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6E7" w:rsidRPr="00C27351" w:rsidRDefault="000C26E7" w:rsidP="006B5E06">
      <w:pPr>
        <w:pStyle w:val="ConsPlusNormal"/>
        <w:ind w:firstLine="1560"/>
        <w:jc w:val="both"/>
        <w:rPr>
          <w:rFonts w:ascii="Times New Roman" w:hAnsi="Times New Roman" w:cs="Times New Roman"/>
          <w:bCs/>
          <w:sz w:val="28"/>
          <w:szCs w:val="28"/>
        </w:rPr>
      </w:pPr>
    </w:p>
    <w:p w:rsidR="0085082C" w:rsidRPr="00C27351" w:rsidRDefault="0085082C" w:rsidP="006229BF">
      <w:pPr>
        <w:jc w:val="both"/>
        <w:rPr>
          <w:rFonts w:ascii="Times New Roman" w:hAnsi="Times New Roman" w:cs="Times New Roman"/>
          <w:sz w:val="28"/>
          <w:szCs w:val="28"/>
        </w:rPr>
      </w:pPr>
    </w:p>
    <w:p w:rsidR="00AF3C52" w:rsidRPr="00C27351" w:rsidRDefault="00AF3C52" w:rsidP="006B5E06">
      <w:pPr>
        <w:jc w:val="center"/>
        <w:rPr>
          <w:rFonts w:ascii="Times New Roman" w:hAnsi="Times New Roman" w:cs="Times New Roman"/>
          <w:b/>
          <w:sz w:val="28"/>
          <w:szCs w:val="28"/>
        </w:rPr>
      </w:pPr>
      <w:r w:rsidRPr="00C27351">
        <w:rPr>
          <w:rFonts w:ascii="Times New Roman" w:hAnsi="Times New Roman" w:cs="Times New Roman"/>
          <w:b/>
          <w:sz w:val="28"/>
          <w:szCs w:val="28"/>
        </w:rPr>
        <w:t>Местные нормативы</w:t>
      </w:r>
    </w:p>
    <w:p w:rsidR="006B5E06" w:rsidRPr="00C27351" w:rsidRDefault="00AF3C52" w:rsidP="006B5E06">
      <w:pPr>
        <w:jc w:val="center"/>
        <w:rPr>
          <w:rFonts w:ascii="Times New Roman" w:hAnsi="Times New Roman" w:cs="Times New Roman"/>
          <w:b/>
          <w:sz w:val="28"/>
          <w:szCs w:val="28"/>
        </w:rPr>
      </w:pPr>
      <w:r w:rsidRPr="00C27351">
        <w:rPr>
          <w:rFonts w:ascii="Times New Roman" w:hAnsi="Times New Roman" w:cs="Times New Roman"/>
          <w:b/>
          <w:sz w:val="28"/>
          <w:szCs w:val="28"/>
        </w:rPr>
        <w:t>градостроительного проектирования</w:t>
      </w:r>
      <w:r w:rsidR="006B5E06" w:rsidRPr="00C27351">
        <w:rPr>
          <w:rFonts w:ascii="Times New Roman" w:hAnsi="Times New Roman" w:cs="Times New Roman"/>
          <w:b/>
          <w:sz w:val="28"/>
          <w:szCs w:val="28"/>
        </w:rPr>
        <w:t xml:space="preserve"> </w:t>
      </w:r>
    </w:p>
    <w:p w:rsidR="006B5E06" w:rsidRPr="00C27351" w:rsidRDefault="006B5E06" w:rsidP="006B5E06">
      <w:pPr>
        <w:jc w:val="center"/>
        <w:rPr>
          <w:rFonts w:ascii="Times New Roman" w:hAnsi="Times New Roman" w:cs="Times New Roman"/>
          <w:b/>
          <w:sz w:val="28"/>
          <w:szCs w:val="28"/>
        </w:rPr>
      </w:pPr>
      <w:r w:rsidRPr="00C27351">
        <w:rPr>
          <w:rFonts w:ascii="Times New Roman" w:hAnsi="Times New Roman" w:cs="Times New Roman"/>
          <w:b/>
          <w:sz w:val="28"/>
          <w:szCs w:val="28"/>
        </w:rPr>
        <w:t>муниципального района Белебеевский район</w:t>
      </w:r>
    </w:p>
    <w:p w:rsidR="00AF3C52" w:rsidRPr="00C27351" w:rsidRDefault="006B5E06" w:rsidP="006B5E06">
      <w:pPr>
        <w:jc w:val="center"/>
        <w:rPr>
          <w:rFonts w:ascii="Times New Roman" w:hAnsi="Times New Roman" w:cs="Times New Roman"/>
          <w:b/>
          <w:sz w:val="28"/>
          <w:szCs w:val="28"/>
        </w:rPr>
      </w:pPr>
      <w:r w:rsidRPr="00C27351">
        <w:rPr>
          <w:rFonts w:ascii="Times New Roman" w:hAnsi="Times New Roman" w:cs="Times New Roman"/>
          <w:b/>
          <w:sz w:val="28"/>
          <w:szCs w:val="28"/>
        </w:rPr>
        <w:t>Республики Башкортостан</w:t>
      </w:r>
    </w:p>
    <w:p w:rsidR="00AF3C52" w:rsidRPr="00C27351" w:rsidRDefault="00AF3C52" w:rsidP="006B5E06">
      <w:pPr>
        <w:jc w:val="both"/>
        <w:rPr>
          <w:rFonts w:ascii="Times New Roman" w:hAnsi="Times New Roman" w:cs="Times New Roman"/>
          <w:b/>
          <w:sz w:val="28"/>
          <w:szCs w:val="28"/>
        </w:rPr>
      </w:pPr>
    </w:p>
    <w:p w:rsidR="00AF3C52" w:rsidRPr="00C27351" w:rsidRDefault="00AF3C52" w:rsidP="006B5E06">
      <w:pPr>
        <w:jc w:val="both"/>
        <w:rPr>
          <w:rFonts w:ascii="Times New Roman" w:hAnsi="Times New Roman" w:cs="Times New Roman"/>
          <w:b/>
          <w:sz w:val="28"/>
          <w:szCs w:val="28"/>
        </w:rPr>
      </w:pPr>
    </w:p>
    <w:p w:rsidR="00AF3C52" w:rsidRPr="00C27351" w:rsidRDefault="00AF3C52" w:rsidP="006B5E06">
      <w:pPr>
        <w:jc w:val="both"/>
        <w:rPr>
          <w:rFonts w:ascii="Times New Roman" w:hAnsi="Times New Roman" w:cs="Times New Roman"/>
          <w:b/>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center"/>
        <w:rPr>
          <w:rFonts w:ascii="Times New Roman" w:hAnsi="Times New Roman" w:cs="Times New Roman"/>
          <w:sz w:val="28"/>
          <w:szCs w:val="28"/>
        </w:rPr>
      </w:pPr>
      <w:r w:rsidRPr="00C27351">
        <w:rPr>
          <w:rFonts w:ascii="Times New Roman" w:hAnsi="Times New Roman" w:cs="Times New Roman"/>
          <w:b/>
          <w:sz w:val="28"/>
          <w:szCs w:val="28"/>
        </w:rPr>
        <w:t>1. ОБЩИЕ ПОЛОЖЕНИЯ</w:t>
      </w:r>
    </w:p>
    <w:p w:rsidR="00AF3C52" w:rsidRPr="00C27351" w:rsidRDefault="00AF3C52" w:rsidP="006B5E06">
      <w:pPr>
        <w:ind w:firstLine="567"/>
        <w:jc w:val="both"/>
        <w:rPr>
          <w:rFonts w:ascii="Times New Roman" w:hAnsi="Times New Roman" w:cs="Times New Roman"/>
          <w:b/>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 Назначение и область применения местных градостроительных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 Настоящие нормативы градостроительного проектирования разработаны в соответствии с законодательством Российской Федерации и Республики Башкортостан и распространяются на планировку, застройку и реконструкцию территорий </w:t>
      </w:r>
      <w:r w:rsidR="002F0F64">
        <w:rPr>
          <w:rFonts w:ascii="Times New Roman" w:hAnsi="Times New Roman" w:cs="Times New Roman"/>
          <w:sz w:val="28"/>
          <w:szCs w:val="28"/>
        </w:rPr>
        <w:t xml:space="preserve">поселений </w:t>
      </w:r>
      <w:r w:rsidR="006B5E06" w:rsidRPr="00C27351">
        <w:rPr>
          <w:rFonts w:ascii="Times New Roman" w:hAnsi="Times New Roman" w:cs="Times New Roman"/>
          <w:sz w:val="28"/>
          <w:szCs w:val="28"/>
        </w:rPr>
        <w:t xml:space="preserve">муниципального района Белебеевский район </w:t>
      </w:r>
      <w:r w:rsidRPr="00C27351">
        <w:rPr>
          <w:rFonts w:ascii="Times New Roman" w:hAnsi="Times New Roman" w:cs="Times New Roman"/>
          <w:sz w:val="28"/>
          <w:szCs w:val="28"/>
        </w:rPr>
        <w:t>Республики Башкортостан в пределах их границ.</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 Нормативы градостроительного проектирования – нормативно-технические документы, которые содержат минимальные расчетные показатели обеспечения благоприятных условий жизнедеятельности человека ( в том числе и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и озеленения территории).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 Настоящие нормативы применяются при разработке, согласовании, экспертизе и реализации документов территориального планирования </w:t>
      </w:r>
      <w:r w:rsidR="002F0F64">
        <w:rPr>
          <w:rFonts w:ascii="Times New Roman" w:hAnsi="Times New Roman" w:cs="Times New Roman"/>
          <w:sz w:val="28"/>
          <w:szCs w:val="28"/>
        </w:rPr>
        <w:t xml:space="preserve">поселений </w:t>
      </w:r>
      <w:r w:rsidR="006B5E06" w:rsidRPr="00C27351">
        <w:rPr>
          <w:rFonts w:ascii="Times New Roman" w:hAnsi="Times New Roman" w:cs="Times New Roman"/>
          <w:sz w:val="28"/>
          <w:szCs w:val="28"/>
        </w:rPr>
        <w:t xml:space="preserve">муниципального района Белебеевский район </w:t>
      </w:r>
      <w:r w:rsidRPr="00C27351">
        <w:rPr>
          <w:rFonts w:ascii="Times New Roman" w:hAnsi="Times New Roman" w:cs="Times New Roman"/>
          <w:sz w:val="28"/>
          <w:szCs w:val="28"/>
        </w:rPr>
        <w:t>Республики Башкортостан и входящих в их состав населенных пунктов, а также используются для принятия решений органами государственной власти и местного самоуправления, органами контроля и надзора, правоохранительными органами Республики Башкортостан.</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 Настоящие нормативы обязательны для всех субъектов градостроительной деятельности, осуществляющих свою деятельность на территории </w:t>
      </w:r>
      <w:r w:rsidR="006B5E06" w:rsidRPr="00C27351">
        <w:rPr>
          <w:rFonts w:ascii="Times New Roman" w:hAnsi="Times New Roman" w:cs="Times New Roman"/>
          <w:sz w:val="28"/>
          <w:szCs w:val="28"/>
        </w:rPr>
        <w:t xml:space="preserve">муниципального района Белебеевский район </w:t>
      </w:r>
      <w:r w:rsidRPr="00C27351">
        <w:rPr>
          <w:rFonts w:ascii="Times New Roman" w:hAnsi="Times New Roman" w:cs="Times New Roman"/>
          <w:sz w:val="28"/>
          <w:szCs w:val="28"/>
        </w:rPr>
        <w:t>Республики Башкортостан, независимо от их организационно-правовой формы.</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1.1.5. По вопросам, не рассматриваемым в настоящих нормативах, следует руководствоваться действующими федеральными и республиканскими градостроительными нормами и законами Российской Федерации. При отмене и/или изменении действующих нормативных документов, на которые дается отсылка в настоящих нормах, следует руководствоваться нормами, вводимыми взамен отмененных.</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1.1.6. Разработка и утверждение местных нормативов градостроительного проектирования должны быть выполнены в соответствии со статьей 29.2 Градостроительного кодекса Российской Федерации по отдельным субъектам с учетом местных условий.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 Нормативы градостроительного проектирования, принятые на муниципальном уровне, не могут содержать минимальные расчетные показатели обеспечения благоприятных условий жизнедеятельности человека, ниже, чем </w:t>
      </w:r>
      <w:r w:rsidRPr="00C27351">
        <w:rPr>
          <w:rFonts w:ascii="Times New Roman" w:hAnsi="Times New Roman" w:cs="Times New Roman"/>
          <w:sz w:val="28"/>
          <w:szCs w:val="28"/>
        </w:rPr>
        <w:lastRenderedPageBreak/>
        <w:t>расчетные показатели обеспечения благоприятных условий жизнедеятельности, содержащиеся в республиканских нормативах градостроительного проектирования.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1.1.8. Основные термины и определения, используемые в настоящих нормативах, приведены в разделе 17.1.</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1.1.9. Перечень законодательных и нормативных документов Российской Федерации, нормативных правовых актов Республики Башкортостан, используемых при разработке нормативов, приведен в разделе 17.2.</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1.2. Общая организация территории </w:t>
      </w:r>
      <w:r w:rsidR="002F0F64">
        <w:rPr>
          <w:rFonts w:ascii="Times New Roman" w:hAnsi="Times New Roman" w:cs="Times New Roman"/>
          <w:b/>
          <w:sz w:val="28"/>
          <w:szCs w:val="28"/>
        </w:rPr>
        <w:t>муниципального района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1.2.1. Общая организация территории </w:t>
      </w:r>
      <w:r w:rsidR="002F0F64">
        <w:rPr>
          <w:rFonts w:ascii="Times New Roman" w:hAnsi="Times New Roman" w:cs="Times New Roman"/>
          <w:sz w:val="28"/>
          <w:szCs w:val="28"/>
        </w:rPr>
        <w:t xml:space="preserve">поселений </w:t>
      </w:r>
      <w:r w:rsidR="002F0F64"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 допустимой антропогенной нагрузки на окружающую среду с целью обеспечения наиболее благоприятных условий жизни населения,  обеспечения устойчивого функционирования естественных экологических систем.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При этом необходимо учитывать:</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возможности развития </w:t>
      </w:r>
      <w:r w:rsidR="002F0F64">
        <w:rPr>
          <w:rFonts w:ascii="Times New Roman" w:hAnsi="Times New Roman" w:cs="Times New Roman"/>
          <w:sz w:val="28"/>
          <w:szCs w:val="28"/>
        </w:rPr>
        <w:t>городских</w:t>
      </w:r>
      <w:r w:rsidRPr="00C27351">
        <w:rPr>
          <w:rFonts w:ascii="Times New Roman" w:hAnsi="Times New Roman" w:cs="Times New Roman"/>
          <w:sz w:val="28"/>
          <w:szCs w:val="28"/>
        </w:rPr>
        <w:t xml:space="preserve"> поселений и сельских населенных пунктов </w:t>
      </w:r>
      <w:r w:rsidR="002F0F64">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за счет имеющихся территориальных (резервные территории) и других ресурсов с учетом выполнения требований природоохранного законодательства;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возможность повышения интенсивности использования территорий (за счет увеличения плотности застройки) в границах, в том числе за счет реконструкции и реорганизации сложившейся застройки;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изменение структуры жилищного строительства в сторону увеличения малоэтажного домостроения при соответствующем технико-экономическом обосновании;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требования законодательства по развитию рынка земли и жилья;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возможности бюджета и привлечения негосударственных инвестиций для программ развития поселений.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 функциональному использованию территории </w:t>
      </w:r>
      <w:r w:rsidR="002F0F64">
        <w:rPr>
          <w:rFonts w:ascii="Times New Roman" w:hAnsi="Times New Roman" w:cs="Times New Roman"/>
          <w:sz w:val="28"/>
          <w:szCs w:val="28"/>
        </w:rPr>
        <w:t>поселений муниципального района</w:t>
      </w:r>
      <w:r w:rsidRPr="00C27351">
        <w:rPr>
          <w:rFonts w:ascii="Times New Roman" w:hAnsi="Times New Roman" w:cs="Times New Roman"/>
          <w:sz w:val="28"/>
          <w:szCs w:val="28"/>
        </w:rPr>
        <w:t xml:space="preserve"> подразделяются на селитебную, производственную и ландшафтно-рекреационную.</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 Селитебная территория предназначена: для размещения жилищного фонда, общественных зданий и сооружений, а также отдельных коммунальных и промышленных объектов, не требующих устройства санитарно-защитных зон; для устройства путей внутриселенного сообщения, улиц, площадей, парков, садов, бульваров и других мест общего пользования.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1.2.3. Производственная территория предназначена для размещения промышленных предприятий и связанных с ними объектов, коммунально-складских объектов, сооружений внешнего транспорта, путей внешних сообщений.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 Ландшафтно-рекреационная территория включает леса, лесопарки, лесозащитные зоны, водоемы, земли сельскохозяйственного использования, </w:t>
      </w:r>
      <w:r w:rsidRPr="00C27351">
        <w:rPr>
          <w:rFonts w:ascii="Times New Roman" w:hAnsi="Times New Roman" w:cs="Times New Roman"/>
          <w:sz w:val="28"/>
          <w:szCs w:val="28"/>
        </w:rPr>
        <w:lastRenderedPageBreak/>
        <w:t>которые совместно с парками, садами, скверами и бульварами, размещаемыми на селитебной территории, формируют систему открытых пространств.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1.2.5. Территория земель сельскохозяйственного назначения – зона сельскохозяйственных угодий, которые включают пашни, луга, пастбища, многолетние насаждения, залежи – зоны, занятые объектами сельскохозяйственного назначения и предназначены для ведения сельского хозяйства.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1.2.6. В пределах указанных территорий в результате градостроительного зонирования могут устанавливаться следующие территориальные зоны:</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жилые;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общественно-деловые;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производственные;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инженерной инфраструктуры;</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транспортной инфраструктуры;</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сельскохозяйственного использования;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рекреационного назначения;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особо охраняемых территорий;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специального назначения;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иные виды территориальных зон.</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1.2.7. В состав жилых зон включаются зоны застройки индивидуальными, малоэтажными, среднеэтажными жилыми зданиями и жилой застройки иных видов.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1.2.8. В состав общественно-деловых зон включаются: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зоны делового, общественного и коммерческого назначения;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зоны размещения объектов социального и коммунально-бытового назначения;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зоны обслуживания объектов, необходимых для осуществления производственной деятельности;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общественно-деловые зоны иных видов.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1.2.9. В состав производственных зон, зон инженерной и транспортной инфраструктур  включаются: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производственные зоны – зоны размещения производственных объектов с различными нормативами воздействия на окружающую среду;</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иные виды зон производственной, инженерной и транспортной инфраструктур.</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1.2.10. В состав зон сельскохозяйственного назначения включаются: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зоны сельскохозяйственных угодий – пашни, сенокосы, пастбища, залежи, земли, занятые многолетними насаждениями (садами, виноградниками и другими);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1.2.11. В состав зон рекреационного назначения включаются зоны в границах территорий, занятых лесами поселений,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1.2.12. В состав зон особо охраняемых территорий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1.2.13. В состав зон специального назначения включаются зоны, занятые кладбищами,  скотомогильниками, объектами размещения отходов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1.2.14. В состав территориальных зон могут включаться зоны размещения военных объектов и иные зоны специального назначения.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Помимо предусмотренных территориальных зон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1.2.15. В территориальных зонах могут выделяться территории, особенности использования которых определяются земельным законодательством РФ, законодательством РФ об охране окружающей среды, законодательством РФ об объектах культурного наследия, иными федеральными законами.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1.2.16. Границы территориальных зон устанавливаются с учетом: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функциональных зон и параметров их планируемого развития, определенных генеральным планом </w:t>
      </w:r>
      <w:r w:rsidR="00252AB6">
        <w:rPr>
          <w:rFonts w:ascii="Times New Roman" w:hAnsi="Times New Roman" w:cs="Times New Roman"/>
          <w:sz w:val="28"/>
          <w:szCs w:val="28"/>
        </w:rPr>
        <w:t xml:space="preserve">городского и </w:t>
      </w:r>
      <w:r w:rsidRPr="00C27351">
        <w:rPr>
          <w:rFonts w:ascii="Times New Roman" w:hAnsi="Times New Roman" w:cs="Times New Roman"/>
          <w:sz w:val="28"/>
          <w:szCs w:val="28"/>
        </w:rPr>
        <w:t>сельского поселения, с учетом требований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сложившейся планировки территории и существующего землепользования;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предотвращения возможности причинения вреда объектам капитального строительства, расположенным на смежных земельных участках.</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1.2.17. Границы территориальных зон могут устанавливаться по:</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линиям улиц, проездов, разделяющим транспортные потоки противоположных направлений;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красным линиям;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границам земельных участков;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границам населенных пунктов в пределах муниципальных образований;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границам муниципальных образований;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естественным границам природных объектов;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иным границам.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1.2.18. 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исторических населенных пунктов, зон охраны объектов культурного наследия, установленные в соответствии с законодательством Российской Федерации, могу не совпадать с границами территориальных зон.</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1.2.19. Границы улично-дорожной сети населенных пунктов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1.2.20. Для коммуникаций и сооружений внешнего транспорта (железнодорожного, автомобильного, водного, воздушного, трубопроводного) устанавливаются границы полос отвода, санитарные разрывы, полосы отчуждения. </w:t>
      </w:r>
      <w:r w:rsidRPr="00C27351">
        <w:rPr>
          <w:rFonts w:ascii="Times New Roman" w:hAnsi="Times New Roman" w:cs="Times New Roman"/>
          <w:sz w:val="28"/>
          <w:szCs w:val="28"/>
        </w:rPr>
        <w:lastRenderedPageBreak/>
        <w:t>Режим использования территорий  в пределах полос отвода, санитарных разрывов определяется федеральным законодательством, настоящими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1.2.21. Для территорий, подлежащих застройке, документацией</w:t>
      </w:r>
      <w:r w:rsidRPr="00C27351">
        <w:rPr>
          <w:rFonts w:ascii="Times New Roman" w:hAnsi="Times New Roman" w:cs="Times New Roman"/>
          <w:sz w:val="28"/>
          <w:szCs w:val="28"/>
        </w:rPr>
        <w:tab/>
        <w:t xml:space="preserve">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1.2.22. Виды территориальных зон, а также особенности использования их земельных участков определяются правилами землепользования и застройки </w:t>
      </w:r>
      <w:r w:rsidR="002F0F64">
        <w:rPr>
          <w:rFonts w:ascii="Times New Roman" w:hAnsi="Times New Roman" w:cs="Times New Roman"/>
          <w:sz w:val="28"/>
          <w:szCs w:val="28"/>
        </w:rPr>
        <w:t xml:space="preserve">поселений </w:t>
      </w:r>
      <w:r w:rsidR="002F0F64" w:rsidRPr="00C27351">
        <w:rPr>
          <w:rFonts w:ascii="Times New Roman" w:hAnsi="Times New Roman" w:cs="Times New Roman"/>
          <w:sz w:val="28"/>
          <w:szCs w:val="28"/>
        </w:rPr>
        <w:t>муниципального района</w:t>
      </w:r>
      <w:r w:rsidRPr="00C27351">
        <w:rPr>
          <w:rFonts w:ascii="Times New Roman" w:hAnsi="Times New Roman" w:cs="Times New Roman"/>
          <w:sz w:val="28"/>
          <w:szCs w:val="28"/>
        </w:rPr>
        <w:t xml:space="preserve"> с учетом ограничений, установленных федеральными и республиканскими нормативно-правовыми актами, а также настоящими нормативами.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1.2.23. При составлении баланса существующего и проектного использования территории </w:t>
      </w:r>
      <w:r w:rsidR="00252AB6">
        <w:rPr>
          <w:rFonts w:ascii="Times New Roman" w:hAnsi="Times New Roman" w:cs="Times New Roman"/>
          <w:sz w:val="28"/>
          <w:szCs w:val="28"/>
        </w:rPr>
        <w:t xml:space="preserve">городского и </w:t>
      </w:r>
      <w:r w:rsidRPr="00C27351">
        <w:rPr>
          <w:rFonts w:ascii="Times New Roman" w:hAnsi="Times New Roman" w:cs="Times New Roman"/>
          <w:sz w:val="28"/>
          <w:szCs w:val="28"/>
        </w:rPr>
        <w:t>сельского поселения необходимо принимать зонирование, установленное настоящими нормативами.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1.2.24. Планировочное структурное членение территории </w:t>
      </w:r>
      <w:r w:rsidR="00252AB6">
        <w:rPr>
          <w:rFonts w:ascii="Times New Roman" w:hAnsi="Times New Roman" w:cs="Times New Roman"/>
          <w:sz w:val="28"/>
          <w:szCs w:val="28"/>
        </w:rPr>
        <w:t xml:space="preserve">городского и </w:t>
      </w:r>
      <w:r w:rsidRPr="00C27351">
        <w:rPr>
          <w:rFonts w:ascii="Times New Roman" w:hAnsi="Times New Roman" w:cs="Times New Roman"/>
          <w:sz w:val="28"/>
          <w:szCs w:val="28"/>
        </w:rPr>
        <w:t>сельского поселения должно предусматривать:</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взаимосвязь территориальных зон и структурных планировочных элементов (жилых районов, микрорайонов (кварталов), участков отдельных зданий и сооружений);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доступность объектов, расположенных на территории </w:t>
      </w:r>
      <w:r w:rsidR="002F0F64">
        <w:rPr>
          <w:rFonts w:ascii="Times New Roman" w:hAnsi="Times New Roman" w:cs="Times New Roman"/>
          <w:sz w:val="28"/>
          <w:szCs w:val="28"/>
        </w:rPr>
        <w:t xml:space="preserve">поселений </w:t>
      </w:r>
      <w:r w:rsidR="002F0F64"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интенсивность использования территории с учетом ее кадастровой ценности, допустимой плотности застройки, размеров земельных участков;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организацию системы общественных центров </w:t>
      </w:r>
      <w:r w:rsidR="002F0F64">
        <w:rPr>
          <w:rFonts w:ascii="Times New Roman" w:hAnsi="Times New Roman" w:cs="Times New Roman"/>
          <w:sz w:val="28"/>
          <w:szCs w:val="28"/>
        </w:rPr>
        <w:t xml:space="preserve">поселений </w:t>
      </w:r>
      <w:r w:rsidR="002F0F64"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в увязке с инженерной и транспортной инфраструктурами;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сохранение объектов культурного наследия и исторической планировки и застройки;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сохранение и развитие природного комплекса как части системы зеленой зоны населенных пунктов.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1.2.25. Планировочную организацию территории </w:t>
      </w:r>
      <w:r w:rsidR="00252AB6">
        <w:rPr>
          <w:rFonts w:ascii="Times New Roman" w:hAnsi="Times New Roman" w:cs="Times New Roman"/>
          <w:sz w:val="28"/>
          <w:szCs w:val="28"/>
        </w:rPr>
        <w:t xml:space="preserve">городского и </w:t>
      </w:r>
      <w:r w:rsidRPr="00C27351">
        <w:rPr>
          <w:rFonts w:ascii="Times New Roman" w:hAnsi="Times New Roman" w:cs="Times New Roman"/>
          <w:sz w:val="28"/>
          <w:szCs w:val="28"/>
        </w:rPr>
        <w:t>сельского поселения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1.3. Резервные территории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1.3.1. Резервные территории необходимо предусматривать для перспективного развития на территориях, примыкающих к границе (черте) населенных пунктов.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1.3.2. Под резервные территории возможен выкуп сельскохозяйственных земель с низкой кадастровой стоимостью сельхозугодий.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1.3.3. Потребность в резервных территориях определяется на срок до 25 лет с учетом </w:t>
      </w:r>
      <w:proofErr w:type="gramStart"/>
      <w:r w:rsidRPr="00C27351">
        <w:rPr>
          <w:rFonts w:ascii="Times New Roman" w:hAnsi="Times New Roman" w:cs="Times New Roman"/>
          <w:sz w:val="28"/>
          <w:szCs w:val="28"/>
        </w:rPr>
        <w:t>перспектив развития</w:t>
      </w:r>
      <w:proofErr w:type="gramEnd"/>
      <w:r w:rsidRPr="00C27351">
        <w:rPr>
          <w:rFonts w:ascii="Times New Roman" w:hAnsi="Times New Roman" w:cs="Times New Roman"/>
          <w:sz w:val="28"/>
          <w:szCs w:val="28"/>
        </w:rPr>
        <w:t xml:space="preserve"> определенных документами территориального планирования (схемами территориального планирования, генпланами </w:t>
      </w:r>
      <w:r w:rsidR="002F0F64">
        <w:rPr>
          <w:rFonts w:ascii="Times New Roman" w:hAnsi="Times New Roman" w:cs="Times New Roman"/>
          <w:sz w:val="28"/>
          <w:szCs w:val="28"/>
        </w:rPr>
        <w:t xml:space="preserve">поселений </w:t>
      </w:r>
      <w:r w:rsidR="002F0F64" w:rsidRPr="00C27351">
        <w:rPr>
          <w:rFonts w:ascii="Times New Roman" w:hAnsi="Times New Roman" w:cs="Times New Roman"/>
          <w:sz w:val="28"/>
          <w:szCs w:val="28"/>
        </w:rPr>
        <w:t>муниципального района</w:t>
      </w:r>
      <w:r w:rsidRPr="00C27351">
        <w:rPr>
          <w:rFonts w:ascii="Times New Roman" w:hAnsi="Times New Roman" w:cs="Times New Roman"/>
          <w:sz w:val="28"/>
          <w:szCs w:val="28"/>
        </w:rPr>
        <w:t>).</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1.3.4.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1.3.5. 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 в целях освоения под различные виды строительства в интересах жителей поселени</w:t>
      </w:r>
      <w:r w:rsidR="00252AB6">
        <w:rPr>
          <w:rFonts w:ascii="Times New Roman" w:hAnsi="Times New Roman" w:cs="Times New Roman"/>
          <w:sz w:val="28"/>
          <w:szCs w:val="28"/>
        </w:rPr>
        <w:t>й</w:t>
      </w:r>
      <w:r w:rsidRPr="00C27351">
        <w:rPr>
          <w:rFonts w:ascii="Times New Roman" w:hAnsi="Times New Roman" w:cs="Times New Roman"/>
          <w:sz w:val="28"/>
          <w:szCs w:val="28"/>
        </w:rPr>
        <w:t>.</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1.3.6. Выкуп земельных участков, находящихся в собственности граждан и юридических лиц и расположенных в пределах резервных территорий для развития, для государственных и муниципальных нужд осуществляется в соответствии с земельным и гражданским законодательством Российской Федерации и Республики Башкортостан.</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1.3.7. Земельные участки для ведения садоводства и дачного хозяйства следует предусматривать за пределами резервных территорий, планируемых для развития, на расстоянии доступности на общественном транспорте от мест проживания не более 1 часа.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1.3.8. В </w:t>
      </w:r>
      <w:r w:rsidR="002F0F64">
        <w:rPr>
          <w:rFonts w:ascii="Times New Roman" w:hAnsi="Times New Roman" w:cs="Times New Roman"/>
          <w:sz w:val="28"/>
          <w:szCs w:val="28"/>
        </w:rPr>
        <w:t xml:space="preserve">поселениях </w:t>
      </w:r>
      <w:r w:rsidR="002F0F64"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 xml:space="preserve">выделение резервных территорий, необходимых для развития </w:t>
      </w:r>
      <w:r w:rsidR="002F0F64">
        <w:rPr>
          <w:rFonts w:ascii="Times New Roman" w:hAnsi="Times New Roman" w:cs="Times New Roman"/>
          <w:sz w:val="28"/>
          <w:szCs w:val="28"/>
        </w:rPr>
        <w:t xml:space="preserve">поселений, </w:t>
      </w:r>
      <w:r w:rsidRPr="00C27351">
        <w:rPr>
          <w:rFonts w:ascii="Times New Roman" w:hAnsi="Times New Roman" w:cs="Times New Roman"/>
          <w:sz w:val="28"/>
          <w:szCs w:val="28"/>
        </w:rPr>
        <w:t>входящих в их состав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потребности в земельных участках для размещения кладбищ, мест складирования бытовых отходов с учетом их возможного расширения.</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1.4. Селитебная территория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1.4.1. 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определяется в целом по территории и отдельным ее районам на основе прогнозных данных о среднем размере семьи с учетом типов применяемых жилых зданий, планируемых объемов жилищного строительства, в том числе за счет средств населения. Общую площадь квартир следует подсчитывать в соответствии с нормативными требованиями </w:t>
      </w:r>
    </w:p>
    <w:p w:rsidR="0029602C" w:rsidRPr="00C27351" w:rsidRDefault="00AF3C52" w:rsidP="0029602C">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1.4.3. При определении соотношения типов нового жилищного строительства необходимо исходить из учета конкретных возможностей развития сельского поселения наличия территориальных ресурсов, градостроительных и историко-архитектурных особенностей, существующей строительной базы.</w:t>
      </w:r>
    </w:p>
    <w:p w:rsidR="00E26D34" w:rsidRPr="00C27351" w:rsidRDefault="00E26D34" w:rsidP="0029602C">
      <w:pPr>
        <w:ind w:firstLine="567"/>
        <w:jc w:val="both"/>
        <w:rPr>
          <w:rFonts w:ascii="Times New Roman" w:hAnsi="Times New Roman" w:cs="Times New Roman"/>
          <w:sz w:val="28"/>
          <w:szCs w:val="28"/>
        </w:rPr>
      </w:pPr>
    </w:p>
    <w:p w:rsidR="00AF3C52" w:rsidRPr="00C27351" w:rsidRDefault="00AF3C52" w:rsidP="0029602C">
      <w:pPr>
        <w:ind w:firstLine="567"/>
        <w:jc w:val="both"/>
        <w:rPr>
          <w:rFonts w:ascii="Times New Roman" w:hAnsi="Times New Roman" w:cs="Times New Roman"/>
          <w:sz w:val="28"/>
          <w:szCs w:val="28"/>
        </w:rPr>
      </w:pPr>
      <w:r w:rsidRPr="00C27351">
        <w:rPr>
          <w:rFonts w:ascii="Times New Roman" w:hAnsi="Times New Roman" w:cs="Times New Roman"/>
          <w:b/>
          <w:sz w:val="28"/>
          <w:szCs w:val="28"/>
        </w:rPr>
        <w:t xml:space="preserve">2. </w:t>
      </w:r>
      <w:r w:rsidR="0029602C" w:rsidRPr="00C27351">
        <w:rPr>
          <w:rFonts w:ascii="Times New Roman" w:hAnsi="Times New Roman" w:cs="Times New Roman"/>
          <w:b/>
          <w:sz w:val="28"/>
          <w:szCs w:val="28"/>
        </w:rPr>
        <w:t xml:space="preserve">Расчетные показатели обеспеченности и интенсивности использования </w:t>
      </w:r>
      <w:r w:rsidRPr="00C27351">
        <w:rPr>
          <w:rFonts w:ascii="Times New Roman" w:hAnsi="Times New Roman" w:cs="Times New Roman"/>
          <w:b/>
          <w:sz w:val="28"/>
          <w:szCs w:val="28"/>
        </w:rPr>
        <w:t xml:space="preserve"> </w:t>
      </w:r>
      <w:r w:rsidR="0029602C" w:rsidRPr="00C27351">
        <w:rPr>
          <w:rFonts w:ascii="Times New Roman" w:hAnsi="Times New Roman" w:cs="Times New Roman"/>
          <w:b/>
          <w:sz w:val="28"/>
          <w:szCs w:val="28"/>
        </w:rPr>
        <w:t xml:space="preserve">территорий жилых зон </w:t>
      </w:r>
    </w:p>
    <w:p w:rsidR="00AF3C52" w:rsidRPr="00C27351" w:rsidRDefault="00AF3C52" w:rsidP="006B5E06">
      <w:pPr>
        <w:pStyle w:val="20"/>
        <w:spacing w:before="0" w:after="0"/>
        <w:ind w:firstLine="567"/>
        <w:jc w:val="both"/>
        <w:rPr>
          <w:rFonts w:ascii="Times New Roman" w:hAnsi="Times New Roman" w:cs="Times New Roman"/>
          <w:i w:val="0"/>
        </w:rPr>
      </w:pPr>
      <w:r w:rsidRPr="00C27351">
        <w:rPr>
          <w:rFonts w:ascii="Times New Roman" w:hAnsi="Times New Roman" w:cs="Times New Roman"/>
          <w:i w:val="0"/>
        </w:rPr>
        <w:t>2.</w:t>
      </w:r>
      <w:proofErr w:type="gramStart"/>
      <w:r w:rsidRPr="00C27351">
        <w:rPr>
          <w:rFonts w:ascii="Times New Roman" w:hAnsi="Times New Roman" w:cs="Times New Roman"/>
          <w:i w:val="0"/>
        </w:rPr>
        <w:t>1.Типология</w:t>
      </w:r>
      <w:proofErr w:type="gramEnd"/>
      <w:r w:rsidRPr="00C27351">
        <w:rPr>
          <w:rFonts w:ascii="Times New Roman" w:hAnsi="Times New Roman" w:cs="Times New Roman"/>
          <w:i w:val="0"/>
        </w:rPr>
        <w:t xml:space="preserve"> и классификация сельских населенных пунктов</w:t>
      </w:r>
    </w:p>
    <w:p w:rsidR="0029602C" w:rsidRPr="00C27351" w:rsidRDefault="0029602C" w:rsidP="0029602C">
      <w:pPr>
        <w:rPr>
          <w:sz w:val="28"/>
          <w:szCs w:val="28"/>
          <w:lang w:eastAsia="ar-SA"/>
        </w:rPr>
      </w:pPr>
    </w:p>
    <w:p w:rsidR="00AF3C52" w:rsidRPr="00C27351" w:rsidRDefault="00AF3C52" w:rsidP="006B5E06">
      <w:pPr>
        <w:jc w:val="both"/>
        <w:rPr>
          <w:rFonts w:ascii="Times New Roman" w:hAnsi="Times New Roman" w:cs="Times New Roman"/>
          <w:sz w:val="28"/>
          <w:szCs w:val="28"/>
          <w:lang w:eastAsia="ar-SA"/>
        </w:rPr>
      </w:pPr>
      <w:r w:rsidRPr="00C27351">
        <w:rPr>
          <w:rFonts w:ascii="Times New Roman" w:hAnsi="Times New Roman" w:cs="Times New Roman"/>
          <w:sz w:val="28"/>
          <w:szCs w:val="28"/>
          <w:lang w:eastAsia="ar-SA"/>
        </w:rPr>
        <w:t>Таблица 1</w:t>
      </w:r>
    </w:p>
    <w:tbl>
      <w:tblPr>
        <w:tblW w:w="0" w:type="auto"/>
        <w:tblInd w:w="-5" w:type="dxa"/>
        <w:tblLayout w:type="fixed"/>
        <w:tblLook w:val="04A0" w:firstRow="1" w:lastRow="0" w:firstColumn="1" w:lastColumn="0" w:noHBand="0" w:noVBand="1"/>
      </w:tblPr>
      <w:tblGrid>
        <w:gridCol w:w="5508"/>
        <w:gridCol w:w="1693"/>
        <w:gridCol w:w="1559"/>
        <w:gridCol w:w="1560"/>
      </w:tblGrid>
      <w:tr w:rsidR="00AF3C52" w:rsidRPr="00C27351" w:rsidTr="00AF3C52">
        <w:tc>
          <w:tcPr>
            <w:tcW w:w="5508" w:type="dxa"/>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Тип населенных пунктов</w:t>
            </w:r>
          </w:p>
        </w:tc>
        <w:tc>
          <w:tcPr>
            <w:tcW w:w="4812" w:type="dxa"/>
            <w:gridSpan w:val="3"/>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Классификация населенных пунктов по численности населения, тыс. чел.</w:t>
            </w:r>
          </w:p>
        </w:tc>
      </w:tr>
      <w:tr w:rsidR="00AF3C52" w:rsidRPr="00C27351" w:rsidTr="00AF3C52">
        <w:tc>
          <w:tcPr>
            <w:tcW w:w="10320"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693"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большие</w:t>
            </w:r>
          </w:p>
        </w:tc>
        <w:tc>
          <w:tcPr>
            <w:tcW w:w="1559"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средние</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малые</w:t>
            </w:r>
          </w:p>
        </w:tc>
      </w:tr>
      <w:tr w:rsidR="00AF3C52" w:rsidRPr="00C27351" w:rsidTr="00AF3C52">
        <w:tc>
          <w:tcPr>
            <w:tcW w:w="10320" w:type="dxa"/>
            <w:gridSpan w:val="4"/>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СЕЛЬСКИЕ НАСЕЛЕННЫЕ ПУНКТЫ</w:t>
            </w:r>
          </w:p>
        </w:tc>
      </w:tr>
      <w:tr w:rsidR="00AF3C52" w:rsidRPr="00C27351" w:rsidTr="00AF3C52">
        <w:tc>
          <w:tcPr>
            <w:tcW w:w="5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Село (центр сельской администрации)</w:t>
            </w:r>
          </w:p>
        </w:tc>
        <w:tc>
          <w:tcPr>
            <w:tcW w:w="169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3-5</w:t>
            </w:r>
          </w:p>
        </w:tc>
        <w:tc>
          <w:tcPr>
            <w:tcW w:w="1559"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1-3</w:t>
            </w:r>
          </w:p>
        </w:tc>
        <w:tc>
          <w:tcPr>
            <w:tcW w:w="156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до 1</w:t>
            </w:r>
          </w:p>
        </w:tc>
      </w:tr>
      <w:tr w:rsidR="00AF3C52" w:rsidRPr="00C27351" w:rsidTr="00AF3C52">
        <w:tc>
          <w:tcPr>
            <w:tcW w:w="5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Село</w:t>
            </w:r>
          </w:p>
        </w:tc>
        <w:tc>
          <w:tcPr>
            <w:tcW w:w="169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1-3</w:t>
            </w:r>
          </w:p>
        </w:tc>
        <w:tc>
          <w:tcPr>
            <w:tcW w:w="1559"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0,2-1</w:t>
            </w:r>
          </w:p>
        </w:tc>
        <w:tc>
          <w:tcPr>
            <w:tcW w:w="156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0,05-0,2</w:t>
            </w:r>
          </w:p>
        </w:tc>
      </w:tr>
      <w:tr w:rsidR="00AF3C52" w:rsidRPr="00C27351" w:rsidTr="00AF3C52">
        <w:tc>
          <w:tcPr>
            <w:tcW w:w="5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Деревня</w:t>
            </w:r>
          </w:p>
        </w:tc>
        <w:tc>
          <w:tcPr>
            <w:tcW w:w="169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w:t>
            </w:r>
          </w:p>
        </w:tc>
        <w:tc>
          <w:tcPr>
            <w:tcW w:w="1559"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0,2-1</w:t>
            </w:r>
          </w:p>
        </w:tc>
        <w:tc>
          <w:tcPr>
            <w:tcW w:w="156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до 0,05</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2.2. Общие требования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2.2.1. Жилые зоны предназначены для организации благоприятной и безопасной среды проживания населения, отвечающей его социальным, культурным, бытовым и другим потребностям.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2.2.2. В состав жилых зон могут включаться: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зоны застройки индивидуальными жилыми домами (в том числе одноэтажными, мансардными, двухэтажными и трехэтажными);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зоны застройки малоэтажными жилыми домами (сблокированными и секционными до четырех этажей);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зоны застройки среднеэтажными жилыми домами;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зоны жилой застройки иных видов.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2.2.3.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2.2.4.  Для определения размеров территорий жилых зон допускается применять укрупненные показатели в расчете на 1000 человек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2.2.5. Жилые здания с квартирами на первых этажах следует располагать, как правило, с отступом от красных линий. По красной линии допускается размещать жилые здания со встроенными на первых этажах или пристроенными помещениями общественного назначения, кроме учреждений образования и воспитания, а на жилых улицах в условиях реконструкции сложившейся застройки - жилые здания с квартирами на первых этажах.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2.2.6. Запрещается размещение жилых помещений, а также образовательных учреждений в цокольных и подвальных этажах. В жилых зданиях не допускается размещение объектов общественного назначения, оказывающих вредное </w:t>
      </w:r>
      <w:r w:rsidRPr="00C27351">
        <w:rPr>
          <w:rFonts w:ascii="Times New Roman" w:hAnsi="Times New Roman" w:cs="Times New Roman"/>
          <w:sz w:val="28"/>
          <w:szCs w:val="28"/>
        </w:rPr>
        <w:lastRenderedPageBreak/>
        <w:t xml:space="preserve">воздействие на человека, в соответствии с требованиями СП 54.1330 "СНиП 31-01-2003".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2.2.7.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назначения, инженерного оборудования и коммуникаций следует обеспечивать соблюдение гигиенических нормативов, в том числе по </w:t>
      </w:r>
      <w:proofErr w:type="spellStart"/>
      <w:r w:rsidRPr="00C27351">
        <w:rPr>
          <w:rFonts w:ascii="Times New Roman" w:hAnsi="Times New Roman" w:cs="Times New Roman"/>
          <w:sz w:val="28"/>
          <w:szCs w:val="28"/>
        </w:rPr>
        <w:t>шумозащищенности</w:t>
      </w:r>
      <w:proofErr w:type="spellEnd"/>
      <w:r w:rsidRPr="00C27351">
        <w:rPr>
          <w:rFonts w:ascii="Times New Roman" w:hAnsi="Times New Roman" w:cs="Times New Roman"/>
          <w:sz w:val="28"/>
          <w:szCs w:val="28"/>
        </w:rPr>
        <w:t xml:space="preserve"> жилых помещений.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2.2.8.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автотранспортом,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 и раздела 15  "Охрана окружающей среды" настоящих нормативов.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2.2.10. В целях создания среды жизнедеятельности, доступной для инвалидов и маломобильных групп населения, разрабатываемая градостроительная и проектная документация по планировке новых и реконструируемых территорий и документация по архитектурно-строительному проектированию объектов капитального строительства должна соответствовать требованиям раздела 4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2.2.11. В жилой зоне сельских населенных пунктов следует предусматривать одно-, двухквартирные жилые дома усадебного, коттеджного типа, допускаются многоквартирные блокированные дома с земельными участками при квартирах, а также (при соответствующем обосновании) секционные дома высотой до 5 этажей.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Преимущественным типом застройки в сельских поселениях являются жилые дома усадебного типа (одноквартирные и двухквартирные сблокированные).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2.2.12. 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2.2.13. Размеры приусадебных земельных участков устанавливаются с учетом потенциала территории, особенностей существующей застройки, возможностей эффективного инженерного обеспечения, развития личного подсобного хозяйства в соответствии с рекомендуемыми нормами.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2.2.14. 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2.2.15. Расчетные показатели жилищной обеспеченности в сельской малоэтажной, в том числе индивидуальной, застройке не нормируются.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2.2.16. Расчетную плотность населения на территории </w:t>
      </w:r>
      <w:r w:rsidR="00252AB6">
        <w:rPr>
          <w:rFonts w:ascii="Times New Roman" w:hAnsi="Times New Roman" w:cs="Times New Roman"/>
          <w:sz w:val="28"/>
          <w:szCs w:val="28"/>
        </w:rPr>
        <w:t xml:space="preserve">городского и </w:t>
      </w:r>
      <w:r w:rsidRPr="00C27351">
        <w:rPr>
          <w:rFonts w:ascii="Times New Roman" w:hAnsi="Times New Roman" w:cs="Times New Roman"/>
          <w:sz w:val="28"/>
          <w:szCs w:val="28"/>
        </w:rPr>
        <w:t>сельского поселения рекомендуется принимать в соответствии с рекомендуемыми нормами.</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2.3. Предварительные параметры жилой застройки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2.3.1. Для определения объемов и структуры жилищного строительства минимальная обеспеченность общей площадью жилых помещений принимается на </w:t>
      </w:r>
      <w:r w:rsidRPr="00C27351">
        <w:rPr>
          <w:rFonts w:ascii="Times New Roman" w:hAnsi="Times New Roman" w:cs="Times New Roman"/>
          <w:sz w:val="28"/>
          <w:szCs w:val="28"/>
        </w:rPr>
        <w:lastRenderedPageBreak/>
        <w:t>основании «Схемы территориального планирования Республики Башкортостан» на расчетные периоды</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или исходя из учета конкретных возможностей поселения (территориальных  ресурсов строительной базы, темпов ввода жилья на момент разработки проектов</w:t>
      </w:r>
      <w:r w:rsidR="00E26D34" w:rsidRPr="00C27351">
        <w:rPr>
          <w:rFonts w:ascii="Times New Roman" w:hAnsi="Times New Roman" w:cs="Times New Roman"/>
          <w:sz w:val="28"/>
          <w:szCs w:val="28"/>
        </w:rPr>
        <w:t xml:space="preserve"> территориального планирования):</w:t>
      </w: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053"/>
        <w:gridCol w:w="2053"/>
        <w:gridCol w:w="2053"/>
        <w:gridCol w:w="2054"/>
      </w:tblGrid>
      <w:tr w:rsidR="00AF3C52" w:rsidRPr="00C27351" w:rsidTr="00AF3C52">
        <w:trPr>
          <w:trHeight w:val="863"/>
        </w:trPr>
        <w:tc>
          <w:tcPr>
            <w:tcW w:w="1004"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Наименование минимальной обеспеченности </w:t>
            </w:r>
          </w:p>
        </w:tc>
        <w:tc>
          <w:tcPr>
            <w:tcW w:w="1998"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Отчет по годам </w:t>
            </w:r>
          </w:p>
        </w:tc>
        <w:tc>
          <w:tcPr>
            <w:tcW w:w="1998"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Расчетные периоды по годам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2001</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2006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2010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2020 </w:t>
            </w:r>
          </w:p>
        </w:tc>
      </w:tr>
      <w:tr w:rsidR="00AF3C52" w:rsidRPr="00C27351" w:rsidTr="00AF3C52">
        <w:trPr>
          <w:trHeight w:val="758"/>
        </w:trPr>
        <w:tc>
          <w:tcPr>
            <w:tcW w:w="10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Минимальная обеспеченность общей площадью жилых помещений,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 том числе: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18,0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19,2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20,2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24,1 </w:t>
            </w:r>
          </w:p>
        </w:tc>
      </w:tr>
      <w:tr w:rsidR="00AF3C52" w:rsidRPr="00C27351" w:rsidTr="00AF3C52">
        <w:trPr>
          <w:trHeight w:val="220"/>
        </w:trPr>
        <w:tc>
          <w:tcPr>
            <w:tcW w:w="10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 городской местности,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17,5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19,0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19,7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23,2 </w:t>
            </w:r>
          </w:p>
        </w:tc>
      </w:tr>
      <w:tr w:rsidR="00AF3C52" w:rsidRPr="00C27351" w:rsidTr="00AF3C52">
        <w:trPr>
          <w:trHeight w:val="489"/>
        </w:trPr>
        <w:tc>
          <w:tcPr>
            <w:tcW w:w="10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из них государственное и муниципальное жилье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18,0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18</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w:t>
            </w:r>
          </w:p>
        </w:tc>
      </w:tr>
      <w:tr w:rsidR="00AF3C52" w:rsidRPr="00C27351" w:rsidTr="00AF3C52">
        <w:trPr>
          <w:trHeight w:val="220"/>
        </w:trPr>
        <w:tc>
          <w:tcPr>
            <w:tcW w:w="10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 сельской местности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18,9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19,5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21,1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25,6 </w:t>
            </w:r>
          </w:p>
        </w:tc>
      </w:tr>
    </w:tbl>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Показатели минимальной обеспеченности общей площадью жилых помещений на расчетный период (2010 и 2020 годы) приведены в соответствии со схемой территориального планирования Республики Башкортостан.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2. Расчетные показатели на перспективу (2010 и 2020 годы) корректируются с учетом достигнутой минимальной обеспеченности общей площадью жилых помещений на соответствующий расчетный период.</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2.3.2. Расчетные нормативы жилищной обеспеченности допускается уточнять и корректировать в соответствии с состоянием жилищного фонда, темпами строительства жилищного фонда в поселении.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2.3.3. муниципальное жилье – 16м2;</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2.3.4. общежитие (не менее) – 6 м2.</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Примечание: - расчетные показатели жилищной обеспеченности для индивидуальной жилой застройки не нормируются.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2.3.5. Предварительное определение потребности в территории жилых зон (кол. га на 1 тыс. чел.):</w:t>
      </w:r>
    </w:p>
    <w:p w:rsidR="00AF3C52" w:rsidRPr="00C27351" w:rsidRDefault="00AF3C52" w:rsidP="006B5E06">
      <w:pPr>
        <w:pStyle w:val="2"/>
        <w:numPr>
          <w:ilvl w:val="0"/>
          <w:numId w:val="0"/>
        </w:numPr>
        <w:tabs>
          <w:tab w:val="left" w:pos="708"/>
        </w:tabs>
        <w:jc w:val="both"/>
        <w:rPr>
          <w:sz w:val="28"/>
          <w:szCs w:val="28"/>
        </w:rPr>
      </w:pPr>
      <w:r w:rsidRPr="00C27351">
        <w:rPr>
          <w:sz w:val="28"/>
          <w:szCs w:val="28"/>
        </w:rPr>
        <w:t>- зоны застройки среднеэтажными жилыми домами (4-5 этажей) – 8 га при застройке без земельных участков;</w:t>
      </w:r>
    </w:p>
    <w:p w:rsidR="00AF3C52" w:rsidRPr="00C27351" w:rsidRDefault="00AF3C52" w:rsidP="006B5E06">
      <w:pPr>
        <w:pStyle w:val="2"/>
        <w:numPr>
          <w:ilvl w:val="0"/>
          <w:numId w:val="0"/>
        </w:numPr>
        <w:tabs>
          <w:tab w:val="left" w:pos="708"/>
        </w:tabs>
        <w:jc w:val="both"/>
        <w:rPr>
          <w:sz w:val="28"/>
          <w:szCs w:val="28"/>
        </w:rPr>
      </w:pPr>
      <w:r w:rsidRPr="00C27351">
        <w:rPr>
          <w:sz w:val="28"/>
          <w:szCs w:val="28"/>
        </w:rPr>
        <w:t xml:space="preserve">- зоны застройки малоэтажными жилыми домами (1-3 этажа) при застройке без земельных участков – </w:t>
      </w:r>
      <w:smartTag w:uri="urn:schemas-microsoft-com:office:smarttags" w:element="metricconverter">
        <w:smartTagPr>
          <w:attr w:name="ProductID" w:val="10 га"/>
        </w:smartTagPr>
        <w:r w:rsidRPr="00C27351">
          <w:rPr>
            <w:sz w:val="28"/>
            <w:szCs w:val="28"/>
          </w:rPr>
          <w:t>10 га</w:t>
        </w:r>
      </w:smartTag>
      <w:r w:rsidRPr="00C27351">
        <w:rPr>
          <w:sz w:val="28"/>
          <w:szCs w:val="28"/>
        </w:rPr>
        <w:t>;</w:t>
      </w:r>
    </w:p>
    <w:p w:rsidR="00AF3C52" w:rsidRPr="00C27351" w:rsidRDefault="00AF3C52" w:rsidP="006B5E06">
      <w:pPr>
        <w:pStyle w:val="2"/>
        <w:numPr>
          <w:ilvl w:val="0"/>
          <w:numId w:val="0"/>
        </w:numPr>
        <w:tabs>
          <w:tab w:val="left" w:pos="708"/>
        </w:tabs>
        <w:jc w:val="both"/>
        <w:rPr>
          <w:spacing w:val="-6"/>
          <w:sz w:val="28"/>
          <w:szCs w:val="28"/>
        </w:rPr>
      </w:pPr>
      <w:r w:rsidRPr="00C27351">
        <w:rPr>
          <w:sz w:val="28"/>
          <w:szCs w:val="28"/>
        </w:rPr>
        <w:lastRenderedPageBreak/>
        <w:t>-зоны застройки объектами индивидуального жилищного строительства</w:t>
      </w:r>
      <w:r w:rsidRPr="00C27351">
        <w:rPr>
          <w:spacing w:val="-6"/>
          <w:sz w:val="28"/>
          <w:szCs w:val="28"/>
        </w:rPr>
        <w:t xml:space="preserve"> с земельным участком (от 400 до 600 м2) – </w:t>
      </w:r>
      <w:smartTag w:uri="urn:schemas-microsoft-com:office:smarttags" w:element="metricconverter">
        <w:smartTagPr>
          <w:attr w:name="ProductID" w:val="25 га"/>
        </w:smartTagPr>
        <w:r w:rsidRPr="00C27351">
          <w:rPr>
            <w:spacing w:val="-6"/>
            <w:sz w:val="28"/>
            <w:szCs w:val="28"/>
          </w:rPr>
          <w:t>25 га</w:t>
        </w:r>
      </w:smartTag>
      <w:r w:rsidRPr="00C27351">
        <w:rPr>
          <w:spacing w:val="-6"/>
          <w:sz w:val="28"/>
          <w:szCs w:val="28"/>
        </w:rPr>
        <w:t>;</w:t>
      </w:r>
    </w:p>
    <w:p w:rsidR="00AF3C52" w:rsidRPr="00C27351" w:rsidRDefault="00AF3C52" w:rsidP="006B5E06">
      <w:pPr>
        <w:pStyle w:val="2"/>
        <w:numPr>
          <w:ilvl w:val="0"/>
          <w:numId w:val="0"/>
        </w:numPr>
        <w:tabs>
          <w:tab w:val="left" w:pos="708"/>
        </w:tabs>
        <w:jc w:val="both"/>
        <w:rPr>
          <w:spacing w:val="-8"/>
          <w:sz w:val="28"/>
          <w:szCs w:val="28"/>
        </w:rPr>
      </w:pPr>
      <w:r w:rsidRPr="00C27351">
        <w:rPr>
          <w:sz w:val="28"/>
          <w:szCs w:val="28"/>
        </w:rPr>
        <w:t>- зоны застройки объектами индивидуального жилищного строительства</w:t>
      </w:r>
      <w:r w:rsidRPr="00C27351">
        <w:rPr>
          <w:spacing w:val="-6"/>
          <w:sz w:val="28"/>
          <w:szCs w:val="28"/>
        </w:rPr>
        <w:t xml:space="preserve"> </w:t>
      </w:r>
      <w:r w:rsidRPr="00C27351">
        <w:rPr>
          <w:spacing w:val="-8"/>
          <w:sz w:val="28"/>
          <w:szCs w:val="28"/>
        </w:rPr>
        <w:t xml:space="preserve">с земельным участком (от 600 до 1200 м2) – </w:t>
      </w:r>
      <w:smartTag w:uri="urn:schemas-microsoft-com:office:smarttags" w:element="metricconverter">
        <w:smartTagPr>
          <w:attr w:name="ProductID" w:val="50 га"/>
        </w:smartTagPr>
        <w:r w:rsidRPr="00C27351">
          <w:rPr>
            <w:spacing w:val="-8"/>
            <w:sz w:val="28"/>
            <w:szCs w:val="28"/>
          </w:rPr>
          <w:t>50 га</w:t>
        </w:r>
      </w:smartTag>
      <w:r w:rsidRPr="00C27351">
        <w:rPr>
          <w:spacing w:val="-8"/>
          <w:sz w:val="28"/>
          <w:szCs w:val="28"/>
        </w:rPr>
        <w:t>;</w:t>
      </w:r>
    </w:p>
    <w:p w:rsidR="00AF3C52" w:rsidRPr="00C27351" w:rsidRDefault="00AF3C52" w:rsidP="006B5E06">
      <w:pPr>
        <w:pStyle w:val="2"/>
        <w:numPr>
          <w:ilvl w:val="0"/>
          <w:numId w:val="0"/>
        </w:numPr>
        <w:tabs>
          <w:tab w:val="left" w:pos="708"/>
        </w:tabs>
        <w:jc w:val="both"/>
        <w:rPr>
          <w:spacing w:val="-8"/>
          <w:sz w:val="28"/>
          <w:szCs w:val="28"/>
        </w:rPr>
      </w:pPr>
      <w:r w:rsidRPr="00C27351">
        <w:rPr>
          <w:sz w:val="28"/>
          <w:szCs w:val="28"/>
        </w:rPr>
        <w:t>- зоны застройки объектами индивидуального жилищного строительства</w:t>
      </w:r>
      <w:r w:rsidRPr="00C27351">
        <w:rPr>
          <w:spacing w:val="-6"/>
          <w:sz w:val="28"/>
          <w:szCs w:val="28"/>
        </w:rPr>
        <w:t xml:space="preserve"> </w:t>
      </w:r>
      <w:r w:rsidRPr="00C27351">
        <w:rPr>
          <w:spacing w:val="-8"/>
          <w:sz w:val="28"/>
          <w:szCs w:val="28"/>
        </w:rPr>
        <w:t xml:space="preserve">с земельным участком </w:t>
      </w:r>
      <w:proofErr w:type="gramStart"/>
      <w:r w:rsidRPr="00C27351">
        <w:rPr>
          <w:spacing w:val="-8"/>
          <w:sz w:val="28"/>
          <w:szCs w:val="28"/>
        </w:rPr>
        <w:t>( от</w:t>
      </w:r>
      <w:proofErr w:type="gramEnd"/>
      <w:r w:rsidRPr="00C27351">
        <w:rPr>
          <w:spacing w:val="-8"/>
          <w:sz w:val="28"/>
          <w:szCs w:val="28"/>
        </w:rPr>
        <w:t xml:space="preserve"> 1200 м2 и более) – </w:t>
      </w:r>
      <w:smartTag w:uri="urn:schemas-microsoft-com:office:smarttags" w:element="metricconverter">
        <w:smartTagPr>
          <w:attr w:name="ProductID" w:val="70 га"/>
        </w:smartTagPr>
        <w:r w:rsidRPr="00C27351">
          <w:rPr>
            <w:spacing w:val="-8"/>
            <w:sz w:val="28"/>
            <w:szCs w:val="28"/>
          </w:rPr>
          <w:t>70 га</w:t>
        </w:r>
      </w:smartTag>
      <w:r w:rsidRPr="00C27351">
        <w:rPr>
          <w:spacing w:val="-8"/>
          <w:sz w:val="28"/>
          <w:szCs w:val="28"/>
        </w:rPr>
        <w:t xml:space="preserve">. </w:t>
      </w:r>
    </w:p>
    <w:p w:rsidR="00AF3C52" w:rsidRPr="00C27351" w:rsidRDefault="00AF3C52" w:rsidP="006B5E06">
      <w:pPr>
        <w:pStyle w:val="20"/>
        <w:spacing w:before="0" w:after="0"/>
        <w:jc w:val="both"/>
        <w:rPr>
          <w:rFonts w:ascii="Times New Roman" w:hAnsi="Times New Roman" w:cs="Times New Roman"/>
          <w:b w:val="0"/>
          <w:i w:val="0"/>
        </w:rPr>
      </w:pPr>
      <w:r w:rsidRPr="00C27351">
        <w:rPr>
          <w:rFonts w:ascii="Times New Roman" w:hAnsi="Times New Roman" w:cs="Times New Roman"/>
          <w:b w:val="0"/>
          <w:i w:val="0"/>
        </w:rPr>
        <w:tab/>
        <w:t>2.3.6. Предварительное определение потребности в территории жилых зон населенного пункта (кол. га на 1 дом, квартиру):</w:t>
      </w:r>
    </w:p>
    <w:p w:rsidR="00AF3C52" w:rsidRPr="00C27351" w:rsidRDefault="00AF3C52" w:rsidP="006B5E06">
      <w:pPr>
        <w:jc w:val="both"/>
        <w:rPr>
          <w:rFonts w:ascii="Times New Roman" w:hAnsi="Times New Roman" w:cs="Times New Roman"/>
          <w:sz w:val="28"/>
          <w:szCs w:val="28"/>
          <w:lang w:eastAsia="ar-SA"/>
        </w:rPr>
      </w:pPr>
    </w:p>
    <w:p w:rsidR="00AF3C52" w:rsidRPr="00C27351" w:rsidRDefault="00AF3C52" w:rsidP="006B5E06">
      <w:pPr>
        <w:jc w:val="both"/>
        <w:rPr>
          <w:rFonts w:ascii="Times New Roman" w:hAnsi="Times New Roman" w:cs="Times New Roman"/>
          <w:sz w:val="28"/>
          <w:szCs w:val="28"/>
          <w:lang w:eastAsia="ar-SA"/>
        </w:rPr>
      </w:pPr>
      <w:r w:rsidRPr="00C27351">
        <w:rPr>
          <w:rFonts w:ascii="Times New Roman" w:hAnsi="Times New Roman" w:cs="Times New Roman"/>
          <w:sz w:val="28"/>
          <w:szCs w:val="28"/>
          <w:lang w:eastAsia="ar-SA"/>
        </w:rPr>
        <w:t xml:space="preserve">Таблица 3 </w:t>
      </w:r>
    </w:p>
    <w:tbl>
      <w:tblPr>
        <w:tblW w:w="5000" w:type="pct"/>
        <w:tblLook w:val="04A0" w:firstRow="1" w:lastRow="0" w:firstColumn="1" w:lastColumn="0" w:noHBand="0" w:noVBand="1"/>
      </w:tblPr>
      <w:tblGrid>
        <w:gridCol w:w="4256"/>
        <w:gridCol w:w="3054"/>
        <w:gridCol w:w="3112"/>
      </w:tblGrid>
      <w:tr w:rsidR="00AF3C52" w:rsidRPr="00C27351" w:rsidTr="00AF3C52">
        <w:trPr>
          <w:trHeight w:val="674"/>
        </w:trPr>
        <w:tc>
          <w:tcPr>
            <w:tcW w:w="204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Тип застройки</w:t>
            </w: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Площадь земельного участка, м2</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Показатель, га</w:t>
            </w:r>
          </w:p>
        </w:tc>
      </w:tr>
      <w:tr w:rsidR="00AF3C52" w:rsidRPr="00C27351" w:rsidTr="00AF3C52">
        <w:trPr>
          <w:trHeight w:hRule="exact" w:val="301"/>
        </w:trPr>
        <w:tc>
          <w:tcPr>
            <w:tcW w:w="2042"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Индивидуальная жилая застройка с участками при доме</w:t>
            </w: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2000-2500</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0,25-0,27</w:t>
            </w:r>
          </w:p>
        </w:tc>
      </w:tr>
      <w:tr w:rsidR="00AF3C52" w:rsidRPr="00C27351" w:rsidTr="00AF3C52">
        <w:trPr>
          <w:trHeight w:hRule="exact" w:val="30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1500</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0,21-0,23</w:t>
            </w:r>
          </w:p>
        </w:tc>
      </w:tr>
      <w:tr w:rsidR="00AF3C52" w:rsidRPr="00C27351" w:rsidTr="00AF3C52">
        <w:trPr>
          <w:trHeight w:hRule="exact" w:val="30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1200</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0,17-0,20</w:t>
            </w:r>
          </w:p>
        </w:tc>
      </w:tr>
      <w:tr w:rsidR="00AF3C52" w:rsidRPr="00C27351" w:rsidTr="00AF3C52">
        <w:trPr>
          <w:trHeight w:hRule="exact" w:val="30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1000</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0,15-0,17</w:t>
            </w:r>
          </w:p>
        </w:tc>
      </w:tr>
      <w:tr w:rsidR="00AF3C52" w:rsidRPr="00C27351" w:rsidTr="00AF3C52">
        <w:trPr>
          <w:trHeight w:hRule="exact" w:val="30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800-1000</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0,15-0,17</w:t>
            </w:r>
          </w:p>
        </w:tc>
      </w:tr>
      <w:tr w:rsidR="00AF3C52" w:rsidRPr="00C27351" w:rsidTr="00AF3C52">
        <w:trPr>
          <w:trHeight w:hRule="exact" w:val="30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600-700</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0,12-0,15</w:t>
            </w:r>
          </w:p>
        </w:tc>
      </w:tr>
      <w:tr w:rsidR="00AF3C52" w:rsidRPr="00C27351" w:rsidTr="00AF3C52">
        <w:trPr>
          <w:trHeight w:hRule="exact" w:val="30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400-600</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0,08-0,12</w:t>
            </w:r>
          </w:p>
        </w:tc>
      </w:tr>
      <w:tr w:rsidR="00AF3C52" w:rsidRPr="00C27351" w:rsidTr="00AF3C52">
        <w:trPr>
          <w:trHeight w:hRule="exact" w:val="301"/>
        </w:trPr>
        <w:tc>
          <w:tcPr>
            <w:tcW w:w="2042"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Малоэтажная жилая застройка без участков при квартире с числом этажей</w:t>
            </w: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0,04-0,06</w:t>
            </w:r>
          </w:p>
        </w:tc>
      </w:tr>
      <w:tr w:rsidR="00AF3C52" w:rsidRPr="00C27351" w:rsidTr="00AF3C52">
        <w:trPr>
          <w:trHeight w:hRule="exact" w:val="30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0,03-0,04</w:t>
            </w:r>
          </w:p>
        </w:tc>
      </w:tr>
      <w:tr w:rsidR="00AF3C52" w:rsidRPr="00C27351" w:rsidTr="00AF3C52">
        <w:trPr>
          <w:trHeight w:hRule="exact" w:val="57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4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149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0,02-0,03</w:t>
            </w:r>
          </w:p>
        </w:tc>
      </w:tr>
    </w:tbl>
    <w:p w:rsidR="00AF3C52" w:rsidRPr="00C27351" w:rsidRDefault="00AF3C52" w:rsidP="006B5E06">
      <w:pPr>
        <w:pStyle w:val="a4"/>
        <w:spacing w:after="0"/>
        <w:jc w:val="both"/>
        <w:rPr>
          <w:sz w:val="28"/>
          <w:szCs w:val="28"/>
          <w:u w:val="single"/>
        </w:rPr>
      </w:pPr>
    </w:p>
    <w:p w:rsidR="00AF3C52" w:rsidRPr="00C27351" w:rsidRDefault="00AF3C52" w:rsidP="006B5E06">
      <w:pPr>
        <w:pStyle w:val="a4"/>
        <w:spacing w:after="0"/>
        <w:jc w:val="both"/>
        <w:rPr>
          <w:sz w:val="28"/>
          <w:szCs w:val="28"/>
        </w:rPr>
      </w:pPr>
      <w:r w:rsidRPr="00C27351">
        <w:rPr>
          <w:sz w:val="28"/>
          <w:szCs w:val="28"/>
          <w:u w:val="single"/>
        </w:rPr>
        <w:t>Примечание:</w:t>
      </w:r>
      <w:r w:rsidRPr="00C27351">
        <w:rPr>
          <w:sz w:val="28"/>
          <w:szCs w:val="28"/>
        </w:rPr>
        <w:t xml:space="preserve"> Нижний предел принимается для крупных и больших поселений, верхний – для средних и малых.</w:t>
      </w:r>
    </w:p>
    <w:p w:rsidR="00AF3C52" w:rsidRPr="00C27351" w:rsidRDefault="00AF3C52" w:rsidP="006B5E06">
      <w:pPr>
        <w:pStyle w:val="a4"/>
        <w:spacing w:after="0"/>
        <w:jc w:val="both"/>
        <w:rPr>
          <w:sz w:val="28"/>
          <w:szCs w:val="28"/>
        </w:rPr>
      </w:pPr>
    </w:p>
    <w:p w:rsidR="00AF3C52" w:rsidRPr="00C27351" w:rsidRDefault="00AF3C52" w:rsidP="006B5E06">
      <w:pPr>
        <w:pStyle w:val="20"/>
        <w:spacing w:before="0" w:after="0"/>
        <w:jc w:val="both"/>
        <w:rPr>
          <w:rFonts w:ascii="Times New Roman" w:hAnsi="Times New Roman" w:cs="Times New Roman"/>
          <w:b w:val="0"/>
          <w:i w:val="0"/>
        </w:rPr>
      </w:pPr>
      <w:r w:rsidRPr="00C27351">
        <w:rPr>
          <w:rFonts w:ascii="Times New Roman" w:hAnsi="Times New Roman" w:cs="Times New Roman"/>
          <w:b w:val="0"/>
          <w:i w:val="0"/>
        </w:rPr>
        <w:tab/>
        <w:t>2.3.7. Предельные размеры земельных участков для ведения:</w:t>
      </w:r>
    </w:p>
    <w:p w:rsidR="00AF3C52" w:rsidRPr="00C27351" w:rsidRDefault="00AF3C52" w:rsidP="006B5E06">
      <w:pPr>
        <w:jc w:val="both"/>
        <w:rPr>
          <w:rFonts w:ascii="Times New Roman" w:hAnsi="Times New Roman" w:cs="Times New Roman"/>
          <w:sz w:val="28"/>
          <w:szCs w:val="28"/>
          <w:lang w:eastAsia="ar-SA"/>
        </w:rPr>
      </w:pPr>
    </w:p>
    <w:p w:rsidR="00AF3C52" w:rsidRPr="00C27351" w:rsidRDefault="00AF3C52" w:rsidP="006B5E06">
      <w:pPr>
        <w:jc w:val="both"/>
        <w:rPr>
          <w:rFonts w:ascii="Times New Roman" w:hAnsi="Times New Roman" w:cs="Times New Roman"/>
          <w:sz w:val="28"/>
          <w:szCs w:val="28"/>
          <w:lang w:eastAsia="ar-SA"/>
        </w:rPr>
      </w:pPr>
      <w:r w:rsidRPr="00C27351">
        <w:rPr>
          <w:rFonts w:ascii="Times New Roman" w:hAnsi="Times New Roman" w:cs="Times New Roman"/>
          <w:sz w:val="28"/>
          <w:szCs w:val="28"/>
          <w:lang w:eastAsia="ar-SA"/>
        </w:rPr>
        <w:t>Таблица 4</w:t>
      </w:r>
    </w:p>
    <w:tbl>
      <w:tblPr>
        <w:tblW w:w="0" w:type="auto"/>
        <w:tblInd w:w="-5" w:type="dxa"/>
        <w:tblLayout w:type="fixed"/>
        <w:tblLook w:val="04A0" w:firstRow="1" w:lastRow="0" w:firstColumn="1" w:lastColumn="0" w:noHBand="0" w:noVBand="1"/>
      </w:tblPr>
      <w:tblGrid>
        <w:gridCol w:w="5500"/>
        <w:gridCol w:w="2410"/>
        <w:gridCol w:w="2410"/>
      </w:tblGrid>
      <w:tr w:rsidR="00AF3C52" w:rsidRPr="00C27351" w:rsidTr="00AF3C52">
        <w:trPr>
          <w:cantSplit/>
          <w:trHeight w:hRule="exact" w:val="382"/>
        </w:trPr>
        <w:tc>
          <w:tcPr>
            <w:tcW w:w="5500" w:type="dxa"/>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Цель предоставления</w:t>
            </w:r>
          </w:p>
        </w:tc>
        <w:tc>
          <w:tcPr>
            <w:tcW w:w="4820" w:type="dxa"/>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Размеры земельных участков, га</w:t>
            </w:r>
          </w:p>
        </w:tc>
      </w:tr>
      <w:tr w:rsidR="00AF3C52" w:rsidRPr="00C27351" w:rsidTr="00AF3C52">
        <w:trPr>
          <w:cantSplit/>
        </w:trPr>
        <w:tc>
          <w:tcPr>
            <w:tcW w:w="5500"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1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минимальные</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максимальные</w:t>
            </w:r>
          </w:p>
        </w:tc>
      </w:tr>
      <w:tr w:rsidR="00AF3C52" w:rsidRPr="00C27351" w:rsidTr="00AF3C52">
        <w:tc>
          <w:tcPr>
            <w:tcW w:w="550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индивидуального жилищного строительства</w:t>
            </w:r>
          </w:p>
        </w:tc>
        <w:tc>
          <w:tcPr>
            <w:tcW w:w="241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0,15</w:t>
            </w:r>
          </w:p>
        </w:tc>
      </w:tr>
      <w:tr w:rsidR="00AF3C52" w:rsidRPr="00C27351" w:rsidTr="00AF3C52">
        <w:tc>
          <w:tcPr>
            <w:tcW w:w="55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ведения личного подсобного хозяйства</w:t>
            </w:r>
          </w:p>
        </w:tc>
        <w:tc>
          <w:tcPr>
            <w:tcW w:w="241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0,07</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0,5</w:t>
            </w:r>
          </w:p>
        </w:tc>
      </w:tr>
      <w:tr w:rsidR="00AF3C52" w:rsidRPr="00C27351" w:rsidTr="00AF3C52">
        <w:tc>
          <w:tcPr>
            <w:tcW w:w="55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животноводства</w:t>
            </w:r>
          </w:p>
        </w:tc>
        <w:tc>
          <w:tcPr>
            <w:tcW w:w="241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r>
      <w:tr w:rsidR="00AF3C52" w:rsidRPr="00C27351" w:rsidTr="00AF3C52">
        <w:tc>
          <w:tcPr>
            <w:tcW w:w="55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садоводства</w:t>
            </w:r>
          </w:p>
        </w:tc>
        <w:tc>
          <w:tcPr>
            <w:tcW w:w="241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0,04</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0,30</w:t>
            </w:r>
          </w:p>
        </w:tc>
      </w:tr>
      <w:tr w:rsidR="00AF3C52" w:rsidRPr="00C27351" w:rsidTr="00AF3C52">
        <w:tc>
          <w:tcPr>
            <w:tcW w:w="55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огородничества</w:t>
            </w:r>
          </w:p>
        </w:tc>
        <w:tc>
          <w:tcPr>
            <w:tcW w:w="241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0,04</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0,30</w:t>
            </w:r>
          </w:p>
        </w:tc>
      </w:tr>
      <w:tr w:rsidR="00AF3C52" w:rsidRPr="00C27351" w:rsidTr="00AF3C52">
        <w:tc>
          <w:tcPr>
            <w:tcW w:w="55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дачного строительства</w:t>
            </w:r>
          </w:p>
        </w:tc>
        <w:tc>
          <w:tcPr>
            <w:tcW w:w="241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0,04</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0,2</w:t>
            </w:r>
          </w:p>
        </w:tc>
      </w:tr>
      <w:tr w:rsidR="00AF3C52" w:rsidRPr="00C27351" w:rsidTr="00AF3C52">
        <w:tc>
          <w:tcPr>
            <w:tcW w:w="55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крестьянско-фермерского хозяйства</w:t>
            </w:r>
          </w:p>
        </w:tc>
        <w:tc>
          <w:tcPr>
            <w:tcW w:w="241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r>
    </w:tbl>
    <w:p w:rsidR="00AF3C52" w:rsidRPr="00C27351" w:rsidRDefault="00AF3C52" w:rsidP="006B5E06">
      <w:pPr>
        <w:pStyle w:val="a"/>
        <w:numPr>
          <w:ilvl w:val="0"/>
          <w:numId w:val="0"/>
        </w:numPr>
        <w:tabs>
          <w:tab w:val="left" w:pos="708"/>
        </w:tabs>
        <w:suppressAutoHyphens/>
        <w:jc w:val="both"/>
        <w:rPr>
          <w:rFonts w:ascii="Times New Roman" w:hAnsi="Times New Roman" w:cs="Times New Roman"/>
          <w:sz w:val="28"/>
          <w:szCs w:val="28"/>
        </w:rPr>
      </w:pPr>
      <w:r w:rsidRPr="00C27351">
        <w:rPr>
          <w:rFonts w:ascii="Times New Roman" w:hAnsi="Times New Roman" w:cs="Times New Roman"/>
          <w:sz w:val="28"/>
          <w:szCs w:val="28"/>
        </w:rPr>
        <w:t xml:space="preserve">*за исключением крестьянских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размерами менее </w:t>
      </w:r>
      <w:smartTag w:uri="urn:schemas-microsoft-com:office:smarttags" w:element="metricconverter">
        <w:smartTagPr>
          <w:attr w:name="ProductID" w:val="2 га"/>
        </w:smartTagPr>
        <w:r w:rsidRPr="00C27351">
          <w:rPr>
            <w:rFonts w:ascii="Times New Roman" w:hAnsi="Times New Roman" w:cs="Times New Roman"/>
            <w:sz w:val="28"/>
            <w:szCs w:val="28"/>
          </w:rPr>
          <w:t>2 га</w:t>
        </w:r>
      </w:smartTag>
      <w:r w:rsidRPr="00C27351">
        <w:rPr>
          <w:rFonts w:ascii="Times New Roman" w:hAnsi="Times New Roman" w:cs="Times New Roman"/>
          <w:sz w:val="28"/>
          <w:szCs w:val="28"/>
        </w:rPr>
        <w:t>.</w:t>
      </w:r>
    </w:p>
    <w:p w:rsidR="00AF3C52" w:rsidRPr="00C27351" w:rsidRDefault="00AF3C52" w:rsidP="006B5E06">
      <w:pPr>
        <w:pStyle w:val="20"/>
        <w:spacing w:before="0" w:after="0"/>
        <w:jc w:val="both"/>
        <w:rPr>
          <w:rFonts w:ascii="Times New Roman" w:hAnsi="Times New Roman" w:cs="Times New Roman"/>
          <w:b w:val="0"/>
          <w:i w:val="0"/>
        </w:rPr>
      </w:pPr>
      <w:r w:rsidRPr="00C27351">
        <w:rPr>
          <w:rFonts w:ascii="Times New Roman" w:hAnsi="Times New Roman" w:cs="Times New Roman"/>
          <w:b w:val="0"/>
          <w:i w:val="0"/>
        </w:rPr>
        <w:lastRenderedPageBreak/>
        <w:tab/>
      </w:r>
    </w:p>
    <w:p w:rsidR="00AF3C52" w:rsidRPr="00C27351" w:rsidRDefault="00AF3C52" w:rsidP="006B5E06">
      <w:pPr>
        <w:pStyle w:val="20"/>
        <w:spacing w:before="0" w:after="0"/>
        <w:ind w:firstLine="360"/>
        <w:jc w:val="both"/>
        <w:rPr>
          <w:rFonts w:ascii="Times New Roman" w:hAnsi="Times New Roman" w:cs="Times New Roman"/>
          <w:b w:val="0"/>
          <w:i w:val="0"/>
        </w:rPr>
      </w:pPr>
      <w:r w:rsidRPr="00C27351">
        <w:rPr>
          <w:rFonts w:ascii="Times New Roman" w:hAnsi="Times New Roman" w:cs="Times New Roman"/>
          <w:b w:val="0"/>
          <w:i w:val="0"/>
        </w:rPr>
        <w:t>2.3.8. Показатели предельно допустимых параметров плотности застройки индивидуального жилищного строительства</w:t>
      </w:r>
      <w:r w:rsidR="00E26D34" w:rsidRPr="00C27351">
        <w:rPr>
          <w:rFonts w:ascii="Times New Roman" w:hAnsi="Times New Roman" w:cs="Times New Roman"/>
          <w:b w:val="0"/>
          <w:i w:val="0"/>
        </w:rPr>
        <w:t>:</w:t>
      </w:r>
    </w:p>
    <w:p w:rsidR="00E26D34" w:rsidRPr="00C27351" w:rsidRDefault="00E26D34" w:rsidP="00E26D34">
      <w:pPr>
        <w:rPr>
          <w:sz w:val="28"/>
          <w:szCs w:val="28"/>
          <w:lang w:eastAsia="ar-SA"/>
        </w:rPr>
      </w:pPr>
    </w:p>
    <w:p w:rsidR="00AF3C52" w:rsidRPr="00C27351" w:rsidRDefault="00AF3C52" w:rsidP="006B5E06">
      <w:pPr>
        <w:jc w:val="both"/>
        <w:rPr>
          <w:rFonts w:ascii="Times New Roman" w:hAnsi="Times New Roman" w:cs="Times New Roman"/>
          <w:sz w:val="28"/>
          <w:szCs w:val="28"/>
          <w:lang w:eastAsia="ar-SA"/>
        </w:rPr>
      </w:pPr>
      <w:r w:rsidRPr="00C27351">
        <w:rPr>
          <w:rFonts w:ascii="Times New Roman" w:hAnsi="Times New Roman" w:cs="Times New Roman"/>
          <w:sz w:val="28"/>
          <w:szCs w:val="28"/>
          <w:lang w:eastAsia="ar-SA"/>
        </w:rPr>
        <w:t>Таблица 5</w:t>
      </w:r>
    </w:p>
    <w:tbl>
      <w:tblPr>
        <w:tblpPr w:leftFromText="180" w:rightFromText="180" w:vertAnchor="text" w:horzAnchor="margin" w:tblpY="25"/>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3"/>
        <w:gridCol w:w="1702"/>
        <w:gridCol w:w="1702"/>
        <w:gridCol w:w="1843"/>
      </w:tblGrid>
      <w:tr w:rsidR="00AF3C52" w:rsidRPr="00C27351" w:rsidTr="00AF3C52">
        <w:tc>
          <w:tcPr>
            <w:tcW w:w="5070" w:type="dxa"/>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Типы застройки</w:t>
            </w:r>
          </w:p>
        </w:tc>
        <w:tc>
          <w:tcPr>
            <w:tcW w:w="3402" w:type="dxa"/>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Коэффициент плотности застройки</w:t>
            </w:r>
          </w:p>
        </w:tc>
        <w:tc>
          <w:tcPr>
            <w:tcW w:w="1842" w:type="dxa"/>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Коэффициент застройки</w:t>
            </w:r>
          </w:p>
        </w:tc>
      </w:tr>
      <w:tr w:rsidR="00AF3C52" w:rsidRPr="00C27351" w:rsidTr="00AF3C52">
        <w:tc>
          <w:tcPr>
            <w:tcW w:w="5070" w:type="dxa"/>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«брутто»</w:t>
            </w:r>
          </w:p>
        </w:tc>
        <w:tc>
          <w:tcPr>
            <w:tcW w:w="1701"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«нетто»</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5070"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многоквартирная среднеэтажная застройка (4-5 этажей)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0,70</w:t>
            </w:r>
          </w:p>
        </w:tc>
        <w:tc>
          <w:tcPr>
            <w:tcW w:w="17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0,90</w:t>
            </w:r>
          </w:p>
        </w:tc>
        <w:tc>
          <w:tcPr>
            <w:tcW w:w="184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0,25</w:t>
            </w:r>
          </w:p>
        </w:tc>
      </w:tr>
      <w:tr w:rsidR="00AF3C52" w:rsidRPr="00C27351" w:rsidTr="00AF3C52">
        <w:tc>
          <w:tcPr>
            <w:tcW w:w="5070"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малоэтажная застройка (1-3 этажа)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0,45</w:t>
            </w:r>
          </w:p>
        </w:tc>
        <w:tc>
          <w:tcPr>
            <w:tcW w:w="17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0,50</w:t>
            </w:r>
          </w:p>
        </w:tc>
        <w:tc>
          <w:tcPr>
            <w:tcW w:w="184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0,25</w:t>
            </w:r>
          </w:p>
        </w:tc>
      </w:tr>
      <w:tr w:rsidR="00AF3C52" w:rsidRPr="00C27351" w:rsidTr="00AF3C52">
        <w:tc>
          <w:tcPr>
            <w:tcW w:w="5070"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малоэтажная блокированная застройка (1-3 этажа)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0,60</w:t>
            </w:r>
          </w:p>
        </w:tc>
        <w:tc>
          <w:tcPr>
            <w:tcW w:w="17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0,80</w:t>
            </w:r>
          </w:p>
        </w:tc>
        <w:tc>
          <w:tcPr>
            <w:tcW w:w="184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0,30</w:t>
            </w:r>
          </w:p>
        </w:tc>
      </w:tr>
      <w:tr w:rsidR="00AF3C52" w:rsidRPr="00C27351" w:rsidTr="00AF3C52">
        <w:tc>
          <w:tcPr>
            <w:tcW w:w="5070" w:type="dxa"/>
            <w:tcBorders>
              <w:top w:val="single" w:sz="4" w:space="0" w:color="auto"/>
              <w:left w:val="single" w:sz="4" w:space="0" w:color="auto"/>
              <w:bottom w:val="nil"/>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индивидуальная застройка домами с участком:</w:t>
            </w:r>
          </w:p>
        </w:tc>
        <w:tc>
          <w:tcPr>
            <w:tcW w:w="1701" w:type="dxa"/>
            <w:tcBorders>
              <w:top w:val="single" w:sz="4" w:space="0" w:color="auto"/>
              <w:left w:val="single" w:sz="4" w:space="0" w:color="auto"/>
              <w:bottom w:val="nil"/>
              <w:right w:val="single" w:sz="4" w:space="0" w:color="auto"/>
            </w:tcBorders>
            <w:vAlign w:val="center"/>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tc>
        <w:tc>
          <w:tcPr>
            <w:tcW w:w="1701" w:type="dxa"/>
            <w:tcBorders>
              <w:top w:val="single" w:sz="4" w:space="0" w:color="auto"/>
              <w:left w:val="single" w:sz="4" w:space="0" w:color="auto"/>
              <w:bottom w:val="nil"/>
              <w:right w:val="single" w:sz="4" w:space="0" w:color="auto"/>
            </w:tcBorders>
            <w:vAlign w:val="center"/>
          </w:tcPr>
          <w:p w:rsidR="00AF3C52" w:rsidRPr="00C27351" w:rsidRDefault="00AF3C52" w:rsidP="006B5E06">
            <w:pPr>
              <w:jc w:val="both"/>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vAlign w:val="center"/>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5070" w:type="dxa"/>
            <w:tcBorders>
              <w:top w:val="nil"/>
              <w:left w:val="single" w:sz="4" w:space="0" w:color="auto"/>
              <w:bottom w:val="nil"/>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400-600 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w:t>
            </w:r>
          </w:p>
        </w:tc>
        <w:tc>
          <w:tcPr>
            <w:tcW w:w="1701" w:type="dxa"/>
            <w:tcBorders>
              <w:top w:val="nil"/>
              <w:left w:val="single" w:sz="4" w:space="0" w:color="auto"/>
              <w:bottom w:val="nil"/>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0,10</w:t>
            </w:r>
          </w:p>
        </w:tc>
        <w:tc>
          <w:tcPr>
            <w:tcW w:w="1701" w:type="dxa"/>
            <w:tcBorders>
              <w:top w:val="nil"/>
              <w:left w:val="single" w:sz="4" w:space="0" w:color="auto"/>
              <w:bottom w:val="nil"/>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0,15</w:t>
            </w:r>
          </w:p>
        </w:tc>
        <w:tc>
          <w:tcPr>
            <w:tcW w:w="184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0,20</w:t>
            </w:r>
          </w:p>
        </w:tc>
      </w:tr>
      <w:tr w:rsidR="00AF3C52" w:rsidRPr="00C27351" w:rsidTr="00AF3C52">
        <w:tc>
          <w:tcPr>
            <w:tcW w:w="5070" w:type="dxa"/>
            <w:tcBorders>
              <w:top w:val="nil"/>
              <w:left w:val="single" w:sz="4" w:space="0" w:color="auto"/>
              <w:bottom w:val="nil"/>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600-1500 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w:t>
            </w:r>
          </w:p>
        </w:tc>
        <w:tc>
          <w:tcPr>
            <w:tcW w:w="1701" w:type="dxa"/>
            <w:tcBorders>
              <w:top w:val="nil"/>
              <w:left w:val="single" w:sz="4" w:space="0" w:color="auto"/>
              <w:bottom w:val="nil"/>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0,05</w:t>
            </w:r>
          </w:p>
        </w:tc>
        <w:tc>
          <w:tcPr>
            <w:tcW w:w="1701" w:type="dxa"/>
            <w:tcBorders>
              <w:top w:val="nil"/>
              <w:left w:val="single" w:sz="4" w:space="0" w:color="auto"/>
              <w:bottom w:val="nil"/>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0,08</w:t>
            </w:r>
          </w:p>
        </w:tc>
        <w:tc>
          <w:tcPr>
            <w:tcW w:w="184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0,20</w:t>
            </w:r>
          </w:p>
        </w:tc>
      </w:tr>
      <w:tr w:rsidR="00AF3C52" w:rsidRPr="00C27351" w:rsidTr="00AF3C52">
        <w:tc>
          <w:tcPr>
            <w:tcW w:w="5070" w:type="dxa"/>
            <w:tcBorders>
              <w:top w:val="nil"/>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более </w:t>
            </w:r>
            <w:smartTag w:uri="urn:schemas-microsoft-com:office:smarttags" w:element="metricconverter">
              <w:smartTagPr>
                <w:attr w:name="ProductID" w:val="1500 м2"/>
              </w:smartTagPr>
              <w:r w:rsidRPr="00C27351">
                <w:rPr>
                  <w:rFonts w:ascii="Times New Roman" w:hAnsi="Times New Roman" w:cs="Times New Roman"/>
                  <w:sz w:val="28"/>
                  <w:szCs w:val="28"/>
                </w:rPr>
                <w:t>1500 м</w:t>
              </w:r>
              <w:r w:rsidRPr="00C27351">
                <w:rPr>
                  <w:rFonts w:ascii="Times New Roman" w:hAnsi="Times New Roman" w:cs="Times New Roman"/>
                  <w:sz w:val="28"/>
                  <w:szCs w:val="28"/>
                  <w:vertAlign w:val="superscript"/>
                </w:rPr>
                <w:t>2</w:t>
              </w:r>
            </w:smartTag>
            <w:r w:rsidRPr="00C27351">
              <w:rPr>
                <w:rFonts w:ascii="Times New Roman" w:hAnsi="Times New Roman" w:cs="Times New Roman"/>
                <w:sz w:val="28"/>
                <w:szCs w:val="28"/>
              </w:rPr>
              <w:t>.</w:t>
            </w:r>
          </w:p>
        </w:tc>
        <w:tc>
          <w:tcPr>
            <w:tcW w:w="1701" w:type="dxa"/>
            <w:tcBorders>
              <w:top w:val="nil"/>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0,04</w:t>
            </w:r>
          </w:p>
        </w:tc>
        <w:tc>
          <w:tcPr>
            <w:tcW w:w="1701" w:type="dxa"/>
            <w:tcBorders>
              <w:top w:val="nil"/>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0,06</w:t>
            </w:r>
          </w:p>
        </w:tc>
        <w:tc>
          <w:tcPr>
            <w:tcW w:w="1842" w:type="dxa"/>
            <w:tcBorders>
              <w:top w:val="single" w:sz="4" w:space="0" w:color="auto"/>
              <w:left w:val="single" w:sz="4" w:space="0" w:color="auto"/>
              <w:bottom w:val="single" w:sz="4" w:space="0" w:color="auto"/>
              <w:right w:val="single" w:sz="4" w:space="0" w:color="auto"/>
            </w:tcBorders>
          </w:tcPr>
          <w:p w:rsidR="00AF3C52" w:rsidRPr="00C27351" w:rsidRDefault="00AF3C52" w:rsidP="006B5E06">
            <w:pPr>
              <w:jc w:val="both"/>
              <w:rPr>
                <w:rFonts w:ascii="Times New Roman" w:hAnsi="Times New Roman" w:cs="Times New Roman"/>
                <w:sz w:val="28"/>
                <w:szCs w:val="28"/>
              </w:rPr>
            </w:pPr>
          </w:p>
        </w:tc>
      </w:tr>
    </w:tbl>
    <w:p w:rsidR="00E26D34" w:rsidRPr="00C27351" w:rsidRDefault="00AF3C52" w:rsidP="00E26D34">
      <w:pPr>
        <w:pStyle w:val="a7"/>
        <w:jc w:val="both"/>
        <w:rPr>
          <w:b w:val="0"/>
          <w:sz w:val="28"/>
          <w:szCs w:val="28"/>
        </w:rPr>
      </w:pPr>
      <w:r w:rsidRPr="00C27351">
        <w:rPr>
          <w:b w:val="0"/>
          <w:sz w:val="28"/>
          <w:szCs w:val="28"/>
        </w:rPr>
        <w:t>Примечание:</w:t>
      </w:r>
    </w:p>
    <w:p w:rsidR="00AF3C52" w:rsidRPr="00C27351" w:rsidRDefault="00E26D34" w:rsidP="00E26D34">
      <w:pPr>
        <w:pStyle w:val="a7"/>
        <w:jc w:val="both"/>
        <w:rPr>
          <w:b w:val="0"/>
          <w:sz w:val="28"/>
          <w:szCs w:val="28"/>
        </w:rPr>
      </w:pPr>
      <w:r w:rsidRPr="00C27351">
        <w:rPr>
          <w:b w:val="0"/>
          <w:sz w:val="28"/>
          <w:szCs w:val="28"/>
        </w:rPr>
        <w:t xml:space="preserve">         1. </w:t>
      </w:r>
      <w:r w:rsidR="00AF3C52" w:rsidRPr="00C27351">
        <w:rPr>
          <w:b w:val="0"/>
          <w:sz w:val="28"/>
          <w:szCs w:val="28"/>
        </w:rPr>
        <w:t>Коэффициент застройки (процент застроенной территории) - отношение суммы площадей застройки всех зданий и сооружений к площади земельного участка, %;</w:t>
      </w:r>
    </w:p>
    <w:p w:rsidR="00AF3C52" w:rsidRPr="00C27351" w:rsidRDefault="00E26D34" w:rsidP="00E26D34">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 xml:space="preserve">         2. </w:t>
      </w:r>
      <w:r w:rsidR="00AF3C52" w:rsidRPr="00C27351">
        <w:rPr>
          <w:rFonts w:ascii="Times New Roman" w:hAnsi="Times New Roman" w:cs="Times New Roman"/>
          <w:sz w:val="28"/>
          <w:szCs w:val="28"/>
        </w:rPr>
        <w:t>Коэффициент «брутто» (показатель плотности застройки «брутто») -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 м</w:t>
      </w:r>
      <w:r w:rsidR="00AF3C52" w:rsidRPr="00C27351">
        <w:rPr>
          <w:rFonts w:ascii="Times New Roman" w:hAnsi="Times New Roman" w:cs="Times New Roman"/>
          <w:sz w:val="28"/>
          <w:szCs w:val="28"/>
          <w:vertAlign w:val="superscript"/>
        </w:rPr>
        <w:t>2</w:t>
      </w:r>
      <w:r w:rsidR="00AF3C52" w:rsidRPr="00C27351">
        <w:rPr>
          <w:rFonts w:ascii="Times New Roman" w:hAnsi="Times New Roman" w:cs="Times New Roman"/>
          <w:sz w:val="28"/>
          <w:szCs w:val="28"/>
        </w:rPr>
        <w:t>/га;</w:t>
      </w:r>
    </w:p>
    <w:p w:rsidR="00AF3C52" w:rsidRPr="00C27351" w:rsidRDefault="00E26D34" w:rsidP="00E26D34">
      <w:pPr>
        <w:jc w:val="both"/>
        <w:rPr>
          <w:rFonts w:ascii="Times New Roman" w:hAnsi="Times New Roman" w:cs="Times New Roman"/>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sz w:val="28"/>
          <w:szCs w:val="28"/>
        </w:rPr>
        <w:t>3. Коэффициент «нетто» (показатель плотности застройки «нетто») -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(подъезды, стоянки, озеленение)</w:t>
      </w:r>
    </w:p>
    <w:p w:rsidR="00AF3C52" w:rsidRPr="00C27351" w:rsidRDefault="00AF3C52" w:rsidP="006B5E06">
      <w:pPr>
        <w:ind w:firstLine="709"/>
        <w:jc w:val="both"/>
        <w:rPr>
          <w:rFonts w:ascii="Times New Roman" w:hAnsi="Times New Roman" w:cs="Times New Roman"/>
          <w:sz w:val="28"/>
          <w:szCs w:val="28"/>
        </w:rPr>
      </w:pP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2.3.9. Расчетная плотность населения на территории жилых зон населенного пункта</w:t>
      </w:r>
      <w:r w:rsidR="00E26D34" w:rsidRPr="00C27351">
        <w:rPr>
          <w:rFonts w:ascii="Times New Roman" w:hAnsi="Times New Roman" w:cs="Times New Roman"/>
          <w:sz w:val="28"/>
          <w:szCs w:val="28"/>
        </w:rPr>
        <w:t>:</w:t>
      </w:r>
    </w:p>
    <w:p w:rsidR="0029602C" w:rsidRPr="00C27351" w:rsidRDefault="0029602C" w:rsidP="006B5E06">
      <w:pPr>
        <w:pStyle w:val="22"/>
        <w:ind w:left="0" w:firstLine="567"/>
        <w:jc w:val="both"/>
        <w:rPr>
          <w:rFonts w:ascii="Times New Roman" w:hAnsi="Times New Roman" w:cs="Times New Roman"/>
          <w:sz w:val="28"/>
          <w:szCs w:val="28"/>
        </w:rPr>
      </w:pPr>
    </w:p>
    <w:p w:rsidR="00AF3C52" w:rsidRPr="00C27351" w:rsidRDefault="00AF3C52" w:rsidP="006B5E06">
      <w:pPr>
        <w:pStyle w:val="22"/>
        <w:ind w:left="0"/>
        <w:jc w:val="both"/>
        <w:rPr>
          <w:rFonts w:ascii="Times New Roman" w:hAnsi="Times New Roman" w:cs="Times New Roman"/>
          <w:sz w:val="28"/>
          <w:szCs w:val="28"/>
        </w:rPr>
      </w:pPr>
      <w:r w:rsidRPr="00C27351">
        <w:rPr>
          <w:rFonts w:ascii="Times New Roman" w:hAnsi="Times New Roman" w:cs="Times New Roman"/>
          <w:sz w:val="28"/>
          <w:szCs w:val="28"/>
        </w:rPr>
        <w:t>Таблица 6</w:t>
      </w:r>
    </w:p>
    <w:tbl>
      <w:tblPr>
        <w:tblW w:w="0" w:type="auto"/>
        <w:tblInd w:w="-5" w:type="dxa"/>
        <w:tblLayout w:type="fixed"/>
        <w:tblLook w:val="04A0" w:firstRow="1" w:lastRow="0" w:firstColumn="1" w:lastColumn="0" w:noHBand="0" w:noVBand="1"/>
      </w:tblPr>
      <w:tblGrid>
        <w:gridCol w:w="3515"/>
        <w:gridCol w:w="992"/>
        <w:gridCol w:w="977"/>
        <w:gridCol w:w="977"/>
        <w:gridCol w:w="977"/>
        <w:gridCol w:w="977"/>
        <w:gridCol w:w="977"/>
        <w:gridCol w:w="876"/>
      </w:tblGrid>
      <w:tr w:rsidR="00AF3C52" w:rsidRPr="00C27351" w:rsidTr="00AF3C52">
        <w:trPr>
          <w:cantSplit/>
        </w:trPr>
        <w:tc>
          <w:tcPr>
            <w:tcW w:w="4507" w:type="dxa"/>
            <w:gridSpan w:val="2"/>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Тип застройки </w:t>
            </w:r>
          </w:p>
        </w:tc>
        <w:tc>
          <w:tcPr>
            <w:tcW w:w="5761" w:type="dxa"/>
            <w:gridSpan w:val="6"/>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Плотность населения, чел/га, при среднем размере семьи, чел.</w:t>
            </w:r>
          </w:p>
        </w:tc>
      </w:tr>
      <w:tr w:rsidR="00AF3C52" w:rsidRPr="00C27351" w:rsidTr="00AF3C52">
        <w:trPr>
          <w:cantSplit/>
        </w:trPr>
        <w:tc>
          <w:tcPr>
            <w:tcW w:w="5499" w:type="dxa"/>
            <w:gridSpan w:val="2"/>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977"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977"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977"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977"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977"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4,5</w:t>
            </w:r>
          </w:p>
        </w:tc>
        <w:tc>
          <w:tcPr>
            <w:tcW w:w="87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rPr>
          <w:cantSplit/>
        </w:trPr>
        <w:tc>
          <w:tcPr>
            <w:tcW w:w="3515" w:type="dxa"/>
            <w:vMerge w:val="restart"/>
            <w:tcBorders>
              <w:top w:val="single" w:sz="4" w:space="0" w:color="000000"/>
              <w:left w:val="single" w:sz="4" w:space="0" w:color="000000"/>
              <w:bottom w:val="single" w:sz="4" w:space="0" w:color="000000"/>
              <w:right w:val="nil"/>
            </w:tcBorders>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Застройка объектами индивидуального жилищного строительства с участками при доме, м2</w:t>
            </w:r>
          </w:p>
          <w:p w:rsidR="00AF3C52" w:rsidRPr="00C27351" w:rsidRDefault="00AF3C52" w:rsidP="006B5E06">
            <w:pPr>
              <w:snapToGrid w:val="0"/>
              <w:jc w:val="both"/>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2000-2500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14</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16</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18</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r>
      <w:tr w:rsidR="00AF3C52" w:rsidRPr="00C27351" w:rsidTr="00AF3C52">
        <w:trPr>
          <w:cantSplit/>
        </w:trPr>
        <w:tc>
          <w:tcPr>
            <w:tcW w:w="4507"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1500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13</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17</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22</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r>
      <w:tr w:rsidR="00AF3C52" w:rsidRPr="00C27351" w:rsidTr="00AF3C52">
        <w:trPr>
          <w:cantSplit/>
        </w:trPr>
        <w:tc>
          <w:tcPr>
            <w:tcW w:w="4507"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1200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17</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21</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23</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32</w:t>
            </w:r>
          </w:p>
        </w:tc>
      </w:tr>
      <w:tr w:rsidR="00AF3C52" w:rsidRPr="00C27351" w:rsidTr="00AF3C52">
        <w:trPr>
          <w:cantSplit/>
        </w:trPr>
        <w:tc>
          <w:tcPr>
            <w:tcW w:w="4507"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24</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32</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35</w:t>
            </w:r>
          </w:p>
        </w:tc>
      </w:tr>
      <w:tr w:rsidR="00AF3C52" w:rsidRPr="00C27351" w:rsidTr="00AF3C52">
        <w:trPr>
          <w:cantSplit/>
        </w:trPr>
        <w:tc>
          <w:tcPr>
            <w:tcW w:w="4507"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800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33</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38</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42</w:t>
            </w:r>
          </w:p>
        </w:tc>
      </w:tr>
      <w:tr w:rsidR="00AF3C52" w:rsidRPr="00C27351" w:rsidTr="00AF3C52">
        <w:trPr>
          <w:cantSplit/>
        </w:trPr>
        <w:tc>
          <w:tcPr>
            <w:tcW w:w="4507"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600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33</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41</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44</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48</w:t>
            </w:r>
          </w:p>
        </w:tc>
      </w:tr>
      <w:tr w:rsidR="00AF3C52" w:rsidRPr="00C27351" w:rsidTr="00AF3C52">
        <w:trPr>
          <w:cantSplit/>
        </w:trPr>
        <w:tc>
          <w:tcPr>
            <w:tcW w:w="4507"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44</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45</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54</w:t>
            </w:r>
          </w:p>
        </w:tc>
      </w:tr>
      <w:tr w:rsidR="00AF3C52" w:rsidRPr="00C27351" w:rsidTr="00AF3C52">
        <w:trPr>
          <w:cantSplit/>
        </w:trPr>
        <w:tc>
          <w:tcPr>
            <w:tcW w:w="3515" w:type="dxa"/>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pacing w:val="-6"/>
                <w:sz w:val="28"/>
                <w:szCs w:val="28"/>
              </w:rPr>
            </w:pPr>
            <w:r w:rsidRPr="00C27351">
              <w:rPr>
                <w:rFonts w:ascii="Times New Roman" w:hAnsi="Times New Roman" w:cs="Times New Roman"/>
                <w:spacing w:val="-6"/>
                <w:sz w:val="28"/>
                <w:szCs w:val="28"/>
              </w:rPr>
              <w:t xml:space="preserve">Малоэтажная жилая </w:t>
            </w:r>
            <w:r w:rsidRPr="00C27351">
              <w:rPr>
                <w:rFonts w:ascii="Times New Roman" w:hAnsi="Times New Roman" w:cs="Times New Roman"/>
                <w:spacing w:val="-6"/>
                <w:sz w:val="28"/>
                <w:szCs w:val="28"/>
              </w:rPr>
              <w:lastRenderedPageBreak/>
              <w:t>застройка без участков при квартире с числом этажей</w:t>
            </w: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1</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130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r>
      <w:tr w:rsidR="00AF3C52" w:rsidRPr="00C27351" w:rsidTr="00AF3C52">
        <w:trPr>
          <w:cantSplit/>
        </w:trPr>
        <w:tc>
          <w:tcPr>
            <w:tcW w:w="4507"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pacing w:val="-6"/>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r>
      <w:tr w:rsidR="00AF3C52" w:rsidRPr="00C27351" w:rsidTr="00AF3C52">
        <w:trPr>
          <w:cantSplit/>
        </w:trPr>
        <w:tc>
          <w:tcPr>
            <w:tcW w:w="4507"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pacing w:val="-6"/>
                <w:sz w:val="28"/>
                <w:szCs w:val="28"/>
              </w:rPr>
            </w:pPr>
          </w:p>
        </w:tc>
        <w:tc>
          <w:tcPr>
            <w:tcW w:w="99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170</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876"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30"/>
        <w:spacing w:before="0"/>
        <w:ind w:firstLine="708"/>
        <w:jc w:val="both"/>
        <w:rPr>
          <w:rFonts w:ascii="Times New Roman" w:hAnsi="Times New Roman" w:cs="Times New Roman"/>
          <w:b w:val="0"/>
          <w:color w:val="auto"/>
          <w:sz w:val="28"/>
          <w:szCs w:val="28"/>
        </w:rPr>
      </w:pPr>
      <w:r w:rsidRPr="00C27351">
        <w:rPr>
          <w:rFonts w:ascii="Times New Roman" w:hAnsi="Times New Roman" w:cs="Times New Roman"/>
          <w:b w:val="0"/>
          <w:color w:val="auto"/>
          <w:sz w:val="28"/>
          <w:szCs w:val="28"/>
        </w:rPr>
        <w:t>2.3.10. Расстояние до красной линии от построек на приусадебном земельном участке</w:t>
      </w:r>
      <w:r w:rsidR="00E26D34" w:rsidRPr="00C27351">
        <w:rPr>
          <w:rFonts w:ascii="Times New Roman" w:hAnsi="Times New Roman" w:cs="Times New Roman"/>
          <w:b w:val="0"/>
          <w:color w:val="auto"/>
          <w:sz w:val="28"/>
          <w:szCs w:val="28"/>
        </w:rPr>
        <w:t>:</w:t>
      </w: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Таблица 7</w:t>
      </w:r>
    </w:p>
    <w:tbl>
      <w:tblPr>
        <w:tblW w:w="0" w:type="auto"/>
        <w:tblInd w:w="-5" w:type="dxa"/>
        <w:tblLayout w:type="fixed"/>
        <w:tblLook w:val="04A0" w:firstRow="1" w:lastRow="0" w:firstColumn="1" w:lastColumn="0" w:noHBand="0" w:noVBand="1"/>
      </w:tblPr>
      <w:tblGrid>
        <w:gridCol w:w="5925"/>
        <w:gridCol w:w="2222"/>
        <w:gridCol w:w="2126"/>
      </w:tblGrid>
      <w:tr w:rsidR="00AF3C52" w:rsidRPr="00C27351" w:rsidTr="00AF3C52">
        <w:trPr>
          <w:cantSplit/>
          <w:trHeight w:hRule="exact" w:val="613"/>
        </w:trPr>
        <w:tc>
          <w:tcPr>
            <w:tcW w:w="5925" w:type="dxa"/>
            <w:vMerge w:val="restart"/>
            <w:tcBorders>
              <w:top w:val="single" w:sz="4" w:space="0" w:color="000000"/>
              <w:left w:val="single" w:sz="4" w:space="0" w:color="000000"/>
              <w:bottom w:val="single" w:sz="4" w:space="0" w:color="000000"/>
              <w:right w:val="nil"/>
            </w:tcBorders>
            <w:vAlign w:val="center"/>
          </w:tcPr>
          <w:p w:rsidR="00AF3C52" w:rsidRPr="00C27351" w:rsidRDefault="00AF3C52" w:rsidP="006B5E06">
            <w:pPr>
              <w:snapToGrid w:val="0"/>
              <w:jc w:val="both"/>
              <w:rPr>
                <w:rFonts w:ascii="Times New Roman" w:hAnsi="Times New Roman" w:cs="Times New Roman"/>
                <w:sz w:val="28"/>
                <w:szCs w:val="28"/>
              </w:rPr>
            </w:pPr>
          </w:p>
        </w:tc>
        <w:tc>
          <w:tcPr>
            <w:tcW w:w="4348" w:type="dxa"/>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от красной линии (не менее)</w:t>
            </w:r>
          </w:p>
        </w:tc>
      </w:tr>
      <w:tr w:rsidR="00AF3C52" w:rsidRPr="00C27351" w:rsidTr="00AF3C52">
        <w:trPr>
          <w:cantSplit/>
        </w:trPr>
        <w:tc>
          <w:tcPr>
            <w:tcW w:w="5925"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22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улиц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проездов</w:t>
            </w:r>
          </w:p>
        </w:tc>
      </w:tr>
      <w:tr w:rsidR="00AF3C52" w:rsidRPr="00C27351" w:rsidTr="00AF3C52">
        <w:tc>
          <w:tcPr>
            <w:tcW w:w="592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усадебного, одно-двухквартирного и блокированного дома</w:t>
            </w:r>
          </w:p>
        </w:tc>
        <w:tc>
          <w:tcPr>
            <w:tcW w:w="222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c>
          <w:tcPr>
            <w:tcW w:w="592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от хозяйственных построек </w:t>
            </w:r>
          </w:p>
        </w:tc>
        <w:tc>
          <w:tcPr>
            <w:tcW w:w="222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w:t>
            </w:r>
          </w:p>
        </w:tc>
      </w:tr>
    </w:tbl>
    <w:p w:rsidR="00AF3C52" w:rsidRPr="00C27351" w:rsidRDefault="00AF3C52" w:rsidP="006B5E06">
      <w:pPr>
        <w:jc w:val="both"/>
        <w:rPr>
          <w:rFonts w:ascii="Times New Roman" w:hAnsi="Times New Roman" w:cs="Times New Roman"/>
          <w:sz w:val="28"/>
          <w:szCs w:val="28"/>
        </w:rPr>
      </w:pPr>
    </w:p>
    <w:p w:rsidR="00E26D34" w:rsidRPr="00C27351" w:rsidRDefault="00AF3C52" w:rsidP="006B5E06">
      <w:pPr>
        <w:pStyle w:val="a6"/>
        <w:spacing w:after="0"/>
        <w:ind w:firstLine="708"/>
        <w:jc w:val="both"/>
        <w:rPr>
          <w:rFonts w:ascii="Times New Roman" w:hAnsi="Times New Roman" w:cs="Times New Roman"/>
          <w:sz w:val="28"/>
          <w:szCs w:val="28"/>
        </w:rPr>
      </w:pPr>
      <w:r w:rsidRPr="00C27351">
        <w:rPr>
          <w:rFonts w:ascii="Times New Roman" w:hAnsi="Times New Roman" w:cs="Times New Roman"/>
          <w:sz w:val="28"/>
          <w:szCs w:val="28"/>
        </w:rPr>
        <w:t>2.3.11. Расстояние между жилыми домами*</w:t>
      </w:r>
      <w:r w:rsidR="00E26D34" w:rsidRPr="00C27351">
        <w:rPr>
          <w:rFonts w:ascii="Times New Roman" w:hAnsi="Times New Roman" w:cs="Times New Roman"/>
          <w:sz w:val="28"/>
          <w:szCs w:val="28"/>
        </w:rPr>
        <w:t>:</w:t>
      </w:r>
    </w:p>
    <w:p w:rsidR="00AF3C52" w:rsidRPr="00C27351" w:rsidRDefault="00AF3C52" w:rsidP="006B5E06">
      <w:pPr>
        <w:pStyle w:val="a6"/>
        <w:spacing w:after="0"/>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 </w:t>
      </w: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8</w:t>
      </w:r>
    </w:p>
    <w:tbl>
      <w:tblPr>
        <w:tblW w:w="10380" w:type="dxa"/>
        <w:tblInd w:w="-5" w:type="dxa"/>
        <w:tblLayout w:type="fixed"/>
        <w:tblLook w:val="04A0" w:firstRow="1" w:lastRow="0" w:firstColumn="1" w:lastColumn="0" w:noHBand="0" w:noVBand="1"/>
      </w:tblPr>
      <w:tblGrid>
        <w:gridCol w:w="2808"/>
        <w:gridCol w:w="3061"/>
        <w:gridCol w:w="4511"/>
      </w:tblGrid>
      <w:tr w:rsidR="00AF3C52" w:rsidRPr="00C27351" w:rsidTr="00AF3C52">
        <w:tc>
          <w:tcPr>
            <w:tcW w:w="280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Высота дома </w:t>
            </w:r>
          </w:p>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(количество этажей)</w:t>
            </w:r>
          </w:p>
        </w:tc>
        <w:tc>
          <w:tcPr>
            <w:tcW w:w="30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между длинными сторонами зданий (не менее), м</w:t>
            </w:r>
          </w:p>
        </w:tc>
        <w:tc>
          <w:tcPr>
            <w:tcW w:w="451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между длинными сторонами и торцами зданий с окнами из жилых комнат</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(не менее), м </w:t>
            </w:r>
          </w:p>
        </w:tc>
      </w:tr>
      <w:tr w:rsidR="00AF3C52" w:rsidRPr="00C27351" w:rsidTr="00AF3C52">
        <w:trPr>
          <w:cantSplit/>
          <w:trHeight w:val="493"/>
        </w:trPr>
        <w:tc>
          <w:tcPr>
            <w:tcW w:w="280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2-3</w:t>
            </w:r>
          </w:p>
        </w:tc>
        <w:tc>
          <w:tcPr>
            <w:tcW w:w="30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4510" w:type="dxa"/>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rPr>
          <w:cantSplit/>
          <w:trHeight w:hRule="exact" w:val="429"/>
        </w:trPr>
        <w:tc>
          <w:tcPr>
            <w:tcW w:w="280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 и более</w:t>
            </w:r>
          </w:p>
        </w:tc>
        <w:tc>
          <w:tcPr>
            <w:tcW w:w="30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451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pStyle w:val="a4"/>
        <w:spacing w:after="0"/>
        <w:jc w:val="both"/>
        <w:rPr>
          <w:sz w:val="28"/>
          <w:szCs w:val="28"/>
        </w:rPr>
      </w:pPr>
      <w:r w:rsidRPr="00C27351">
        <w:rPr>
          <w:sz w:val="28"/>
          <w:szCs w:val="28"/>
        </w:rPr>
        <w:t>* - расстояния между зданиями следует принимать на основе расчетов инсоляции и освещенности, учета противопожарных требований и бытовых разрывов.</w:t>
      </w:r>
    </w:p>
    <w:p w:rsidR="00AF3C52" w:rsidRPr="00C27351" w:rsidRDefault="00AF3C52" w:rsidP="006B5E06">
      <w:pPr>
        <w:pStyle w:val="a4"/>
        <w:spacing w:after="0"/>
        <w:jc w:val="both"/>
        <w:rPr>
          <w:sz w:val="28"/>
          <w:szCs w:val="28"/>
        </w:rPr>
      </w:pPr>
    </w:p>
    <w:p w:rsidR="00AF3C52" w:rsidRPr="00C27351" w:rsidRDefault="00AF3C52" w:rsidP="006B5E06">
      <w:pPr>
        <w:pStyle w:val="a6"/>
        <w:spacing w:after="0"/>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2.3.12. Расстояния от окон жилых помещений (комнат, кухонь и веранд) в зонах застройки объектами индивидуального жилищного строительства до стен дома и хозяйственных построек (гаражи, бани, сараи), расположенных на соседнем земельном участке (не менее) – </w:t>
      </w:r>
      <w:smartTag w:uri="urn:schemas-microsoft-com:office:smarttags" w:element="metricconverter">
        <w:smartTagPr>
          <w:attr w:name="ProductID" w:val="6 м"/>
        </w:smartTagPr>
        <w:r w:rsidRPr="00C27351">
          <w:rPr>
            <w:rFonts w:ascii="Times New Roman" w:hAnsi="Times New Roman" w:cs="Times New Roman"/>
            <w:sz w:val="28"/>
            <w:szCs w:val="28"/>
          </w:rPr>
          <w:t>6 м</w:t>
        </w:r>
      </w:smartTag>
      <w:r w:rsidRPr="00C27351">
        <w:rPr>
          <w:rFonts w:ascii="Times New Roman" w:hAnsi="Times New Roman" w:cs="Times New Roman"/>
          <w:sz w:val="28"/>
          <w:szCs w:val="28"/>
        </w:rPr>
        <w:t>.</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2.3.13. На </w:t>
      </w:r>
      <w:proofErr w:type="spellStart"/>
      <w:r w:rsidRPr="00C27351">
        <w:rPr>
          <w:rFonts w:ascii="Times New Roman" w:hAnsi="Times New Roman" w:cs="Times New Roman"/>
          <w:sz w:val="28"/>
          <w:szCs w:val="28"/>
        </w:rPr>
        <w:t>приквартирных</w:t>
      </w:r>
      <w:proofErr w:type="spellEnd"/>
      <w:r w:rsidRPr="00C27351">
        <w:rPr>
          <w:rFonts w:ascii="Times New Roman" w:hAnsi="Times New Roman" w:cs="Times New Roman"/>
          <w:sz w:val="28"/>
          <w:szCs w:val="28"/>
        </w:rPr>
        <w:t xml:space="preserve"> земельных участках содержание скота и птицы допускается лишь в районах усадебной застройки с размером участка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w:t>
      </w:r>
    </w:p>
    <w:p w:rsidR="00E26D34"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2.3.14. Расстояния от помещений (сооружений) для содержания и разведения животных до объектов жилой застройки должны быть</w:t>
      </w:r>
      <w:r w:rsidR="00E26D34" w:rsidRPr="00C27351">
        <w:rPr>
          <w:rFonts w:ascii="Times New Roman" w:hAnsi="Times New Roman" w:cs="Times New Roman"/>
          <w:sz w:val="28"/>
          <w:szCs w:val="28"/>
        </w:rPr>
        <w:t xml:space="preserve"> не менее указанных в таблице 9:</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Таблица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2"/>
        <w:gridCol w:w="1145"/>
        <w:gridCol w:w="1298"/>
        <w:gridCol w:w="1146"/>
        <w:gridCol w:w="1301"/>
        <w:gridCol w:w="1143"/>
        <w:gridCol w:w="1301"/>
        <w:gridCol w:w="1196"/>
      </w:tblGrid>
      <w:tr w:rsidR="00AF3C52" w:rsidRPr="00C27351" w:rsidTr="00AF3C52">
        <w:trPr>
          <w:trHeight w:val="489"/>
        </w:trPr>
        <w:tc>
          <w:tcPr>
            <w:tcW w:w="836"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Нормативный разрыв </w:t>
            </w:r>
          </w:p>
        </w:tc>
        <w:tc>
          <w:tcPr>
            <w:tcW w:w="4164" w:type="pct"/>
            <w:gridSpan w:val="7"/>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Поголовье (шт.), не более </w:t>
            </w:r>
          </w:p>
        </w:tc>
      </w:tr>
      <w:tr w:rsidR="00AF3C52" w:rsidRPr="00C27351" w:rsidTr="00AF3C52">
        <w:trPr>
          <w:trHeight w:val="4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свиньи</w:t>
            </w:r>
          </w:p>
        </w:tc>
        <w:tc>
          <w:tcPr>
            <w:tcW w:w="6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коровы, бычки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овцы, козы </w:t>
            </w:r>
          </w:p>
        </w:tc>
        <w:tc>
          <w:tcPr>
            <w:tcW w:w="6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кролики-матки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птица </w:t>
            </w:r>
          </w:p>
        </w:tc>
        <w:tc>
          <w:tcPr>
            <w:tcW w:w="63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лошади </w:t>
            </w:r>
          </w:p>
        </w:tc>
        <w:tc>
          <w:tcPr>
            <w:tcW w:w="5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нутрии, песцы </w:t>
            </w:r>
          </w:p>
        </w:tc>
      </w:tr>
      <w:tr w:rsidR="00AF3C52" w:rsidRPr="00C27351" w:rsidTr="00AF3C52">
        <w:trPr>
          <w:trHeight w:val="220"/>
        </w:trPr>
        <w:tc>
          <w:tcPr>
            <w:tcW w:w="83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м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c>
          <w:tcPr>
            <w:tcW w:w="6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6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63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c>
          <w:tcPr>
            <w:tcW w:w="5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r>
      <w:tr w:rsidR="00AF3C52" w:rsidRPr="00C27351" w:rsidTr="00AF3C52">
        <w:trPr>
          <w:trHeight w:val="220"/>
        </w:trPr>
        <w:tc>
          <w:tcPr>
            <w:tcW w:w="83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м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c>
          <w:tcPr>
            <w:tcW w:w="6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 </w:t>
            </w:r>
          </w:p>
        </w:tc>
        <w:tc>
          <w:tcPr>
            <w:tcW w:w="6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c>
          <w:tcPr>
            <w:tcW w:w="63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c>
          <w:tcPr>
            <w:tcW w:w="5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r>
      <w:tr w:rsidR="00AF3C52" w:rsidRPr="00C27351" w:rsidTr="00AF3C52">
        <w:trPr>
          <w:trHeight w:val="220"/>
        </w:trPr>
        <w:tc>
          <w:tcPr>
            <w:tcW w:w="83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м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6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w:t>
            </w:r>
          </w:p>
        </w:tc>
        <w:tc>
          <w:tcPr>
            <w:tcW w:w="6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56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c>
          <w:tcPr>
            <w:tcW w:w="63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5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r>
    </w:tbl>
    <w:p w:rsidR="00AF3C52" w:rsidRPr="00C27351" w:rsidRDefault="00AF3C52" w:rsidP="006B5E06">
      <w:pPr>
        <w:pStyle w:val="Default"/>
        <w:ind w:firstLine="709"/>
        <w:jc w:val="both"/>
        <w:rPr>
          <w:rFonts w:ascii="Times New Roman" w:hAnsi="Times New Roman" w:cs="Times New Roman"/>
          <w:sz w:val="28"/>
          <w:szCs w:val="28"/>
        </w:rPr>
      </w:pPr>
    </w:p>
    <w:p w:rsidR="00AF3C52" w:rsidRPr="00C27351" w:rsidRDefault="00AF3C52" w:rsidP="006B5E06">
      <w:pPr>
        <w:pStyle w:val="Default"/>
        <w:ind w:firstLine="709"/>
        <w:jc w:val="both"/>
        <w:rPr>
          <w:rFonts w:ascii="Times New Roman" w:hAnsi="Times New Roman" w:cs="Times New Roman"/>
          <w:sz w:val="28"/>
          <w:szCs w:val="28"/>
        </w:rPr>
      </w:pPr>
      <w:r w:rsidRPr="00C27351">
        <w:rPr>
          <w:rFonts w:ascii="Times New Roman" w:hAnsi="Times New Roman" w:cs="Times New Roman"/>
          <w:sz w:val="28"/>
          <w:szCs w:val="28"/>
        </w:rPr>
        <w:t>2.3.15. В сельских населенных пунктах размещаемые в пределах жилой зоны группы сараев должны содержать не более 30 блоков каждая.</w:t>
      </w:r>
    </w:p>
    <w:p w:rsidR="00AF3C52" w:rsidRPr="00C27351" w:rsidRDefault="00AF3C52" w:rsidP="006B5E06">
      <w:pPr>
        <w:pStyle w:val="Default"/>
        <w:ind w:firstLine="709"/>
        <w:jc w:val="both"/>
        <w:rPr>
          <w:rFonts w:ascii="Times New Roman" w:hAnsi="Times New Roman" w:cs="Times New Roman"/>
          <w:sz w:val="28"/>
          <w:szCs w:val="28"/>
        </w:rPr>
      </w:pPr>
      <w:r w:rsidRPr="00C27351">
        <w:rPr>
          <w:rFonts w:ascii="Times New Roman" w:hAnsi="Times New Roman" w:cs="Times New Roman"/>
          <w:sz w:val="28"/>
          <w:szCs w:val="28"/>
        </w:rPr>
        <w:t xml:space="preserve">2.3.16. Сараи для скота и птицы следует предусматривать на расстоянии от окон жилых помещений дома: </w:t>
      </w:r>
    </w:p>
    <w:p w:rsidR="00AF3C52" w:rsidRPr="00C27351" w:rsidRDefault="00AF3C52" w:rsidP="006B5E06">
      <w:pPr>
        <w:pStyle w:val="Default"/>
        <w:ind w:firstLine="709"/>
        <w:jc w:val="both"/>
        <w:rPr>
          <w:rFonts w:ascii="Times New Roman" w:hAnsi="Times New Roman" w:cs="Times New Roman"/>
          <w:sz w:val="28"/>
          <w:szCs w:val="28"/>
        </w:rPr>
      </w:pPr>
      <w:r w:rsidRPr="00C27351">
        <w:rPr>
          <w:rFonts w:ascii="Times New Roman" w:hAnsi="Times New Roman" w:cs="Times New Roman"/>
          <w:sz w:val="28"/>
          <w:szCs w:val="28"/>
        </w:rPr>
        <w:t xml:space="preserve">- одиночные или двойные - не менее 15 м; </w:t>
      </w:r>
    </w:p>
    <w:p w:rsidR="00AF3C52" w:rsidRPr="00C27351" w:rsidRDefault="00AF3C52" w:rsidP="006B5E06">
      <w:pPr>
        <w:pStyle w:val="Default"/>
        <w:ind w:firstLine="709"/>
        <w:jc w:val="both"/>
        <w:rPr>
          <w:rFonts w:ascii="Times New Roman" w:hAnsi="Times New Roman" w:cs="Times New Roman"/>
          <w:sz w:val="28"/>
          <w:szCs w:val="28"/>
        </w:rPr>
      </w:pPr>
      <w:r w:rsidRPr="00C27351">
        <w:rPr>
          <w:rFonts w:ascii="Times New Roman" w:hAnsi="Times New Roman" w:cs="Times New Roman"/>
          <w:sz w:val="28"/>
          <w:szCs w:val="28"/>
        </w:rPr>
        <w:t xml:space="preserve">- до 8 блоков - не менее 25 м; </w:t>
      </w:r>
    </w:p>
    <w:p w:rsidR="00AF3C52" w:rsidRPr="00C27351" w:rsidRDefault="00AF3C52" w:rsidP="006B5E06">
      <w:pPr>
        <w:pStyle w:val="Default"/>
        <w:ind w:firstLine="709"/>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8 до 30 блоков - не менее 50 м. </w:t>
      </w:r>
    </w:p>
    <w:p w:rsidR="00AF3C52" w:rsidRPr="00C27351" w:rsidRDefault="00AF3C52" w:rsidP="006B5E06">
      <w:pPr>
        <w:pStyle w:val="Default"/>
        <w:ind w:firstLine="709"/>
        <w:jc w:val="both"/>
        <w:rPr>
          <w:rFonts w:ascii="Times New Roman" w:hAnsi="Times New Roman" w:cs="Times New Roman"/>
          <w:sz w:val="28"/>
          <w:szCs w:val="28"/>
        </w:rPr>
      </w:pPr>
      <w:r w:rsidRPr="00C27351">
        <w:rPr>
          <w:rFonts w:ascii="Times New Roman" w:hAnsi="Times New Roman" w:cs="Times New Roman"/>
          <w:sz w:val="28"/>
          <w:szCs w:val="28"/>
        </w:rPr>
        <w:t xml:space="preserve">2.3.17. Площадь застройки сблокированных сараев не должна превышать 800 кв. м. Расстояния между группами сараев следует принимать в соответствии с требованиями подраздела "Пожарная безопасность" настоящих нормативов. </w:t>
      </w:r>
    </w:p>
    <w:p w:rsidR="00AF3C52" w:rsidRPr="00C27351" w:rsidRDefault="00AF3C52" w:rsidP="006B5E06">
      <w:pPr>
        <w:pStyle w:val="Default"/>
        <w:ind w:firstLine="709"/>
        <w:jc w:val="both"/>
        <w:rPr>
          <w:rFonts w:ascii="Times New Roman" w:hAnsi="Times New Roman" w:cs="Times New Roman"/>
          <w:sz w:val="28"/>
          <w:szCs w:val="28"/>
        </w:rPr>
      </w:pPr>
      <w:r w:rsidRPr="00C27351">
        <w:rPr>
          <w:rFonts w:ascii="Times New Roman" w:hAnsi="Times New Roman" w:cs="Times New Roman"/>
          <w:sz w:val="28"/>
          <w:szCs w:val="28"/>
        </w:rPr>
        <w:t xml:space="preserve">2.3.18. Расстояния от сараев для скота и птицы до шахтных колодцев должны быть не менее 50 м. </w:t>
      </w:r>
    </w:p>
    <w:p w:rsidR="00AF3C52" w:rsidRPr="00C27351" w:rsidRDefault="00AF3C52" w:rsidP="006B5E06">
      <w:pPr>
        <w:ind w:firstLine="709"/>
        <w:jc w:val="both"/>
        <w:rPr>
          <w:rFonts w:ascii="Times New Roman" w:hAnsi="Times New Roman" w:cs="Times New Roman"/>
          <w:sz w:val="28"/>
          <w:szCs w:val="28"/>
        </w:rPr>
      </w:pPr>
      <w:r w:rsidRPr="00C27351">
        <w:rPr>
          <w:rFonts w:ascii="Times New Roman" w:hAnsi="Times New Roman" w:cs="Times New Roman"/>
          <w:sz w:val="28"/>
          <w:szCs w:val="28"/>
        </w:rPr>
        <w:t>2.3.19. 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AF3C52" w:rsidRPr="00C27351" w:rsidRDefault="00AF3C52" w:rsidP="006B5E06">
      <w:pPr>
        <w:ind w:firstLine="709"/>
        <w:jc w:val="both"/>
        <w:rPr>
          <w:rFonts w:ascii="Times New Roman" w:hAnsi="Times New Roman" w:cs="Times New Roman"/>
          <w:sz w:val="28"/>
          <w:szCs w:val="28"/>
        </w:rPr>
      </w:pPr>
      <w:r w:rsidRPr="00C27351">
        <w:rPr>
          <w:rFonts w:ascii="Times New Roman" w:hAnsi="Times New Roman" w:cs="Times New Roman"/>
          <w:sz w:val="28"/>
          <w:szCs w:val="28"/>
        </w:rPr>
        <w:t xml:space="preserve">2.3.20. Разведение и содержание домашних животных и птиц сверх максимального предельного количества голов, установленных органами местного </w:t>
      </w:r>
      <w:proofErr w:type="spellStart"/>
      <w:r w:rsidRPr="00C27351">
        <w:rPr>
          <w:rFonts w:ascii="Times New Roman" w:hAnsi="Times New Roman" w:cs="Times New Roman"/>
          <w:sz w:val="28"/>
          <w:szCs w:val="28"/>
        </w:rPr>
        <w:t>самоуравления</w:t>
      </w:r>
      <w:proofErr w:type="spellEnd"/>
      <w:r w:rsidRPr="00C27351">
        <w:rPr>
          <w:rFonts w:ascii="Times New Roman" w:hAnsi="Times New Roman" w:cs="Times New Roman"/>
          <w:sz w:val="28"/>
          <w:szCs w:val="28"/>
        </w:rPr>
        <w:t xml:space="preserve"> и диких животных (волков, лосей, лисиц и др.) разрешается на территории зон сельскохозяйственного назначения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2.3.21. Размещение пасек и отдельных ульев в жилых зонах запрещается. Разрешается устройство пасек и ульев на территории сельских населенных пунктов на расстоянии не менее 100 метров от ближайшего расположенного жилого дома. Пасеки должны быть огорожены плотными живыми изгородями из древесных и кустарниковых культур или сплошным деревянным забором высотой не менее 2 м. </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2.3.22. Размеры хозяйственных построек, размещаемых в сельских населенных пунктах на приусадебных и </w:t>
      </w:r>
      <w:proofErr w:type="spellStart"/>
      <w:r w:rsidRPr="00C27351">
        <w:rPr>
          <w:rFonts w:ascii="Times New Roman" w:hAnsi="Times New Roman" w:cs="Times New Roman"/>
          <w:sz w:val="28"/>
          <w:szCs w:val="28"/>
        </w:rPr>
        <w:t>приквартирных</w:t>
      </w:r>
      <w:proofErr w:type="spellEnd"/>
      <w:r w:rsidRPr="00C27351">
        <w:rPr>
          <w:rFonts w:ascii="Times New Roman" w:hAnsi="Times New Roman" w:cs="Times New Roman"/>
          <w:sz w:val="28"/>
          <w:szCs w:val="28"/>
        </w:rPr>
        <w:t xml:space="preserve"> участках и за пределами жилой зоны, следует принимать в соответствии с заданием на проектирование. </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2.3.23. Допускается пристройка хозяйственного сарая, автостоянки, бани, теплицы к усадебному дому с соблюдением требований санитарных, зооветеринарных и противопожарных норм. </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2.3.24. При этом постройки для содержания скота и птицы допускается пристраивать только к домам усадебного типа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 </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2.3.25. При устройстве отдельно стоящих и встроенно-пристроенных автостоянок допускается их проектирование без соблюдения нормативов на проектирование мест стоянок автомобилей. </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2.3.26. На территории малоэтажной жилой застройки предусматривается 100-процентная обеспеченность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-местами для хранения и парковки легковых автомобилей и других транспортных средств. </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2.3.27. На территории с застройкой жилыми домами усадебного типа стоянки размещаются в пределах отведенного участка. </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2.3.28. Автостоянки, обслуживающие многоквартирные дома различной планировочной структуры жилой застройки, размещаются в соответствии с подразделом 8 настоящих нормативов. </w:t>
      </w: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2.3.29. Хозяйственные площадки в жилой зоне предусматриваются на приусадебных участках (кроме площадок для мусоросборников, размещенных из расчета 1 контейнер на 10 домов), но не </w:t>
      </w:r>
      <w:proofErr w:type="gramStart"/>
      <w:r w:rsidRPr="00C27351">
        <w:rPr>
          <w:rFonts w:ascii="Times New Roman" w:hAnsi="Times New Roman" w:cs="Times New Roman"/>
          <w:sz w:val="28"/>
          <w:szCs w:val="28"/>
        </w:rPr>
        <w:t>далее</w:t>
      </w:r>
      <w:proofErr w:type="gramEnd"/>
      <w:r w:rsidRPr="00C27351">
        <w:rPr>
          <w:rFonts w:ascii="Times New Roman" w:hAnsi="Times New Roman" w:cs="Times New Roman"/>
          <w:sz w:val="28"/>
          <w:szCs w:val="28"/>
        </w:rPr>
        <w:t xml:space="preserve"> чем 100 м от входа в дом. </w:t>
      </w:r>
    </w:p>
    <w:p w:rsidR="00AF3C52" w:rsidRPr="00C27351" w:rsidRDefault="00AF3C52" w:rsidP="006B5E06">
      <w:pPr>
        <w:ind w:firstLine="709"/>
        <w:jc w:val="both"/>
        <w:rPr>
          <w:rFonts w:ascii="Times New Roman" w:hAnsi="Times New Roman" w:cs="Times New Roman"/>
          <w:sz w:val="28"/>
          <w:szCs w:val="28"/>
        </w:rPr>
      </w:pPr>
      <w:r w:rsidRPr="00C27351">
        <w:rPr>
          <w:rFonts w:ascii="Times New Roman" w:hAnsi="Times New Roman" w:cs="Times New Roman"/>
          <w:sz w:val="28"/>
          <w:szCs w:val="28"/>
        </w:rPr>
        <w:t>2.3.30. Ограждение земельных участков, примыкающих к жилому дому, должно быть единообразным с обеих сторон улицы на протяжении не менее одного квартала и иметь высоту не более 1,8 м. Ограждения перед домом в пределах отступа от красной линии должны быть прозрачными и высотой не более 1,5 м.</w:t>
      </w: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b/>
          <w:sz w:val="28"/>
          <w:szCs w:val="28"/>
        </w:rPr>
        <w:tab/>
      </w:r>
      <w:r w:rsidRPr="00C27351">
        <w:rPr>
          <w:rFonts w:ascii="Times New Roman" w:hAnsi="Times New Roman" w:cs="Times New Roman"/>
          <w:sz w:val="28"/>
          <w:szCs w:val="28"/>
        </w:rPr>
        <w:t>2.3.31</w:t>
      </w:r>
      <w:r w:rsidRPr="00C27351">
        <w:rPr>
          <w:rFonts w:ascii="Times New Roman" w:hAnsi="Times New Roman" w:cs="Times New Roman"/>
          <w:b/>
          <w:sz w:val="28"/>
          <w:szCs w:val="28"/>
        </w:rPr>
        <w:t>.</w:t>
      </w:r>
      <w:r w:rsidRPr="00C27351">
        <w:rPr>
          <w:rFonts w:ascii="Times New Roman" w:hAnsi="Times New Roman" w:cs="Times New Roman"/>
          <w:sz w:val="28"/>
          <w:szCs w:val="28"/>
        </w:rPr>
        <w:t>Расстояние до границ соседнего участка от построек, стволов деревьев и кустарников</w:t>
      </w:r>
      <w:r w:rsidR="00E26D34" w:rsidRPr="00C27351">
        <w:rPr>
          <w:rFonts w:ascii="Times New Roman" w:hAnsi="Times New Roman" w:cs="Times New Roman"/>
          <w:sz w:val="28"/>
          <w:szCs w:val="28"/>
        </w:rPr>
        <w:t>:</w:t>
      </w:r>
    </w:p>
    <w:p w:rsidR="00AF3C52" w:rsidRPr="00C27351" w:rsidRDefault="00AF3C52" w:rsidP="006B5E06">
      <w:pPr>
        <w:pStyle w:val="a6"/>
        <w:spacing w:after="0"/>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10</w:t>
      </w:r>
    </w:p>
    <w:tbl>
      <w:tblPr>
        <w:tblW w:w="0" w:type="auto"/>
        <w:tblInd w:w="-5" w:type="dxa"/>
        <w:tblLayout w:type="fixed"/>
        <w:tblLook w:val="04A0" w:firstRow="1" w:lastRow="0" w:firstColumn="1" w:lastColumn="0" w:noHBand="0" w:noVBand="1"/>
      </w:tblPr>
      <w:tblGrid>
        <w:gridCol w:w="6634"/>
        <w:gridCol w:w="3686"/>
      </w:tblGrid>
      <w:tr w:rsidR="00AF3C52" w:rsidRPr="00C27351" w:rsidTr="00AF3C52">
        <w:tc>
          <w:tcPr>
            <w:tcW w:w="6634" w:type="dxa"/>
            <w:tcBorders>
              <w:top w:val="single" w:sz="4" w:space="0" w:color="000000"/>
              <w:left w:val="single" w:sz="4" w:space="0" w:color="000000"/>
              <w:bottom w:val="single" w:sz="4" w:space="0" w:color="000000"/>
              <w:right w:val="nil"/>
            </w:tcBorders>
            <w:vAlign w:val="center"/>
          </w:tcPr>
          <w:p w:rsidR="00AF3C52" w:rsidRPr="00C27351" w:rsidRDefault="00AF3C52" w:rsidP="006B5E06">
            <w:pPr>
              <w:snapToGrid w:val="0"/>
              <w:jc w:val="both"/>
              <w:rPr>
                <w:rFonts w:ascii="Times New Roman" w:hAnsi="Times New Roman" w:cs="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до границ соседнего участка, м</w:t>
            </w:r>
          </w:p>
        </w:tc>
      </w:tr>
      <w:tr w:rsidR="00AF3C52" w:rsidRPr="00C27351" w:rsidTr="00AF3C52">
        <w:tc>
          <w:tcPr>
            <w:tcW w:w="663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усадебного, одно-двухквартирного и блокированного дома</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3,0</w:t>
            </w:r>
          </w:p>
        </w:tc>
      </w:tr>
      <w:tr w:rsidR="00AF3C52" w:rsidRPr="00C27351" w:rsidTr="00AF3C52">
        <w:tc>
          <w:tcPr>
            <w:tcW w:w="663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от построек для содержания скота и птицы </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4,0</w:t>
            </w:r>
          </w:p>
        </w:tc>
      </w:tr>
      <w:tr w:rsidR="00AF3C52" w:rsidRPr="00C27351" w:rsidTr="00AF3C52">
        <w:tc>
          <w:tcPr>
            <w:tcW w:w="663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бани, гаража и других построек</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1,0</w:t>
            </w:r>
          </w:p>
        </w:tc>
      </w:tr>
      <w:tr w:rsidR="00AF3C52" w:rsidRPr="00C27351" w:rsidTr="00AF3C52">
        <w:tc>
          <w:tcPr>
            <w:tcW w:w="663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стволов высокорослых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4,0</w:t>
            </w:r>
          </w:p>
        </w:tc>
      </w:tr>
      <w:tr w:rsidR="00AF3C52" w:rsidRPr="00C27351" w:rsidTr="00AF3C52">
        <w:tc>
          <w:tcPr>
            <w:tcW w:w="663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стволов среднерослых деревьев</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2,0</w:t>
            </w:r>
          </w:p>
        </w:tc>
      </w:tr>
      <w:tr w:rsidR="00AF3C52" w:rsidRPr="00C27351" w:rsidTr="00AF3C52">
        <w:tc>
          <w:tcPr>
            <w:tcW w:w="663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кустарника</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b/>
                <w:sz w:val="28"/>
                <w:szCs w:val="28"/>
              </w:rPr>
            </w:pPr>
            <w:r w:rsidRPr="00C27351">
              <w:rPr>
                <w:rFonts w:ascii="Times New Roman" w:hAnsi="Times New Roman" w:cs="Times New Roman"/>
                <w:b/>
                <w:sz w:val="28"/>
                <w:szCs w:val="28"/>
              </w:rPr>
              <w:t>1,0</w:t>
            </w:r>
          </w:p>
        </w:tc>
      </w:tr>
    </w:tbl>
    <w:p w:rsidR="00AF3C52" w:rsidRPr="00C27351" w:rsidRDefault="00AF3C52" w:rsidP="006B5E06">
      <w:pPr>
        <w:ind w:firstLine="709"/>
        <w:jc w:val="both"/>
        <w:rPr>
          <w:rFonts w:ascii="Times New Roman" w:hAnsi="Times New Roman" w:cs="Times New Roman"/>
          <w:sz w:val="28"/>
          <w:szCs w:val="28"/>
        </w:rPr>
      </w:pPr>
    </w:p>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2.3.32. Площадь земельного участка для проектирования жилых зданий в условиях реконструкции территорий жилой застройки должна обеспечивать возможность дворового благоустройства (размещение площадок для игр детей, отдыха взрослого населения, занятия физкультурой, хозяйственных целей и выгула собак, стоянки автомобилей и озеленения).</w:t>
      </w:r>
    </w:p>
    <w:p w:rsidR="00AF3C52" w:rsidRPr="00C27351" w:rsidRDefault="00AF3C52" w:rsidP="006B5E06">
      <w:pPr>
        <w:ind w:firstLine="709"/>
        <w:jc w:val="both"/>
        <w:rPr>
          <w:rFonts w:ascii="Times New Roman" w:hAnsi="Times New Roman" w:cs="Times New Roman"/>
          <w:sz w:val="28"/>
          <w:szCs w:val="28"/>
        </w:rPr>
      </w:pPr>
      <w:r w:rsidRPr="00C27351">
        <w:rPr>
          <w:rFonts w:ascii="Times New Roman" w:hAnsi="Times New Roman" w:cs="Times New Roman"/>
          <w:sz w:val="28"/>
          <w:szCs w:val="28"/>
        </w:rPr>
        <w:t>2.3.33. Обеспеченность площадками дворового благоустройства (состав, количество и размеры), размещаемыми в микрорайонах (кварталах) жилых зон, устанавливается в задании на проектирование с учетом демографического состава населения и нормируемых элементов.</w:t>
      </w:r>
    </w:p>
    <w:p w:rsidR="00AF3C52" w:rsidRPr="00C27351" w:rsidRDefault="00AF3C52" w:rsidP="006B5E06">
      <w:pPr>
        <w:ind w:firstLine="709"/>
        <w:jc w:val="both"/>
        <w:rPr>
          <w:rFonts w:ascii="Times New Roman" w:hAnsi="Times New Roman" w:cs="Times New Roman"/>
          <w:sz w:val="28"/>
          <w:szCs w:val="28"/>
        </w:rPr>
      </w:pPr>
      <w:r w:rsidRPr="00C27351">
        <w:rPr>
          <w:rFonts w:ascii="Times New Roman" w:hAnsi="Times New Roman" w:cs="Times New Roman"/>
          <w:sz w:val="28"/>
          <w:szCs w:val="28"/>
        </w:rPr>
        <w:t>2.3.34. Расчет площади нормируемых элементов дворовой территории осуществляется в соответствии с нормами, приведенными в таблице 11.</w:t>
      </w: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w:t>
      </w:r>
      <w:r w:rsidRPr="00C27351">
        <w:rPr>
          <w:rFonts w:ascii="Times New Roman" w:hAnsi="Times New Roman" w:cs="Times New Roman"/>
          <w:sz w:val="28"/>
          <w:szCs w:val="28"/>
        </w:rPr>
        <w:tab/>
        <w:t>2.3.35. Минимально допустимые размеры площадок дворового благоустройства и расстояния от окон жилых и общественных зданий до площадок</w:t>
      </w:r>
      <w:r w:rsidR="00E26D34" w:rsidRPr="00C27351">
        <w:rPr>
          <w:rFonts w:ascii="Times New Roman" w:hAnsi="Times New Roman" w:cs="Times New Roman"/>
          <w:sz w:val="28"/>
          <w:szCs w:val="28"/>
        </w:rPr>
        <w:t>:</w:t>
      </w:r>
    </w:p>
    <w:p w:rsidR="00E26D34" w:rsidRPr="00C27351" w:rsidRDefault="00E26D34" w:rsidP="006B5E06">
      <w:pPr>
        <w:pStyle w:val="a6"/>
        <w:spacing w:after="0"/>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11</w:t>
      </w:r>
    </w:p>
    <w:tbl>
      <w:tblPr>
        <w:tblW w:w="10305" w:type="dxa"/>
        <w:tblInd w:w="-5" w:type="dxa"/>
        <w:tblLayout w:type="fixed"/>
        <w:tblLook w:val="04A0" w:firstRow="1" w:lastRow="0" w:firstColumn="1" w:lastColumn="0" w:noHBand="0" w:noVBand="1"/>
      </w:tblPr>
      <w:tblGrid>
        <w:gridCol w:w="3371"/>
        <w:gridCol w:w="2331"/>
        <w:gridCol w:w="2194"/>
        <w:gridCol w:w="2409"/>
      </w:tblGrid>
      <w:tr w:rsidR="00AF3C52" w:rsidRPr="00C27351" w:rsidTr="00AF3C52">
        <w:tc>
          <w:tcPr>
            <w:tcW w:w="3374"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Площадки</w:t>
            </w:r>
          </w:p>
        </w:tc>
        <w:tc>
          <w:tcPr>
            <w:tcW w:w="233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Удельный размер площадки, м2/чел</w:t>
            </w:r>
          </w:p>
        </w:tc>
        <w:tc>
          <w:tcPr>
            <w:tcW w:w="219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Средний размер одной</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площадки, м2</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до окон жилых и общественных зданий, м</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игр детей дошкольного и младшего школьного возраста</w:t>
            </w:r>
          </w:p>
        </w:tc>
        <w:tc>
          <w:tcPr>
            <w:tcW w:w="233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0,7-1,0</w:t>
            </w:r>
          </w:p>
        </w:tc>
        <w:tc>
          <w:tcPr>
            <w:tcW w:w="219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12</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Для отдыха взрослого </w:t>
            </w:r>
            <w:r w:rsidRPr="00C27351">
              <w:rPr>
                <w:rFonts w:ascii="Times New Roman" w:hAnsi="Times New Roman" w:cs="Times New Roman"/>
                <w:sz w:val="28"/>
                <w:szCs w:val="28"/>
              </w:rPr>
              <w:lastRenderedPageBreak/>
              <w:t>населения</w:t>
            </w:r>
          </w:p>
        </w:tc>
        <w:tc>
          <w:tcPr>
            <w:tcW w:w="233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0,1</w:t>
            </w:r>
          </w:p>
        </w:tc>
        <w:tc>
          <w:tcPr>
            <w:tcW w:w="219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занятий физкультурой</w:t>
            </w:r>
          </w:p>
        </w:tc>
        <w:tc>
          <w:tcPr>
            <w:tcW w:w="233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1,5-2,0</w:t>
            </w:r>
          </w:p>
        </w:tc>
        <w:tc>
          <w:tcPr>
            <w:tcW w:w="219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10-40</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хозяйственных целей</w:t>
            </w:r>
          </w:p>
        </w:tc>
        <w:tc>
          <w:tcPr>
            <w:tcW w:w="233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0,3-0,4</w:t>
            </w:r>
          </w:p>
        </w:tc>
        <w:tc>
          <w:tcPr>
            <w:tcW w:w="219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выгула собак</w:t>
            </w:r>
          </w:p>
        </w:tc>
        <w:tc>
          <w:tcPr>
            <w:tcW w:w="233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0,1-0,3</w:t>
            </w:r>
          </w:p>
        </w:tc>
        <w:tc>
          <w:tcPr>
            <w:tcW w:w="219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стоянки автомашин</w:t>
            </w:r>
          </w:p>
        </w:tc>
        <w:tc>
          <w:tcPr>
            <w:tcW w:w="233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0,8-2,5</w:t>
            </w:r>
          </w:p>
        </w:tc>
        <w:tc>
          <w:tcPr>
            <w:tcW w:w="2195" w:type="dxa"/>
            <w:tcBorders>
              <w:top w:val="single" w:sz="4" w:space="0" w:color="000000"/>
              <w:left w:val="single" w:sz="4" w:space="0" w:color="000000"/>
              <w:bottom w:val="single" w:sz="4" w:space="0" w:color="000000"/>
              <w:right w:val="nil"/>
            </w:tcBorders>
          </w:tcPr>
          <w:p w:rsidR="00AF3C52" w:rsidRPr="00C27351" w:rsidRDefault="00AF3C52" w:rsidP="006B5E06">
            <w:pPr>
              <w:snapToGrid w:val="0"/>
              <w:jc w:val="both"/>
              <w:rPr>
                <w:rFonts w:ascii="Times New Roman" w:hAnsi="Times New Roman" w:cs="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10-50</w:t>
            </w:r>
          </w:p>
        </w:tc>
      </w:tr>
    </w:tbl>
    <w:p w:rsidR="00970C01" w:rsidRPr="00C27351" w:rsidRDefault="00AF3C52" w:rsidP="006B5E06">
      <w:pPr>
        <w:pStyle w:val="a4"/>
        <w:spacing w:after="0"/>
        <w:jc w:val="both"/>
        <w:rPr>
          <w:sz w:val="28"/>
          <w:szCs w:val="28"/>
        </w:rPr>
      </w:pPr>
      <w:r w:rsidRPr="00C27351">
        <w:rPr>
          <w:sz w:val="28"/>
          <w:szCs w:val="28"/>
          <w:u w:val="single"/>
        </w:rPr>
        <w:t>Примечания:</w:t>
      </w:r>
      <w:r w:rsidRPr="00C27351">
        <w:rPr>
          <w:sz w:val="28"/>
          <w:szCs w:val="28"/>
        </w:rPr>
        <w:t xml:space="preserve"> </w:t>
      </w:r>
    </w:p>
    <w:p w:rsidR="00AF3C52" w:rsidRPr="00C27351" w:rsidRDefault="00970C01" w:rsidP="006B5E06">
      <w:pPr>
        <w:pStyle w:val="a4"/>
        <w:spacing w:after="0"/>
        <w:jc w:val="both"/>
        <w:rPr>
          <w:sz w:val="28"/>
          <w:szCs w:val="28"/>
        </w:rPr>
      </w:pPr>
      <w:r w:rsidRPr="00C27351">
        <w:rPr>
          <w:sz w:val="28"/>
          <w:szCs w:val="28"/>
        </w:rPr>
        <w:t xml:space="preserve">     </w:t>
      </w:r>
      <w:r w:rsidR="00AF3C52" w:rsidRPr="00C27351">
        <w:rPr>
          <w:sz w:val="28"/>
          <w:szCs w:val="28"/>
        </w:rPr>
        <w:t>1. Хозяйственные площадки следует располагать не далее 100м от наиболее удаленного входа в жилое здание.</w:t>
      </w:r>
    </w:p>
    <w:p w:rsidR="00AF3C52" w:rsidRPr="00C27351" w:rsidRDefault="00970C01" w:rsidP="00970C01">
      <w:pPr>
        <w:pStyle w:val="22"/>
        <w:ind w:left="0" w:firstLine="0"/>
        <w:rPr>
          <w:rFonts w:ascii="Times New Roman" w:hAnsi="Times New Roman" w:cs="Times New Roman"/>
          <w:sz w:val="28"/>
          <w:szCs w:val="28"/>
        </w:rPr>
      </w:pPr>
      <w:r w:rsidRPr="00C27351">
        <w:rPr>
          <w:rFonts w:ascii="Times New Roman" w:hAnsi="Times New Roman" w:cs="Times New Roman"/>
          <w:sz w:val="28"/>
          <w:szCs w:val="28"/>
        </w:rPr>
        <w:t xml:space="preserve">     2. </w:t>
      </w:r>
      <w:r w:rsidR="00AF3C52" w:rsidRPr="00C27351">
        <w:rPr>
          <w:rFonts w:ascii="Times New Roman" w:hAnsi="Times New Roman" w:cs="Times New Roman"/>
          <w:sz w:val="28"/>
          <w:szCs w:val="28"/>
        </w:rPr>
        <w:t>Расстояние от площадки для мусоросборников до площадок для игр детей, отдыха взрослых и занятий физкультурой следует принимать не менее 20м.</w:t>
      </w:r>
    </w:p>
    <w:p w:rsidR="00AF3C52" w:rsidRPr="00C27351" w:rsidRDefault="00970C01" w:rsidP="00970C01">
      <w:pPr>
        <w:pStyle w:val="22"/>
        <w:ind w:left="0" w:firstLine="0"/>
        <w:rPr>
          <w:rFonts w:ascii="Times New Roman" w:hAnsi="Times New Roman" w:cs="Times New Roman"/>
          <w:sz w:val="28"/>
          <w:szCs w:val="28"/>
        </w:rPr>
      </w:pPr>
      <w:r w:rsidRPr="00C27351">
        <w:rPr>
          <w:rFonts w:ascii="Times New Roman" w:hAnsi="Times New Roman" w:cs="Times New Roman"/>
          <w:sz w:val="28"/>
          <w:szCs w:val="28"/>
        </w:rPr>
        <w:t xml:space="preserve">     3.Р</w:t>
      </w:r>
      <w:r w:rsidR="00AF3C52" w:rsidRPr="00C27351">
        <w:rPr>
          <w:rFonts w:ascii="Times New Roman" w:hAnsi="Times New Roman" w:cs="Times New Roman"/>
          <w:sz w:val="28"/>
          <w:szCs w:val="28"/>
        </w:rPr>
        <w:t>асстояние от площадки для сушки белья не нормируется.</w:t>
      </w:r>
    </w:p>
    <w:p w:rsidR="00AF3C52" w:rsidRPr="00C27351" w:rsidRDefault="00970C01" w:rsidP="00970C01">
      <w:pPr>
        <w:pStyle w:val="22"/>
        <w:ind w:left="0" w:firstLine="0"/>
        <w:rPr>
          <w:rFonts w:ascii="Times New Roman" w:hAnsi="Times New Roman" w:cs="Times New Roman"/>
          <w:sz w:val="28"/>
          <w:szCs w:val="28"/>
        </w:rPr>
      </w:pPr>
      <w:r w:rsidRPr="00C27351">
        <w:rPr>
          <w:rFonts w:ascii="Times New Roman" w:hAnsi="Times New Roman" w:cs="Times New Roman"/>
          <w:sz w:val="28"/>
          <w:szCs w:val="28"/>
        </w:rPr>
        <w:t xml:space="preserve">     4.</w:t>
      </w:r>
      <w:r w:rsidR="00AF3C52" w:rsidRPr="00C27351">
        <w:rPr>
          <w:rFonts w:ascii="Times New Roman" w:hAnsi="Times New Roman" w:cs="Times New Roman"/>
          <w:sz w:val="28"/>
          <w:szCs w:val="28"/>
        </w:rPr>
        <w:t>Расстояние от площадок для занятий физкультурой устанавливается в зависимости от их шумовых характеристик.</w:t>
      </w:r>
    </w:p>
    <w:p w:rsidR="00AF3C52" w:rsidRPr="00C27351" w:rsidRDefault="00970C01" w:rsidP="00970C01">
      <w:pPr>
        <w:pStyle w:val="22"/>
        <w:ind w:left="0" w:firstLine="0"/>
        <w:rPr>
          <w:rFonts w:ascii="Times New Roman" w:hAnsi="Times New Roman" w:cs="Times New Roman"/>
          <w:sz w:val="28"/>
          <w:szCs w:val="28"/>
        </w:rPr>
      </w:pPr>
      <w:r w:rsidRPr="00C27351">
        <w:rPr>
          <w:rFonts w:ascii="Times New Roman" w:hAnsi="Times New Roman" w:cs="Times New Roman"/>
          <w:sz w:val="28"/>
          <w:szCs w:val="28"/>
        </w:rPr>
        <w:t xml:space="preserve">     5.</w:t>
      </w:r>
      <w:r w:rsidR="00AF3C52" w:rsidRPr="00C27351">
        <w:rPr>
          <w:rFonts w:ascii="Times New Roman" w:hAnsi="Times New Roman" w:cs="Times New Roman"/>
          <w:sz w:val="28"/>
          <w:szCs w:val="28"/>
        </w:rPr>
        <w:t>Расстояние от площадок для стоянки автомашин устанавливается в зависимости от числа автомобилей на стоянке и расположения относительно жилых зданий.</w:t>
      </w:r>
    </w:p>
    <w:p w:rsidR="00AF3C52" w:rsidRPr="00C27351" w:rsidRDefault="00970C01" w:rsidP="00970C01">
      <w:pPr>
        <w:pStyle w:val="22"/>
        <w:ind w:left="0" w:firstLine="0"/>
        <w:rPr>
          <w:rFonts w:ascii="Times New Roman" w:hAnsi="Times New Roman" w:cs="Times New Roman"/>
          <w:sz w:val="28"/>
          <w:szCs w:val="28"/>
        </w:rPr>
      </w:pPr>
      <w:r w:rsidRPr="00C27351">
        <w:rPr>
          <w:rFonts w:ascii="Times New Roman" w:hAnsi="Times New Roman" w:cs="Times New Roman"/>
          <w:sz w:val="28"/>
          <w:szCs w:val="28"/>
        </w:rPr>
        <w:t xml:space="preserve">     6.</w:t>
      </w:r>
      <w:r w:rsidR="00AF3C52" w:rsidRPr="00C27351">
        <w:rPr>
          <w:rFonts w:ascii="Times New Roman" w:hAnsi="Times New Roman" w:cs="Times New Roman"/>
          <w:sz w:val="28"/>
          <w:szCs w:val="28"/>
        </w:rPr>
        <w:t>Допускается уменьшать, но не более чем на 50% удельные размеры площадок для занятий физкультурой при формировании единого физкультурно-оздоровительного комплекса микрорайона для школьников и населения.</w:t>
      </w:r>
    </w:p>
    <w:p w:rsidR="00970C01" w:rsidRPr="00C27351" w:rsidRDefault="00970C01" w:rsidP="00970C01">
      <w:pPr>
        <w:pStyle w:val="22"/>
        <w:ind w:left="0" w:firstLine="0"/>
        <w:rPr>
          <w:rFonts w:ascii="Times New Roman" w:hAnsi="Times New Roman" w:cs="Times New Roman"/>
          <w:sz w:val="28"/>
          <w:szCs w:val="28"/>
        </w:rPr>
      </w:pPr>
    </w:p>
    <w:p w:rsidR="00AF3C52" w:rsidRPr="00C27351" w:rsidRDefault="00AF3C52" w:rsidP="006B5E06">
      <w:pPr>
        <w:pStyle w:val="Default"/>
        <w:ind w:firstLine="283"/>
        <w:jc w:val="both"/>
        <w:rPr>
          <w:rFonts w:ascii="Times New Roman" w:hAnsi="Times New Roman" w:cs="Times New Roman"/>
          <w:sz w:val="28"/>
          <w:szCs w:val="28"/>
        </w:rPr>
      </w:pPr>
      <w:r w:rsidRPr="00C27351">
        <w:rPr>
          <w:rFonts w:ascii="Times New Roman" w:hAnsi="Times New Roman" w:cs="Times New Roman"/>
          <w:sz w:val="28"/>
          <w:szCs w:val="28"/>
        </w:rPr>
        <w:t xml:space="preserve">2.3.36. Площадь озелененных территорий общего пользования </w:t>
      </w:r>
      <w:r w:rsidR="001D6A52">
        <w:rPr>
          <w:rFonts w:ascii="Times New Roman" w:hAnsi="Times New Roman" w:cs="Times New Roman"/>
          <w:sz w:val="28"/>
          <w:szCs w:val="28"/>
        </w:rPr>
        <w:t xml:space="preserve">поселений </w:t>
      </w:r>
      <w:r w:rsidR="001D6A52" w:rsidRPr="00C27351">
        <w:rPr>
          <w:rFonts w:ascii="Times New Roman" w:hAnsi="Times New Roman" w:cs="Times New Roman"/>
          <w:sz w:val="28"/>
          <w:szCs w:val="28"/>
        </w:rPr>
        <w:t>муниципального района</w:t>
      </w:r>
      <w:r w:rsidRPr="00C27351">
        <w:rPr>
          <w:rFonts w:ascii="Times New Roman" w:hAnsi="Times New Roman" w:cs="Times New Roman"/>
          <w:sz w:val="28"/>
          <w:szCs w:val="28"/>
        </w:rPr>
        <w:t xml:space="preserve"> следует определять в соответствии с требованиями раздела 5 настоящих нормативов </w:t>
      </w:r>
    </w:p>
    <w:p w:rsidR="00AF3C52" w:rsidRPr="00C27351" w:rsidRDefault="00AF3C52" w:rsidP="006B5E06">
      <w:pPr>
        <w:pStyle w:val="Default"/>
        <w:ind w:firstLine="283"/>
        <w:jc w:val="both"/>
        <w:rPr>
          <w:rFonts w:ascii="Times New Roman" w:hAnsi="Times New Roman" w:cs="Times New Roman"/>
          <w:sz w:val="28"/>
          <w:szCs w:val="28"/>
        </w:rPr>
      </w:pPr>
      <w:r w:rsidRPr="00C27351">
        <w:rPr>
          <w:rFonts w:ascii="Times New Roman" w:hAnsi="Times New Roman" w:cs="Times New Roman"/>
          <w:sz w:val="28"/>
          <w:szCs w:val="28"/>
        </w:rPr>
        <w:t xml:space="preserve">2.3.37. Учреждения и предприятия обслуживания в населенных пунктах поселений следует размещать из расчета обеспечения жителей услугами первой необходимости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поселений. </w:t>
      </w:r>
    </w:p>
    <w:p w:rsidR="00AF3C52" w:rsidRPr="00C27351" w:rsidRDefault="00AF3C52" w:rsidP="006B5E06">
      <w:pPr>
        <w:pStyle w:val="Default"/>
        <w:ind w:firstLine="283"/>
        <w:jc w:val="both"/>
        <w:rPr>
          <w:rFonts w:ascii="Times New Roman" w:hAnsi="Times New Roman" w:cs="Times New Roman"/>
          <w:sz w:val="28"/>
          <w:szCs w:val="28"/>
        </w:rPr>
      </w:pPr>
      <w:r w:rsidRPr="00C27351">
        <w:rPr>
          <w:rFonts w:ascii="Times New Roman" w:hAnsi="Times New Roman" w:cs="Times New Roman"/>
          <w:sz w:val="28"/>
          <w:szCs w:val="28"/>
        </w:rPr>
        <w:t xml:space="preserve">2.3.38. Для организации обслуживания учреждений и предприятий в населенных пунктах необходимо предусматривать помимо стационарных зданий передвижные средства и сооружения сезонного использования, выделяя для них соответствующие площадки. </w:t>
      </w:r>
    </w:p>
    <w:p w:rsidR="00AF3C52" w:rsidRPr="00C27351" w:rsidRDefault="00AF3C52" w:rsidP="006B5E06">
      <w:pPr>
        <w:ind w:firstLine="283"/>
        <w:jc w:val="both"/>
        <w:rPr>
          <w:rFonts w:ascii="Times New Roman" w:hAnsi="Times New Roman" w:cs="Times New Roman"/>
          <w:sz w:val="28"/>
          <w:szCs w:val="28"/>
        </w:rPr>
      </w:pPr>
      <w:r w:rsidRPr="00C27351">
        <w:rPr>
          <w:rFonts w:ascii="Times New Roman" w:hAnsi="Times New Roman" w:cs="Times New Roman"/>
          <w:sz w:val="28"/>
          <w:szCs w:val="28"/>
        </w:rPr>
        <w:t>2.3.</w:t>
      </w:r>
      <w:proofErr w:type="gramStart"/>
      <w:r w:rsidRPr="00C27351">
        <w:rPr>
          <w:rFonts w:ascii="Times New Roman" w:hAnsi="Times New Roman" w:cs="Times New Roman"/>
          <w:sz w:val="28"/>
          <w:szCs w:val="28"/>
        </w:rPr>
        <w:t>39.Нормативы</w:t>
      </w:r>
      <w:proofErr w:type="gramEnd"/>
      <w:r w:rsidRPr="00C27351">
        <w:rPr>
          <w:rFonts w:ascii="Times New Roman" w:hAnsi="Times New Roman" w:cs="Times New Roman"/>
          <w:sz w:val="28"/>
          <w:szCs w:val="28"/>
        </w:rPr>
        <w:t xml:space="preserve"> по обслуживанию населения предприятиями и учреждениями обслуживания, радиусы обслуживания, пешеходная и транспортная доступность определяются в соответствии с требованиями раздела 3 настоящих нормативов.</w:t>
      </w:r>
    </w:p>
    <w:p w:rsidR="00C409D6" w:rsidRPr="00C27351" w:rsidRDefault="00C409D6" w:rsidP="006B5E06">
      <w:pPr>
        <w:ind w:firstLine="283"/>
        <w:jc w:val="both"/>
        <w:rPr>
          <w:rFonts w:ascii="Times New Roman" w:hAnsi="Times New Roman" w:cs="Times New Roman"/>
          <w:sz w:val="28"/>
          <w:szCs w:val="28"/>
        </w:rPr>
      </w:pPr>
    </w:p>
    <w:p w:rsidR="00AF3C52" w:rsidRPr="00C27351" w:rsidRDefault="00C409D6" w:rsidP="00C409D6">
      <w:pPr>
        <w:jc w:val="both"/>
        <w:rPr>
          <w:rFonts w:ascii="Times New Roman" w:hAnsi="Times New Roman" w:cs="Times New Roman"/>
          <w:b/>
          <w:sz w:val="28"/>
          <w:szCs w:val="28"/>
        </w:rPr>
      </w:pPr>
      <w:r w:rsidRPr="00C27351">
        <w:rPr>
          <w:rFonts w:ascii="Times New Roman" w:hAnsi="Times New Roman" w:cs="Times New Roman"/>
          <w:b/>
          <w:sz w:val="28"/>
          <w:szCs w:val="28"/>
        </w:rPr>
        <w:t xml:space="preserve">         </w:t>
      </w:r>
      <w:r w:rsidR="00AF3C52" w:rsidRPr="00C27351">
        <w:rPr>
          <w:rFonts w:ascii="Times New Roman" w:hAnsi="Times New Roman" w:cs="Times New Roman"/>
          <w:b/>
          <w:sz w:val="28"/>
          <w:szCs w:val="28"/>
        </w:rPr>
        <w:t xml:space="preserve">3. </w:t>
      </w:r>
      <w:r w:rsidRPr="00C27351">
        <w:rPr>
          <w:rFonts w:ascii="Times New Roman" w:hAnsi="Times New Roman" w:cs="Times New Roman"/>
          <w:b/>
          <w:sz w:val="28"/>
          <w:szCs w:val="28"/>
        </w:rPr>
        <w:t>Расчетные показатели обеспеченности и интенсивности использования  территорий общественно-деловых зон.</w:t>
      </w:r>
    </w:p>
    <w:p w:rsidR="00970C01" w:rsidRPr="00C27351" w:rsidRDefault="00970C01" w:rsidP="00C409D6">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3.1. Общие требования.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3.1.1.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3.1.2. Общественно-деловые зоны следует формировать как систему общественных центров, включающую центры деловой, финансовой и общественной активности), а также специализированные центры (медицинские, спортивные, учебные и др.).</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3.1.3. При формировании общественно-деловых зон должны соблюдаться требования в области гражданской обороны, защиты населения и территорий от чрезвычайных ситуаций природного и техногенного характера.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3.1.4. В сельском поселении формируется поселенческая общественно-деловая зона, являющаяся центром сельского поселения.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3.1.5. В населенных пунктах формируется общественно-деловая зона, дополняемая объектами повседневного обслуживания в жилой застройке.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3.1.6. Формирование общественно-деловых зон исторических населенных пунктов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 фрагментарного и </w:t>
      </w:r>
      <w:proofErr w:type="spellStart"/>
      <w:r w:rsidRPr="00C27351">
        <w:rPr>
          <w:rFonts w:ascii="Times New Roman" w:hAnsi="Times New Roman" w:cs="Times New Roman"/>
          <w:sz w:val="28"/>
          <w:szCs w:val="28"/>
        </w:rPr>
        <w:t>руинированного</w:t>
      </w:r>
      <w:proofErr w:type="spellEnd"/>
      <w:r w:rsidRPr="00C27351">
        <w:rPr>
          <w:rFonts w:ascii="Times New Roman" w:hAnsi="Times New Roman" w:cs="Times New Roman"/>
          <w:sz w:val="28"/>
          <w:szCs w:val="28"/>
        </w:rPr>
        <w:t xml:space="preserve"> градостроительного наследия и др. Рекомендуется сохранение функции исторического поселения, приобретенной им в процессе развития.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3.1.7. Формирование общественно-деловых зон исторических населенных пунктов,  имеющих на своей территории памятники федерального и регионального значения, производится в соответствии с требованиями раздела 13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3.1.8. Формирование общественно-деловых зон исторических населенных пунктов не должно приводить к искажению восприятия объектов культурного наследия. Регулирование градостроительной деятельности в целях обеспечения сохранности объектов культурного наследия осуществляется на основании: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утвержденных границ и режимов содержания территорий объектов культурного наследия и зон охраны;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утвержденных градостроительных регламентов данного исторического поселения;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историко-архитектурных опорных планов исторического поселения;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историко-архитектурных, историко-градостроительных, архивных и археологических исследований;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заключения государственного органа охраны памятников о наличии (отсутствии) объектов культурного наследия в границах подлежащего реконструкции участка.</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3.2. Структура и типология общественных центров и объектов общественно-деловой зоны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3.2.1. Количество, состав и местоположение общественных центров принимаются с учетом величины поселения, его роли в системе расселения и в системе формируемых центров обслуживания.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3.2.2. В перечень объектов капитального строительства, разрешенных для размещения в общественно-деловых зонах, могут включаться жилые здания, гостиницы, подземные или многоэтажные автостоянки.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3.2.3. Для общественно-деловых зон исторического населенного пункта, в пределах которого размещаются объекты культурного наследия, разрабатываются мероприятия по обеспечению сохранности объектов культурного наследия, </w:t>
      </w:r>
      <w:r w:rsidRPr="00C27351">
        <w:rPr>
          <w:rFonts w:ascii="Times New Roman" w:hAnsi="Times New Roman" w:cs="Times New Roman"/>
          <w:sz w:val="28"/>
          <w:szCs w:val="28"/>
        </w:rPr>
        <w:lastRenderedPageBreak/>
        <w:t>включающие их реставрацию, приспособление, консервацию, воссоздание утраченной историко-архитектурной среды, а в отдельных случаях - воссоздание утраченных ценных исторических градообразующих объектов.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3.2.4. В общественно-деловых зонах допускается размещать: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предприятия индустрии развлечений при отсутствии ограничений на их размещение, установленных органами местного самоуправления.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3.2.5. Предприятия, группы предприятий, их отдельные здания и сооружения с технологическими процессами, являющимися источниками негативного воздействия на среду обитания и здоровье человека, необходимо отделять от жилой застройки санитарно – защитными зонами.</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b/>
          <w:sz w:val="28"/>
          <w:szCs w:val="28"/>
        </w:rPr>
        <w:t>3.3. Нормативные параметры застройки общественно-деловой зоны</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3.3.1.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раздела 3.4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3.3.2. Планировку и застройку общественно-деловых зон с расположенными в границах их территорий объектами культурного наследия, а также зон, находящихся в границах исторических населенных пунктов, историко-культурных заповедников, охранных зон, следует осуществлять с учетом требований раздела 13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3.3.3. Расчет количества и вместимости учреждений и предприятий, расположенных в общественно-деловой зоне, их размещение следует производить по социальным нормативам исходя из функционального назначения объекта в соответствии с разделом 3.4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3.3.4. Для объектов, не указанных в разделе 3.4 расчетные данные следует устанавливать в задании на проектирование.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3.3.5. При определении количества, состава и вместимости зданий, расположенных в общественно-деловой зоне поселения, следует дополнительно учитывать приезжих из других поселений с учетом значения общественного центра, временно – сезонно проживающего населения.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3.3.6. Интенсивность использования территории общественно-деловой зоны определяется видами общественных объектов и регламентируется параметрами, приведенными в разделе 3.4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3.3.7. Интенсивность использования территории общественно-деловой зоны характеризуется плотностью застройки (тыс. </w:t>
      </w:r>
      <w:proofErr w:type="spellStart"/>
      <w:r w:rsidRPr="00C27351">
        <w:rPr>
          <w:rFonts w:ascii="Times New Roman" w:hAnsi="Times New Roman" w:cs="Times New Roman"/>
          <w:sz w:val="28"/>
          <w:szCs w:val="28"/>
        </w:rPr>
        <w:t>м</w:t>
      </w:r>
      <w:r w:rsidRPr="00C27351">
        <w:rPr>
          <w:rFonts w:ascii="Times New Roman" w:hAnsi="Times New Roman" w:cs="Times New Roman"/>
          <w:sz w:val="28"/>
          <w:szCs w:val="28"/>
          <w:vertAlign w:val="superscript"/>
        </w:rPr>
        <w:t>2</w:t>
      </w:r>
      <w:proofErr w:type="spellEnd"/>
      <w:r w:rsidRPr="00C27351">
        <w:rPr>
          <w:rFonts w:ascii="Times New Roman" w:hAnsi="Times New Roman" w:cs="Times New Roman"/>
          <w:sz w:val="28"/>
          <w:szCs w:val="28"/>
          <w:vertAlign w:val="superscript"/>
        </w:rPr>
        <w:t>/</w:t>
      </w:r>
      <w:r w:rsidRPr="00C27351">
        <w:rPr>
          <w:rFonts w:ascii="Times New Roman" w:hAnsi="Times New Roman" w:cs="Times New Roman"/>
          <w:sz w:val="28"/>
          <w:szCs w:val="28"/>
        </w:rPr>
        <w:t xml:space="preserve">га) и процентом </w:t>
      </w:r>
      <w:proofErr w:type="spellStart"/>
      <w:r w:rsidRPr="00C27351">
        <w:rPr>
          <w:rFonts w:ascii="Times New Roman" w:hAnsi="Times New Roman" w:cs="Times New Roman"/>
          <w:sz w:val="28"/>
          <w:szCs w:val="28"/>
        </w:rPr>
        <w:t>застроенности</w:t>
      </w:r>
      <w:proofErr w:type="spellEnd"/>
      <w:r w:rsidRPr="00C27351">
        <w:rPr>
          <w:rFonts w:ascii="Times New Roman" w:hAnsi="Times New Roman" w:cs="Times New Roman"/>
          <w:sz w:val="28"/>
          <w:szCs w:val="28"/>
        </w:rPr>
        <w:t xml:space="preserve"> территории.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3.3.8. Интенсивность застройки территории, занимаемой зданиями различного функционального назначения, следует принимать с учетом сложившейся планировки и застройки, значения центра и в соответствии с рекомендуемыми нормативами.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3.3.9. Размер земельного участка, предоставляемого для зданий общественно-деловой зоны, определяется по нормативам, приведенным в разделе 3.4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3.3.10. Здания в общественно-деловой зоне следует размещать с отступом от красных линий. Размещение зданий по красной линии допускается в условиях </w:t>
      </w:r>
      <w:r w:rsidRPr="00C27351">
        <w:rPr>
          <w:rFonts w:ascii="Times New Roman" w:hAnsi="Times New Roman" w:cs="Times New Roman"/>
          <w:sz w:val="28"/>
          <w:szCs w:val="28"/>
        </w:rPr>
        <w:lastRenderedPageBreak/>
        <w:t>реконструкции сложившейся застройки при соответствующем обосновании и согласовании с уполномоченными органами местного самоуправления.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3.3.11. Минимальные расстояния между жилыми и общественными зданиями следует принимать на основе расчетов инсоляции и освещенности, учета противопожарных требований и бытовых разрывов. Требования к инсоляции и освещенности общественных и жилых зданий приведены в разделе 15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3.3.12. Размещение объектов и сетей инженерной и транспортной инфраструктуры общественно – деловой зоны следует осуществлять в соответствии с требованиями разделов 7, 8, 11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3.3.13. Минимальную площадь озеленения территорий общественно – деловой зоны следует принимать в соответствии с требованиями раздела 5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3.3.14. При формировании системы обслуживания должны предусматриваться уровни обеспеченности учреждениями и объектами, в том числе повседневного, периодического и эпизодического обслуживания: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периодического обслуживания – учреждения и предприятия, посещаемые населением не реже одного раза в месяц;</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эпизодического обслуживания – учреждения и предприятия, посещаемые населением не реже одного раза в месяц (специализированные учебные заведения, больницы, универмаги, театры, концертные и выставочные залы и др.).</w:t>
      </w: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3.4. Учреждения и предприятия социальной инфраструктуры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3.4.1.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проектные организации, кредитно-финансовые учреждения и предприятия связи, научные и административные организации и др. (далее - учреждения и предприятия обслуживания). Учреждения и предприятия обслуживания всех видов и форм собственности следует размещать с учетом градостроительной ситуации, планировочной структуры городских округов и поселений, деления на жилые районы и микрорайоны (кварталы) в целях создания единой системы обслуживания.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3.4.2. Учреждения и предприятия обслуживания необходимо размещать с учетом следующих факторов: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приближения их к местам жительства и работы;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увязки с сетью общественного пассажирского транспорта.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3.4.3.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местных условий, особенностей, демографической структуры и существующей обеспеченности.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3.4.4. При расчете количества, вместимости, размеров земельных участков, следует исходить из необходимости удовлетворения потребностей различных </w:t>
      </w:r>
      <w:r w:rsidRPr="00C27351">
        <w:rPr>
          <w:rFonts w:ascii="Times New Roman" w:hAnsi="Times New Roman" w:cs="Times New Roman"/>
          <w:sz w:val="28"/>
          <w:szCs w:val="28"/>
        </w:rPr>
        <w:lastRenderedPageBreak/>
        <w:t>социальных групп населения, в том числе с ограниченными физическими возможностями.</w:t>
      </w: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sz w:val="28"/>
          <w:szCs w:val="28"/>
        </w:rPr>
        <w:t>3.4.5. Количество, вместимость учреждений и предприятий обслуживания, их размещение и размеры земельных участков, не указанные в настоящих нормативах, следует устанавливать по заданию на проектирование.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3.4.6. Норма обеспеченности детскими дошкольными учреждениями и размер их земельного участка (кол. ме</w:t>
      </w:r>
      <w:r w:rsidR="00970C01" w:rsidRPr="00C27351">
        <w:rPr>
          <w:rFonts w:ascii="Times New Roman" w:hAnsi="Times New Roman" w:cs="Times New Roman"/>
          <w:sz w:val="28"/>
          <w:szCs w:val="28"/>
        </w:rPr>
        <w:t>ст на 1 тыс. чел.) – 35-50 мест:</w:t>
      </w:r>
    </w:p>
    <w:p w:rsidR="00970C01" w:rsidRPr="00C27351" w:rsidRDefault="00970C01" w:rsidP="006B5E06">
      <w:pPr>
        <w:ind w:firstLine="567"/>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Таблица 12</w:t>
      </w:r>
    </w:p>
    <w:tbl>
      <w:tblPr>
        <w:tblW w:w="5000" w:type="pct"/>
        <w:tblLook w:val="04A0" w:firstRow="1" w:lastRow="0" w:firstColumn="1" w:lastColumn="0" w:noHBand="0" w:noVBand="1"/>
      </w:tblPr>
      <w:tblGrid>
        <w:gridCol w:w="4182"/>
        <w:gridCol w:w="3120"/>
        <w:gridCol w:w="3120"/>
      </w:tblGrid>
      <w:tr w:rsidR="00AF3C52" w:rsidRPr="00C27351" w:rsidTr="00AF3C52">
        <w:tc>
          <w:tcPr>
            <w:tcW w:w="200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149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200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Устанавливается в зависимости, от демографической структуры населения исходя из охвата детскими учреждениями в пределах 85%, в т.ч.:</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общего типа – 70% детей;</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специализированного  – 3%;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оздоровительного – 12%.</w:t>
            </w:r>
          </w:p>
        </w:tc>
        <w:tc>
          <w:tcPr>
            <w:tcW w:w="149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одно место при вместимости учреждений:</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100 мест - 40 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100 мест – 35 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w:t>
            </w:r>
            <w:r w:rsidRPr="00C27351">
              <w:rPr>
                <w:rFonts w:ascii="Times New Roman" w:hAnsi="Times New Roman" w:cs="Times New Roman"/>
                <w:sz w:val="28"/>
                <w:szCs w:val="28"/>
                <w:vertAlign w:val="superscript"/>
              </w:rPr>
              <w:t xml:space="preserve"> </w:t>
            </w:r>
          </w:p>
        </w:tc>
        <w:tc>
          <w:tcPr>
            <w:tcW w:w="1497"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Размер групповой площадки на 1 место следует принимать (не менее):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для детей ясельного возраста – 7 40 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для детей дошкольного возраста – 9 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w:t>
            </w:r>
          </w:p>
        </w:tc>
      </w:tr>
    </w:tbl>
    <w:p w:rsidR="00970C01" w:rsidRPr="00C27351" w:rsidRDefault="00AF3C52" w:rsidP="006B5E06">
      <w:pPr>
        <w:pStyle w:val="a4"/>
        <w:spacing w:after="0"/>
        <w:jc w:val="both"/>
        <w:rPr>
          <w:sz w:val="28"/>
          <w:szCs w:val="28"/>
        </w:rPr>
      </w:pPr>
      <w:r w:rsidRPr="00C27351">
        <w:rPr>
          <w:sz w:val="28"/>
          <w:szCs w:val="28"/>
          <w:u w:val="single"/>
        </w:rPr>
        <w:t>Примечания</w:t>
      </w:r>
      <w:r w:rsidRPr="00C27351">
        <w:rPr>
          <w:sz w:val="28"/>
          <w:szCs w:val="28"/>
        </w:rPr>
        <w:t xml:space="preserve">:   </w:t>
      </w:r>
    </w:p>
    <w:p w:rsidR="00AF3C52" w:rsidRPr="00C27351" w:rsidRDefault="00970C01" w:rsidP="006B5E06">
      <w:pPr>
        <w:pStyle w:val="a4"/>
        <w:spacing w:after="0"/>
        <w:jc w:val="both"/>
        <w:rPr>
          <w:sz w:val="28"/>
          <w:szCs w:val="28"/>
        </w:rPr>
      </w:pPr>
      <w:r w:rsidRPr="00C27351">
        <w:rPr>
          <w:sz w:val="28"/>
          <w:szCs w:val="28"/>
        </w:rPr>
        <w:t xml:space="preserve">     </w:t>
      </w:r>
      <w:r w:rsidR="00AF3C52" w:rsidRPr="00C27351">
        <w:rPr>
          <w:sz w:val="28"/>
          <w:szCs w:val="28"/>
        </w:rPr>
        <w:t xml:space="preserve">1. Вместимость ДОУ для сельских населенных пунктов и поселков городского типа рекомендуется не более 140 мест. </w:t>
      </w:r>
    </w:p>
    <w:p w:rsidR="00AF3C52" w:rsidRPr="00C27351" w:rsidRDefault="00970C01" w:rsidP="00970C01">
      <w:pPr>
        <w:pStyle w:val="a4"/>
        <w:spacing w:after="0"/>
        <w:jc w:val="both"/>
        <w:rPr>
          <w:sz w:val="28"/>
          <w:szCs w:val="28"/>
        </w:rPr>
      </w:pPr>
      <w:r w:rsidRPr="00C27351">
        <w:rPr>
          <w:sz w:val="28"/>
          <w:szCs w:val="28"/>
        </w:rPr>
        <w:t xml:space="preserve">     </w:t>
      </w:r>
      <w:r w:rsidR="00AF3C52" w:rsidRPr="00C27351">
        <w:rPr>
          <w:sz w:val="28"/>
          <w:szCs w:val="28"/>
        </w:rPr>
        <w:t>2. Размеры земельных участков могут быть уменьшены: на 25% – в условиях реконструкции; на 15% - при размещении на рельефе с уклоном более 20%.</w:t>
      </w:r>
    </w:p>
    <w:p w:rsidR="00970C01" w:rsidRPr="00C27351" w:rsidRDefault="00970C01" w:rsidP="00970C01">
      <w:pPr>
        <w:pStyle w:val="a4"/>
        <w:spacing w:after="0"/>
        <w:jc w:val="both"/>
        <w:rPr>
          <w:sz w:val="28"/>
          <w:szCs w:val="28"/>
        </w:rPr>
      </w:pPr>
    </w:p>
    <w:p w:rsidR="00AF3C52" w:rsidRPr="00C27351" w:rsidRDefault="00AF3C52" w:rsidP="006B5E06">
      <w:pPr>
        <w:pStyle w:val="a4"/>
        <w:spacing w:after="0"/>
        <w:ind w:firstLine="567"/>
        <w:jc w:val="both"/>
        <w:rPr>
          <w:sz w:val="28"/>
          <w:szCs w:val="28"/>
        </w:rPr>
      </w:pPr>
      <w:r w:rsidRPr="00C27351">
        <w:rPr>
          <w:sz w:val="28"/>
          <w:szCs w:val="28"/>
        </w:rPr>
        <w:t>3.4.8. Радиус обслуживания детскими дошкольными учреждениями территорий населенных пунктов:</w:t>
      </w:r>
    </w:p>
    <w:p w:rsidR="00AF3C52" w:rsidRPr="00C27351" w:rsidRDefault="00AF3C52" w:rsidP="006B5E06">
      <w:pPr>
        <w:pStyle w:val="2"/>
        <w:numPr>
          <w:ilvl w:val="0"/>
          <w:numId w:val="0"/>
        </w:numPr>
        <w:tabs>
          <w:tab w:val="left" w:pos="708"/>
        </w:tabs>
        <w:ind w:firstLine="567"/>
        <w:jc w:val="both"/>
        <w:rPr>
          <w:b/>
          <w:sz w:val="28"/>
          <w:szCs w:val="28"/>
        </w:rPr>
      </w:pPr>
      <w:r w:rsidRPr="00C27351">
        <w:rPr>
          <w:sz w:val="28"/>
          <w:szCs w:val="28"/>
        </w:rPr>
        <w:t>- зона многоквартирной и малоэтажной жилой застройки – 300 м;</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зона застройки объектами индивидуального жилищного строительства (для начальных классов) – 500 м;</w:t>
      </w:r>
    </w:p>
    <w:p w:rsidR="00AF3C52" w:rsidRPr="00C27351" w:rsidRDefault="00AF3C52" w:rsidP="006B5E06">
      <w:pPr>
        <w:pStyle w:val="5"/>
        <w:spacing w:before="0"/>
        <w:ind w:firstLine="567"/>
        <w:jc w:val="both"/>
        <w:rPr>
          <w:rFonts w:ascii="Times New Roman" w:hAnsi="Times New Roman" w:cs="Times New Roman"/>
          <w:b/>
          <w:color w:val="auto"/>
          <w:sz w:val="28"/>
          <w:szCs w:val="28"/>
        </w:rPr>
      </w:pPr>
      <w:r w:rsidRPr="00C27351">
        <w:rPr>
          <w:rFonts w:ascii="Times New Roman" w:hAnsi="Times New Roman" w:cs="Times New Roman"/>
          <w:color w:val="auto"/>
          <w:sz w:val="28"/>
          <w:szCs w:val="28"/>
          <w:u w:val="single"/>
        </w:rPr>
        <w:t xml:space="preserve">Примечание: </w:t>
      </w:r>
      <w:r w:rsidRPr="00C27351">
        <w:rPr>
          <w:rFonts w:ascii="Times New Roman" w:hAnsi="Times New Roman" w:cs="Times New Roman"/>
          <w:color w:val="auto"/>
          <w:sz w:val="28"/>
          <w:szCs w:val="28"/>
        </w:rPr>
        <w:t xml:space="preserve"> Указанный радиус обслуживания не распространяется на специализированные и оздоровительные детские дошкольные учреждения.</w:t>
      </w:r>
    </w:p>
    <w:p w:rsidR="00AF3C52" w:rsidRPr="00C27351" w:rsidRDefault="00AF3C52" w:rsidP="006B5E06">
      <w:pPr>
        <w:pStyle w:val="4"/>
        <w:spacing w:before="0"/>
        <w:ind w:firstLine="567"/>
        <w:jc w:val="both"/>
        <w:rPr>
          <w:rFonts w:ascii="Times New Roman" w:hAnsi="Times New Roman" w:cs="Times New Roman"/>
          <w:b w:val="0"/>
          <w:i w:val="0"/>
          <w:color w:val="auto"/>
          <w:sz w:val="28"/>
          <w:szCs w:val="28"/>
        </w:rPr>
      </w:pPr>
      <w:r w:rsidRPr="00C27351">
        <w:rPr>
          <w:rFonts w:ascii="Times New Roman" w:hAnsi="Times New Roman" w:cs="Times New Roman"/>
          <w:b w:val="0"/>
          <w:i w:val="0"/>
          <w:color w:val="auto"/>
          <w:sz w:val="28"/>
          <w:szCs w:val="28"/>
        </w:rPr>
        <w:t>3.4.9. Норма обеспеченности общеобразовательными учреждениями и размер их земельного участка (кол. мест</w:t>
      </w:r>
      <w:r w:rsidR="00970C01" w:rsidRPr="00C27351">
        <w:rPr>
          <w:rFonts w:ascii="Times New Roman" w:hAnsi="Times New Roman" w:cs="Times New Roman"/>
          <w:b w:val="0"/>
          <w:i w:val="0"/>
          <w:color w:val="auto"/>
          <w:sz w:val="28"/>
          <w:szCs w:val="28"/>
        </w:rPr>
        <w:t xml:space="preserve"> на 1 тыс. чел.) – 114 учащихся:</w:t>
      </w:r>
    </w:p>
    <w:p w:rsidR="00970C01" w:rsidRPr="00C27351" w:rsidRDefault="00970C01" w:rsidP="00970C01">
      <w:pPr>
        <w:rPr>
          <w:sz w:val="28"/>
          <w:szCs w:val="28"/>
        </w:rPr>
      </w:pPr>
    </w:p>
    <w:p w:rsidR="00AF3C52" w:rsidRPr="00C27351" w:rsidRDefault="00AF3C52" w:rsidP="006B5E06">
      <w:pPr>
        <w:jc w:val="both"/>
        <w:rPr>
          <w:rFonts w:ascii="Times New Roman" w:hAnsi="Times New Roman" w:cs="Times New Roman"/>
          <w:sz w:val="28"/>
          <w:szCs w:val="28"/>
          <w:lang w:eastAsia="ar-SA"/>
        </w:rPr>
      </w:pPr>
      <w:r w:rsidRPr="00C27351">
        <w:rPr>
          <w:rFonts w:ascii="Times New Roman" w:hAnsi="Times New Roman" w:cs="Times New Roman"/>
          <w:sz w:val="28"/>
          <w:szCs w:val="28"/>
          <w:lang w:eastAsia="ar-SA"/>
        </w:rPr>
        <w:t>Таблица 13</w:t>
      </w:r>
    </w:p>
    <w:tbl>
      <w:tblPr>
        <w:tblW w:w="5000" w:type="pct"/>
        <w:tblLook w:val="04A0" w:firstRow="1" w:lastRow="0" w:firstColumn="1" w:lastColumn="0" w:noHBand="0" w:noVBand="1"/>
      </w:tblPr>
      <w:tblGrid>
        <w:gridCol w:w="4182"/>
        <w:gridCol w:w="3120"/>
        <w:gridCol w:w="3120"/>
      </w:tblGrid>
      <w:tr w:rsidR="00AF3C52" w:rsidRPr="00C27351" w:rsidTr="00AF3C52">
        <w:tc>
          <w:tcPr>
            <w:tcW w:w="2006"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149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149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2006" w:type="pct"/>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Устанавливается в зависимости, от демографической структуры населения исходя из обеспеченности: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неполным средним образованием – 100% детей;</w:t>
            </w:r>
          </w:p>
          <w:p w:rsidR="00AF3C52" w:rsidRPr="00C27351" w:rsidRDefault="00AF3C52" w:rsidP="006B5E06">
            <w:pPr>
              <w:jc w:val="both"/>
              <w:rPr>
                <w:rFonts w:ascii="Times New Roman" w:hAnsi="Times New Roman" w:cs="Times New Roman"/>
                <w:b/>
                <w:sz w:val="28"/>
                <w:szCs w:val="28"/>
              </w:rPr>
            </w:pPr>
            <w:r w:rsidRPr="00C27351">
              <w:rPr>
                <w:rFonts w:ascii="Times New Roman" w:hAnsi="Times New Roman" w:cs="Times New Roman"/>
                <w:sz w:val="28"/>
                <w:szCs w:val="28"/>
              </w:rPr>
              <w:t xml:space="preserve">- средним образованием (10-11 </w:t>
            </w:r>
            <w:proofErr w:type="spellStart"/>
            <w:r w:rsidRPr="00C27351">
              <w:rPr>
                <w:rFonts w:ascii="Times New Roman" w:hAnsi="Times New Roman" w:cs="Times New Roman"/>
                <w:sz w:val="28"/>
                <w:szCs w:val="28"/>
              </w:rPr>
              <w:t>кл</w:t>
            </w:r>
            <w:proofErr w:type="spellEnd"/>
            <w:r w:rsidRPr="00C27351">
              <w:rPr>
                <w:rFonts w:ascii="Times New Roman" w:hAnsi="Times New Roman" w:cs="Times New Roman"/>
                <w:sz w:val="28"/>
                <w:szCs w:val="28"/>
              </w:rPr>
              <w:t>.) – 75% детей при обучении в одну смену.</w:t>
            </w:r>
          </w:p>
        </w:tc>
        <w:tc>
          <w:tcPr>
            <w:tcW w:w="1497" w:type="pct"/>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одно место при вместимости учреждений:</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от 40 до 400 - </w:t>
            </w:r>
            <w:smartTag w:uri="urn:schemas-microsoft-com:office:smarttags" w:element="metricconverter">
              <w:smartTagPr>
                <w:attr w:name="ProductID" w:val="50 м2"/>
              </w:smartTagPr>
              <w:r w:rsidRPr="00C27351">
                <w:rPr>
                  <w:rFonts w:ascii="Times New Roman" w:hAnsi="Times New Roman" w:cs="Times New Roman"/>
                  <w:sz w:val="28"/>
                  <w:szCs w:val="28"/>
                </w:rPr>
                <w:t>50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от 400 до 500 - </w:t>
            </w:r>
            <w:smartTag w:uri="urn:schemas-microsoft-com:office:smarttags" w:element="metricconverter">
              <w:smartTagPr>
                <w:attr w:name="ProductID" w:val="60 м2"/>
              </w:smartTagPr>
              <w:r w:rsidRPr="00C27351">
                <w:rPr>
                  <w:rFonts w:ascii="Times New Roman" w:hAnsi="Times New Roman" w:cs="Times New Roman"/>
                  <w:sz w:val="28"/>
                  <w:szCs w:val="28"/>
                </w:rPr>
                <w:t>60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от 500 до 600 - </w:t>
            </w:r>
            <w:smartTag w:uri="urn:schemas-microsoft-com:office:smarttags" w:element="metricconverter">
              <w:smartTagPr>
                <w:attr w:name="ProductID" w:val="50 м2"/>
              </w:smartTagPr>
              <w:r w:rsidRPr="00C27351">
                <w:rPr>
                  <w:rFonts w:ascii="Times New Roman" w:hAnsi="Times New Roman" w:cs="Times New Roman"/>
                  <w:sz w:val="28"/>
                  <w:szCs w:val="28"/>
                </w:rPr>
                <w:t>50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от 600 до 800 - </w:t>
            </w:r>
            <w:smartTag w:uri="urn:schemas-microsoft-com:office:smarttags" w:element="metricconverter">
              <w:smartTagPr>
                <w:attr w:name="ProductID" w:val="40 м2"/>
              </w:smartTagPr>
              <w:r w:rsidRPr="00C27351">
                <w:rPr>
                  <w:rFonts w:ascii="Times New Roman" w:hAnsi="Times New Roman" w:cs="Times New Roman"/>
                  <w:sz w:val="28"/>
                  <w:szCs w:val="28"/>
                </w:rPr>
                <w:t>40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b/>
                <w:sz w:val="28"/>
                <w:szCs w:val="28"/>
              </w:rPr>
            </w:pPr>
            <w:r w:rsidRPr="00C27351">
              <w:rPr>
                <w:rFonts w:ascii="Times New Roman" w:hAnsi="Times New Roman" w:cs="Times New Roman"/>
                <w:sz w:val="28"/>
                <w:szCs w:val="28"/>
              </w:rPr>
              <w:t xml:space="preserve">от 800 до 1100 - </w:t>
            </w:r>
            <w:smartTag w:uri="urn:schemas-microsoft-com:office:smarttags" w:element="metricconverter">
              <w:smartTagPr>
                <w:attr w:name="ProductID" w:val="33 м2"/>
              </w:smartTagPr>
              <w:r w:rsidRPr="00C27351">
                <w:rPr>
                  <w:rFonts w:ascii="Times New Roman" w:hAnsi="Times New Roman" w:cs="Times New Roman"/>
                  <w:sz w:val="28"/>
                  <w:szCs w:val="28"/>
                </w:rPr>
                <w:t>33 м2</w:t>
              </w:r>
            </w:smartTag>
            <w:r w:rsidRPr="00C27351">
              <w:rPr>
                <w:rFonts w:ascii="Times New Roman" w:hAnsi="Times New Roman" w:cs="Times New Roman"/>
                <w:sz w:val="28"/>
                <w:szCs w:val="28"/>
              </w:rPr>
              <w:t>.</w:t>
            </w:r>
          </w:p>
        </w:tc>
        <w:tc>
          <w:tcPr>
            <w:tcW w:w="149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земельном участке выделяются следующие зоны: учебно-опытная, физкультурно-спортивная, отдыха, хозяйственная.</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Спортивная зона школы может быть объединена с физкультурно-</w:t>
            </w:r>
            <w:r w:rsidRPr="00C27351">
              <w:rPr>
                <w:rFonts w:ascii="Times New Roman" w:hAnsi="Times New Roman" w:cs="Times New Roman"/>
                <w:sz w:val="28"/>
                <w:szCs w:val="28"/>
              </w:rPr>
              <w:lastRenderedPageBreak/>
              <w:t>оздоровительным комплексом для населения ближайших кварталов.</w:t>
            </w:r>
          </w:p>
        </w:tc>
      </w:tr>
    </w:tbl>
    <w:p w:rsidR="00970C01" w:rsidRPr="00C27351" w:rsidRDefault="00AF3C52" w:rsidP="006B5E06">
      <w:pPr>
        <w:pStyle w:val="a4"/>
        <w:spacing w:after="0"/>
        <w:ind w:firstLine="567"/>
        <w:jc w:val="both"/>
        <w:rPr>
          <w:sz w:val="28"/>
          <w:szCs w:val="28"/>
        </w:rPr>
      </w:pPr>
      <w:r w:rsidRPr="00C27351">
        <w:rPr>
          <w:sz w:val="28"/>
          <w:szCs w:val="28"/>
          <w:u w:val="single"/>
        </w:rPr>
        <w:lastRenderedPageBreak/>
        <w:t>Примечания</w:t>
      </w:r>
      <w:r w:rsidRPr="00C27351">
        <w:rPr>
          <w:sz w:val="28"/>
          <w:szCs w:val="28"/>
        </w:rPr>
        <w:t xml:space="preserve">:   </w:t>
      </w:r>
    </w:p>
    <w:p w:rsidR="00AF3C52" w:rsidRPr="00C27351" w:rsidRDefault="00AF3C52" w:rsidP="006B5E06">
      <w:pPr>
        <w:pStyle w:val="a4"/>
        <w:spacing w:after="0"/>
        <w:ind w:firstLine="567"/>
        <w:jc w:val="both"/>
        <w:rPr>
          <w:sz w:val="28"/>
          <w:szCs w:val="28"/>
        </w:rPr>
      </w:pPr>
      <w:r w:rsidRPr="00C27351">
        <w:rPr>
          <w:sz w:val="28"/>
          <w:szCs w:val="28"/>
        </w:rPr>
        <w:t>1. Вместимость вновь строящихся, малокомплектных учреждений для I ступени обучения - 80 человек, I и II ступеней - 250 человек, I, II и III ступеней - 500 человек.</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2. Размеры земельных участков могут быть уменьшены: на 20% – в условиях реконструкции; увеличены на 30% – в населенных пунктах, если для организации учебно-опытной работы не предусмотрены специальные участки.</w:t>
      </w:r>
    </w:p>
    <w:p w:rsidR="00970C01" w:rsidRPr="00C27351" w:rsidRDefault="00970C01"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4"/>
        <w:spacing w:after="0"/>
        <w:ind w:firstLine="567"/>
        <w:jc w:val="both"/>
        <w:rPr>
          <w:sz w:val="28"/>
          <w:szCs w:val="28"/>
        </w:rPr>
      </w:pPr>
      <w:r w:rsidRPr="00C27351">
        <w:rPr>
          <w:sz w:val="28"/>
          <w:szCs w:val="28"/>
        </w:rPr>
        <w:t>3.4.9. Радиус обслуживания общеобразовательными учреждениями на территориях населенных пунктов:</w:t>
      </w:r>
    </w:p>
    <w:p w:rsidR="00AF3C52" w:rsidRPr="00C27351" w:rsidRDefault="00AF3C52" w:rsidP="006B5E06">
      <w:pPr>
        <w:pStyle w:val="2"/>
        <w:numPr>
          <w:ilvl w:val="0"/>
          <w:numId w:val="0"/>
        </w:numPr>
        <w:tabs>
          <w:tab w:val="num" w:pos="643"/>
        </w:tabs>
        <w:ind w:hanging="360"/>
        <w:jc w:val="both"/>
        <w:rPr>
          <w:b/>
          <w:sz w:val="28"/>
          <w:szCs w:val="28"/>
        </w:rPr>
      </w:pPr>
      <w:r w:rsidRPr="00C27351">
        <w:rPr>
          <w:sz w:val="28"/>
          <w:szCs w:val="28"/>
        </w:rPr>
        <w:tab/>
        <w:t xml:space="preserve">- зона многоквартирной и малоэтажной жилой застройки – </w:t>
      </w:r>
      <w:smartTag w:uri="urn:schemas-microsoft-com:office:smarttags" w:element="metricconverter">
        <w:smartTagPr>
          <w:attr w:name="ProductID" w:val="500 м"/>
        </w:smartTagPr>
        <w:r w:rsidRPr="00C27351">
          <w:rPr>
            <w:sz w:val="28"/>
            <w:szCs w:val="28"/>
          </w:rPr>
          <w:t>500 м</w:t>
        </w:r>
      </w:smartTag>
      <w:r w:rsidRPr="00C27351">
        <w:rPr>
          <w:sz w:val="28"/>
          <w:szCs w:val="28"/>
        </w:rPr>
        <w:t>;</w:t>
      </w:r>
    </w:p>
    <w:p w:rsidR="00AF3C52" w:rsidRPr="00C27351" w:rsidRDefault="00AF3C52" w:rsidP="006B5E06">
      <w:pPr>
        <w:pStyle w:val="2"/>
        <w:numPr>
          <w:ilvl w:val="0"/>
          <w:numId w:val="0"/>
        </w:numPr>
        <w:tabs>
          <w:tab w:val="num" w:pos="643"/>
        </w:tabs>
        <w:jc w:val="both"/>
        <w:rPr>
          <w:b/>
          <w:sz w:val="28"/>
          <w:szCs w:val="28"/>
        </w:rPr>
      </w:pPr>
      <w:r w:rsidRPr="00C27351">
        <w:rPr>
          <w:sz w:val="28"/>
          <w:szCs w:val="28"/>
        </w:rPr>
        <w:t>- зона застройки объектами индивидуального жилищного строительства (для начальных классов) – 750 (500) м;</w:t>
      </w:r>
    </w:p>
    <w:p w:rsidR="00AF3C52" w:rsidRPr="00C27351" w:rsidRDefault="00AF3C52" w:rsidP="006B5E06">
      <w:pPr>
        <w:pStyle w:val="2"/>
        <w:numPr>
          <w:ilvl w:val="0"/>
          <w:numId w:val="0"/>
        </w:numPr>
        <w:tabs>
          <w:tab w:val="num" w:pos="0"/>
        </w:tabs>
        <w:ind w:firstLine="567"/>
        <w:jc w:val="both"/>
        <w:rPr>
          <w:sz w:val="28"/>
          <w:szCs w:val="28"/>
        </w:rPr>
      </w:pPr>
      <w:r w:rsidRPr="00C27351">
        <w:rPr>
          <w:sz w:val="28"/>
          <w:szCs w:val="28"/>
        </w:rPr>
        <w:t xml:space="preserve">- допускается размещение на расстоянии транспортной доступности: для обучающихся </w:t>
      </w:r>
      <w:r w:rsidRPr="00C27351">
        <w:rPr>
          <w:sz w:val="28"/>
          <w:szCs w:val="28"/>
          <w:lang w:val="en-US"/>
        </w:rPr>
        <w:t>I</w:t>
      </w:r>
      <w:r w:rsidRPr="00C27351">
        <w:rPr>
          <w:sz w:val="28"/>
          <w:szCs w:val="28"/>
        </w:rPr>
        <w:t xml:space="preserve"> ступени обучения - не более </w:t>
      </w:r>
      <w:smartTag w:uri="urn:schemas-microsoft-com:office:smarttags" w:element="metricconverter">
        <w:smartTagPr>
          <w:attr w:name="ProductID" w:val="2 км"/>
        </w:smartTagPr>
        <w:r w:rsidRPr="00C27351">
          <w:rPr>
            <w:sz w:val="28"/>
            <w:szCs w:val="28"/>
          </w:rPr>
          <w:t>2 км</w:t>
        </w:r>
      </w:smartTag>
      <w:r w:rsidRPr="00C27351">
        <w:rPr>
          <w:sz w:val="28"/>
          <w:szCs w:val="28"/>
        </w:rPr>
        <w:t xml:space="preserve"> пешком и не более 15 минут (в одну сторону) при транспортном обслуживании, для обучающихся </w:t>
      </w:r>
      <w:r w:rsidRPr="00C27351">
        <w:rPr>
          <w:sz w:val="28"/>
          <w:szCs w:val="28"/>
          <w:lang w:val="en-US"/>
        </w:rPr>
        <w:t>II</w:t>
      </w:r>
      <w:r w:rsidRPr="00C27351">
        <w:rPr>
          <w:sz w:val="28"/>
          <w:szCs w:val="28"/>
        </w:rPr>
        <w:t xml:space="preserve"> и </w:t>
      </w:r>
      <w:r w:rsidRPr="00C27351">
        <w:rPr>
          <w:sz w:val="28"/>
          <w:szCs w:val="28"/>
          <w:lang w:val="en-US"/>
        </w:rPr>
        <w:t>III</w:t>
      </w:r>
      <w:r w:rsidRPr="00C27351">
        <w:rPr>
          <w:sz w:val="28"/>
          <w:szCs w:val="28"/>
        </w:rPr>
        <w:t xml:space="preserve"> ступени - не более </w:t>
      </w:r>
      <w:smartTag w:uri="urn:schemas-microsoft-com:office:smarttags" w:element="metricconverter">
        <w:smartTagPr>
          <w:attr w:name="ProductID" w:val="4 км"/>
        </w:smartTagPr>
        <w:r w:rsidRPr="00C27351">
          <w:rPr>
            <w:sz w:val="28"/>
            <w:szCs w:val="28"/>
          </w:rPr>
          <w:t>4 км</w:t>
        </w:r>
      </w:smartTag>
      <w:r w:rsidRPr="00C27351">
        <w:rPr>
          <w:sz w:val="28"/>
          <w:szCs w:val="28"/>
        </w:rPr>
        <w:t xml:space="preserve"> пешком и не более 30 минут (в одну сторону) при транспортном обслуживании.</w:t>
      </w:r>
    </w:p>
    <w:p w:rsidR="00AF3C52" w:rsidRPr="00C27351" w:rsidRDefault="00AF3C52" w:rsidP="006B5E06">
      <w:pPr>
        <w:pStyle w:val="5"/>
        <w:spacing w:before="0"/>
        <w:ind w:firstLine="567"/>
        <w:jc w:val="both"/>
        <w:rPr>
          <w:rFonts w:ascii="Times New Roman" w:hAnsi="Times New Roman" w:cs="Times New Roman"/>
          <w:b/>
          <w:color w:val="auto"/>
          <w:sz w:val="28"/>
          <w:szCs w:val="28"/>
        </w:rPr>
      </w:pPr>
      <w:r w:rsidRPr="00C27351">
        <w:rPr>
          <w:rFonts w:ascii="Times New Roman" w:hAnsi="Times New Roman" w:cs="Times New Roman"/>
          <w:color w:val="auto"/>
          <w:sz w:val="28"/>
          <w:szCs w:val="28"/>
          <w:u w:val="single"/>
        </w:rPr>
        <w:t>Примечания</w:t>
      </w:r>
      <w:r w:rsidRPr="00C27351">
        <w:rPr>
          <w:rFonts w:ascii="Times New Roman" w:hAnsi="Times New Roman" w:cs="Times New Roman"/>
          <w:color w:val="auto"/>
          <w:sz w:val="28"/>
          <w:szCs w:val="28"/>
        </w:rPr>
        <w:t xml:space="preserve">:  </w:t>
      </w:r>
    </w:p>
    <w:p w:rsidR="00AF3C52" w:rsidRPr="00C27351" w:rsidRDefault="00AF3C52" w:rsidP="006B5E06">
      <w:pPr>
        <w:pStyle w:val="a4"/>
        <w:spacing w:after="0"/>
        <w:ind w:firstLine="567"/>
        <w:jc w:val="both"/>
        <w:rPr>
          <w:sz w:val="28"/>
          <w:szCs w:val="28"/>
        </w:rPr>
      </w:pPr>
      <w:r w:rsidRPr="00C27351">
        <w:rPr>
          <w:sz w:val="28"/>
          <w:szCs w:val="28"/>
        </w:rPr>
        <w:t>1. Указанный радиус обслуживания не распространяется на специализированные общеобразовательные учреждения.</w:t>
      </w:r>
    </w:p>
    <w:p w:rsidR="00AF3C52" w:rsidRPr="00C27351" w:rsidRDefault="00AF3C52" w:rsidP="00C409D6">
      <w:pPr>
        <w:pStyle w:val="a4"/>
        <w:spacing w:after="0"/>
        <w:ind w:firstLine="567"/>
        <w:jc w:val="both"/>
        <w:rPr>
          <w:sz w:val="28"/>
          <w:szCs w:val="28"/>
        </w:rPr>
      </w:pPr>
      <w:r w:rsidRPr="00C27351">
        <w:rPr>
          <w:sz w:val="28"/>
          <w:szCs w:val="28"/>
        </w:rPr>
        <w:t xml:space="preserve">2. Предельный радиус обслуживания обучающихся II - III ступеней не должен превышать </w:t>
      </w:r>
      <w:smartTag w:uri="urn:schemas-microsoft-com:office:smarttags" w:element="metricconverter">
        <w:smartTagPr>
          <w:attr w:name="ProductID" w:val="15 км"/>
        </w:smartTagPr>
        <w:r w:rsidRPr="00C27351">
          <w:rPr>
            <w:sz w:val="28"/>
            <w:szCs w:val="28"/>
          </w:rPr>
          <w:t>15 км</w:t>
        </w:r>
      </w:smartTag>
      <w:r w:rsidRPr="00C27351">
        <w:rPr>
          <w:sz w:val="28"/>
          <w:szCs w:val="28"/>
        </w:rPr>
        <w:t>.</w:t>
      </w:r>
    </w:p>
    <w:p w:rsidR="00AF3C52" w:rsidRPr="00C27351" w:rsidRDefault="00AF3C52" w:rsidP="006B5E06">
      <w:pPr>
        <w:pStyle w:val="6"/>
        <w:spacing w:before="0"/>
        <w:ind w:firstLine="567"/>
        <w:jc w:val="both"/>
        <w:rPr>
          <w:rFonts w:ascii="Times New Roman" w:hAnsi="Times New Roman" w:cs="Times New Roman"/>
          <w:b/>
          <w:i w:val="0"/>
          <w:color w:val="auto"/>
          <w:sz w:val="28"/>
          <w:szCs w:val="28"/>
        </w:rPr>
      </w:pPr>
      <w:r w:rsidRPr="00C27351">
        <w:rPr>
          <w:rFonts w:ascii="Times New Roman" w:hAnsi="Times New Roman" w:cs="Times New Roman"/>
          <w:i w:val="0"/>
          <w:color w:val="auto"/>
          <w:sz w:val="28"/>
          <w:szCs w:val="28"/>
        </w:rPr>
        <w:t>3.4.10. Расстояние от стен зданий общеобразовательных школ и границ земельных участков детских дошкольных учреждений до красной линии:</w:t>
      </w:r>
    </w:p>
    <w:p w:rsidR="00AF3C52" w:rsidRPr="00C27351" w:rsidRDefault="00AF3C52" w:rsidP="00C409D6">
      <w:pPr>
        <w:pStyle w:val="2"/>
        <w:numPr>
          <w:ilvl w:val="0"/>
          <w:numId w:val="0"/>
        </w:numPr>
        <w:tabs>
          <w:tab w:val="left" w:pos="708"/>
        </w:tabs>
        <w:ind w:hanging="76"/>
        <w:jc w:val="both"/>
        <w:rPr>
          <w:sz w:val="28"/>
          <w:szCs w:val="28"/>
        </w:rPr>
      </w:pPr>
      <w:r w:rsidRPr="00C27351">
        <w:rPr>
          <w:sz w:val="28"/>
          <w:szCs w:val="28"/>
        </w:rPr>
        <w:t xml:space="preserve">-в населенных пунктах - </w:t>
      </w:r>
      <w:smartTag w:uri="urn:schemas-microsoft-com:office:smarttags" w:element="metricconverter">
        <w:smartTagPr>
          <w:attr w:name="ProductID" w:val="10 м"/>
        </w:smartTagPr>
        <w:r w:rsidRPr="00C27351">
          <w:rPr>
            <w:sz w:val="28"/>
            <w:szCs w:val="28"/>
          </w:rPr>
          <w:t>10 м</w:t>
        </w:r>
      </w:smartTag>
      <w:r w:rsidRPr="00C27351">
        <w:rPr>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3.4.11. Норма обеспеченности учреждениями внешкольного образования и межшкольными учебно-производственными предприятиями и размер их земельного участка</w:t>
      </w:r>
      <w:r w:rsidR="00970C01" w:rsidRPr="00C27351">
        <w:rPr>
          <w:rFonts w:ascii="Times New Roman" w:hAnsi="Times New Roman" w:cs="Times New Roman"/>
          <w:sz w:val="28"/>
          <w:szCs w:val="28"/>
        </w:rPr>
        <w:t>:</w:t>
      </w:r>
    </w:p>
    <w:p w:rsidR="00AF3C52" w:rsidRPr="00C27351" w:rsidRDefault="00AF3C52" w:rsidP="006B5E06">
      <w:pPr>
        <w:pStyle w:val="a6"/>
        <w:spacing w:after="0"/>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14</w:t>
      </w:r>
    </w:p>
    <w:tbl>
      <w:tblPr>
        <w:tblW w:w="5000" w:type="pct"/>
        <w:tblLook w:val="04A0" w:firstRow="1" w:lastRow="0" w:firstColumn="1" w:lastColumn="0" w:noHBand="0" w:noVBand="1"/>
      </w:tblPr>
      <w:tblGrid>
        <w:gridCol w:w="2497"/>
        <w:gridCol w:w="3869"/>
        <w:gridCol w:w="1872"/>
        <w:gridCol w:w="2184"/>
      </w:tblGrid>
      <w:tr w:rsidR="00AF3C52" w:rsidRPr="00C27351" w:rsidTr="00AF3C52">
        <w:tc>
          <w:tcPr>
            <w:tcW w:w="11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185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89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0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r>
      <w:tr w:rsidR="00AF3C52" w:rsidRPr="00C27351" w:rsidTr="00AF3C52">
        <w:tc>
          <w:tcPr>
            <w:tcW w:w="119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Учреждения внешкольного образования</w:t>
            </w:r>
          </w:p>
        </w:tc>
        <w:tc>
          <w:tcPr>
            <w:tcW w:w="1856" w:type="pct"/>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32%, в том числе по видам:</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детская спортивная школа – 20%;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детская школа искусств (музыкальная, хореографическая, художественная, …) –  12%.</w:t>
            </w:r>
          </w:p>
        </w:tc>
        <w:tc>
          <w:tcPr>
            <w:tcW w:w="89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r>
      <w:tr w:rsidR="00AF3C52" w:rsidRPr="00C27351" w:rsidTr="00AF3C52">
        <w:tc>
          <w:tcPr>
            <w:tcW w:w="119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Межшкольное учебно-производственное предприятие</w:t>
            </w:r>
          </w:p>
        </w:tc>
        <w:tc>
          <w:tcPr>
            <w:tcW w:w="185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89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 от общего числа школьников </w:t>
            </w:r>
          </w:p>
        </w:tc>
        <w:tc>
          <w:tcPr>
            <w:tcW w:w="10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pacing w:val="-8"/>
                <w:sz w:val="28"/>
                <w:szCs w:val="28"/>
              </w:rPr>
            </w:pPr>
            <w:r w:rsidRPr="00C27351">
              <w:rPr>
                <w:rFonts w:ascii="Times New Roman" w:hAnsi="Times New Roman" w:cs="Times New Roman"/>
                <w:spacing w:val="-8"/>
                <w:sz w:val="28"/>
                <w:szCs w:val="28"/>
              </w:rPr>
              <w:t xml:space="preserve">Не менее </w:t>
            </w:r>
            <w:smartTag w:uri="urn:schemas-microsoft-com:office:smarttags" w:element="metricconverter">
              <w:smartTagPr>
                <w:attr w:name="ProductID" w:val="2 га"/>
              </w:smartTagPr>
              <w:r w:rsidRPr="00C27351">
                <w:rPr>
                  <w:rFonts w:ascii="Times New Roman" w:hAnsi="Times New Roman" w:cs="Times New Roman"/>
                  <w:spacing w:val="-8"/>
                  <w:sz w:val="28"/>
                  <w:szCs w:val="28"/>
                </w:rPr>
                <w:t>2 га</w:t>
              </w:r>
            </w:smartTag>
            <w:r w:rsidRPr="00C27351">
              <w:rPr>
                <w:rFonts w:ascii="Times New Roman" w:hAnsi="Times New Roman" w:cs="Times New Roman"/>
                <w:spacing w:val="-8"/>
                <w:sz w:val="28"/>
                <w:szCs w:val="28"/>
              </w:rPr>
              <w:t xml:space="preserve">, при устройстве автополигона не менее </w:t>
            </w:r>
            <w:smartTag w:uri="urn:schemas-microsoft-com:office:smarttags" w:element="metricconverter">
              <w:smartTagPr>
                <w:attr w:name="ProductID" w:val="3 га"/>
              </w:smartTagPr>
              <w:r w:rsidRPr="00C27351">
                <w:rPr>
                  <w:rFonts w:ascii="Times New Roman" w:hAnsi="Times New Roman" w:cs="Times New Roman"/>
                  <w:spacing w:val="-8"/>
                  <w:sz w:val="28"/>
                  <w:szCs w:val="28"/>
                </w:rPr>
                <w:t>3 га</w:t>
              </w:r>
            </w:smartTag>
          </w:p>
        </w:tc>
      </w:tr>
    </w:tbl>
    <w:p w:rsidR="00970C01" w:rsidRPr="00C27351" w:rsidRDefault="00AF3C52" w:rsidP="00C409D6">
      <w:pPr>
        <w:pStyle w:val="a4"/>
        <w:spacing w:after="0"/>
        <w:jc w:val="both"/>
        <w:rPr>
          <w:sz w:val="28"/>
          <w:szCs w:val="28"/>
        </w:rPr>
      </w:pPr>
      <w:r w:rsidRPr="00C27351">
        <w:rPr>
          <w:sz w:val="28"/>
          <w:szCs w:val="28"/>
          <w:u w:val="single"/>
        </w:rPr>
        <w:lastRenderedPageBreak/>
        <w:t>Примечание:</w:t>
      </w:r>
      <w:r w:rsidRPr="00C27351">
        <w:rPr>
          <w:sz w:val="28"/>
          <w:szCs w:val="28"/>
        </w:rPr>
        <w:t xml:space="preserve"> </w:t>
      </w:r>
    </w:p>
    <w:p w:rsidR="00AF3C52" w:rsidRPr="00C27351" w:rsidRDefault="00AF3C52" w:rsidP="00C409D6">
      <w:pPr>
        <w:pStyle w:val="a4"/>
        <w:spacing w:after="0"/>
        <w:jc w:val="both"/>
        <w:rPr>
          <w:sz w:val="28"/>
          <w:szCs w:val="28"/>
        </w:rPr>
      </w:pPr>
      <w:r w:rsidRPr="00C27351">
        <w:rPr>
          <w:sz w:val="28"/>
          <w:szCs w:val="28"/>
        </w:rPr>
        <w:t>В населенных пунктах с числом жителей от 3 тыс. до 10 тыс. человек детские школы искусств, школы эстетического образования размещаются в расчете одной школы на населенный пункт.</w:t>
      </w:r>
    </w:p>
    <w:p w:rsidR="00970C01" w:rsidRPr="00C27351" w:rsidRDefault="00970C01" w:rsidP="00C409D6">
      <w:pPr>
        <w:pStyle w:val="a4"/>
        <w:spacing w:after="0"/>
        <w:jc w:val="both"/>
        <w:rPr>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3.4.12. Радиус обслуживания учреждений внешкольного образования:</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зона многоквартирной и малоэтажной жилой застройки – </w:t>
      </w:r>
      <w:smartTag w:uri="urn:schemas-microsoft-com:office:smarttags" w:element="metricconverter">
        <w:smartTagPr>
          <w:attr w:name="ProductID" w:val="500 м"/>
        </w:smartTagPr>
        <w:r w:rsidRPr="00C27351">
          <w:rPr>
            <w:sz w:val="28"/>
            <w:szCs w:val="28"/>
          </w:rPr>
          <w:t>500 м</w:t>
        </w:r>
      </w:smartTag>
      <w:r w:rsidRPr="00C27351">
        <w:rPr>
          <w:sz w:val="28"/>
          <w:szCs w:val="28"/>
        </w:rPr>
        <w:t>;</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зона застройки объектами индивидуального жилищного строительства – </w:t>
      </w:r>
      <w:smartTag w:uri="urn:schemas-microsoft-com:office:smarttags" w:element="metricconverter">
        <w:smartTagPr>
          <w:attr w:name="ProductID" w:val="700 м"/>
        </w:smartTagPr>
        <w:r w:rsidRPr="00C27351">
          <w:rPr>
            <w:sz w:val="28"/>
            <w:szCs w:val="28"/>
          </w:rPr>
          <w:t>700 м</w:t>
        </w:r>
      </w:smartTag>
      <w:r w:rsidRPr="00C27351">
        <w:rPr>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3.4.13. Норма обеспеченности спортивными и физкультурно-оздоровительными учреждениями и размер их земельного участка</w:t>
      </w:r>
      <w:r w:rsidR="00970C01" w:rsidRPr="00C27351">
        <w:rPr>
          <w:rFonts w:ascii="Times New Roman" w:hAnsi="Times New Roman" w:cs="Times New Roman"/>
          <w:sz w:val="28"/>
          <w:szCs w:val="28"/>
        </w:rPr>
        <w:t>:</w:t>
      </w:r>
    </w:p>
    <w:p w:rsidR="00970C01" w:rsidRPr="00C27351" w:rsidRDefault="00970C01"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2123"/>
        <w:gridCol w:w="1577"/>
        <w:gridCol w:w="2046"/>
        <w:gridCol w:w="2355"/>
      </w:tblGrid>
      <w:tr w:rsidR="00AF3C52" w:rsidRPr="00C27351" w:rsidTr="00AF3C52">
        <w:tc>
          <w:tcPr>
            <w:tcW w:w="1181"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7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82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0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119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118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Помещения для физкультурно-оздоровительных занятий на территории микрорайона (квартала)</w:t>
            </w:r>
          </w:p>
        </w:tc>
        <w:tc>
          <w:tcPr>
            <w:tcW w:w="7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70-80</w:t>
            </w:r>
          </w:p>
        </w:tc>
        <w:tc>
          <w:tcPr>
            <w:tcW w:w="82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pacing w:val="-6"/>
                <w:sz w:val="28"/>
                <w:szCs w:val="28"/>
              </w:rPr>
              <w:t>м</w:t>
            </w:r>
            <w:r w:rsidRPr="00C27351">
              <w:rPr>
                <w:rFonts w:ascii="Times New Roman" w:hAnsi="Times New Roman" w:cs="Times New Roman"/>
                <w:spacing w:val="-6"/>
                <w:sz w:val="28"/>
                <w:szCs w:val="28"/>
                <w:vertAlign w:val="superscript"/>
              </w:rPr>
              <w:t>2</w:t>
            </w:r>
            <w:r w:rsidRPr="00C27351">
              <w:rPr>
                <w:rFonts w:ascii="Times New Roman" w:hAnsi="Times New Roman" w:cs="Times New Roman"/>
                <w:spacing w:val="-6"/>
                <w:sz w:val="28"/>
                <w:szCs w:val="28"/>
              </w:rPr>
              <w:t xml:space="preserve"> </w:t>
            </w:r>
            <w:r w:rsidRPr="00C27351">
              <w:rPr>
                <w:rFonts w:ascii="Times New Roman" w:hAnsi="Times New Roman" w:cs="Times New Roman"/>
                <w:sz w:val="28"/>
                <w:szCs w:val="28"/>
              </w:rPr>
              <w:t>общей площади на 1 чел.</w:t>
            </w:r>
          </w:p>
        </w:tc>
        <w:tc>
          <w:tcPr>
            <w:tcW w:w="104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c>
          <w:tcPr>
            <w:tcW w:w="1198"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pacing w:val="-10"/>
                <w:sz w:val="28"/>
                <w:szCs w:val="28"/>
              </w:rPr>
            </w:pPr>
            <w:r w:rsidRPr="00C27351">
              <w:rPr>
                <w:rFonts w:ascii="Times New Roman" w:hAnsi="Times New Roman" w:cs="Times New Roman"/>
                <w:sz w:val="28"/>
                <w:szCs w:val="28"/>
              </w:rPr>
              <w:t>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tc>
      </w:tr>
      <w:tr w:rsidR="00AF3C52" w:rsidRPr="00C27351" w:rsidTr="00AF3C52">
        <w:tc>
          <w:tcPr>
            <w:tcW w:w="118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Спортивно-досуговый комплекс на территории малоэтажной застройки    </w:t>
            </w:r>
          </w:p>
        </w:tc>
        <w:tc>
          <w:tcPr>
            <w:tcW w:w="7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82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pacing w:val="-6"/>
                <w:sz w:val="28"/>
                <w:szCs w:val="28"/>
              </w:rPr>
            </w:pPr>
            <w:r w:rsidRPr="00C27351">
              <w:rPr>
                <w:rFonts w:ascii="Times New Roman" w:hAnsi="Times New Roman" w:cs="Times New Roman"/>
                <w:spacing w:val="-6"/>
                <w:sz w:val="28"/>
                <w:szCs w:val="28"/>
              </w:rPr>
              <w:t>м</w:t>
            </w:r>
            <w:r w:rsidRPr="00C27351">
              <w:rPr>
                <w:rFonts w:ascii="Times New Roman" w:hAnsi="Times New Roman" w:cs="Times New Roman"/>
                <w:spacing w:val="-6"/>
                <w:sz w:val="28"/>
                <w:szCs w:val="28"/>
                <w:vertAlign w:val="superscript"/>
              </w:rPr>
              <w:t>2</w:t>
            </w:r>
            <w:r w:rsidRPr="00C27351">
              <w:rPr>
                <w:rFonts w:ascii="Times New Roman" w:hAnsi="Times New Roman" w:cs="Times New Roman"/>
                <w:spacing w:val="-6"/>
                <w:sz w:val="28"/>
                <w:szCs w:val="28"/>
              </w:rPr>
              <w:t xml:space="preserve"> общей площади на 1000 чел.</w:t>
            </w:r>
          </w:p>
        </w:tc>
        <w:tc>
          <w:tcPr>
            <w:tcW w:w="10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pacing w:val="-10"/>
                <w:sz w:val="28"/>
                <w:szCs w:val="28"/>
              </w:rPr>
            </w:pPr>
          </w:p>
        </w:tc>
      </w:tr>
      <w:tr w:rsidR="00AF3C52" w:rsidRPr="00C27351" w:rsidTr="00AF3C52">
        <w:tc>
          <w:tcPr>
            <w:tcW w:w="118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Спортивные залы общего пользования</w:t>
            </w:r>
          </w:p>
        </w:tc>
        <w:tc>
          <w:tcPr>
            <w:tcW w:w="7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350</w:t>
            </w:r>
          </w:p>
        </w:tc>
        <w:tc>
          <w:tcPr>
            <w:tcW w:w="82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pacing w:val="-6"/>
                <w:sz w:val="28"/>
                <w:szCs w:val="28"/>
              </w:rPr>
              <w:t>м</w:t>
            </w:r>
            <w:r w:rsidRPr="00C27351">
              <w:rPr>
                <w:rFonts w:ascii="Times New Roman" w:hAnsi="Times New Roman" w:cs="Times New Roman"/>
                <w:spacing w:val="-6"/>
                <w:sz w:val="28"/>
                <w:szCs w:val="28"/>
                <w:vertAlign w:val="superscript"/>
              </w:rPr>
              <w:t>2</w:t>
            </w:r>
            <w:r w:rsidRPr="00C27351">
              <w:rPr>
                <w:rFonts w:ascii="Times New Roman" w:hAnsi="Times New Roman" w:cs="Times New Roman"/>
                <w:sz w:val="28"/>
                <w:szCs w:val="28"/>
              </w:rPr>
              <w:t xml:space="preserve"> на 1000 чел.</w:t>
            </w:r>
          </w:p>
        </w:tc>
        <w:tc>
          <w:tcPr>
            <w:tcW w:w="10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pacing w:val="-10"/>
                <w:sz w:val="28"/>
                <w:szCs w:val="28"/>
              </w:rPr>
            </w:pPr>
          </w:p>
        </w:tc>
      </w:tr>
      <w:tr w:rsidR="00AF3C52" w:rsidRPr="00C27351" w:rsidTr="00AF3C52">
        <w:tc>
          <w:tcPr>
            <w:tcW w:w="118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Плоскостные сооружения</w:t>
            </w:r>
          </w:p>
        </w:tc>
        <w:tc>
          <w:tcPr>
            <w:tcW w:w="7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1950 </w:t>
            </w:r>
          </w:p>
        </w:tc>
        <w:tc>
          <w:tcPr>
            <w:tcW w:w="82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pacing w:val="-6"/>
                <w:sz w:val="28"/>
                <w:szCs w:val="28"/>
              </w:rPr>
              <w:t>м</w:t>
            </w:r>
            <w:r w:rsidRPr="00C27351">
              <w:rPr>
                <w:rFonts w:ascii="Times New Roman" w:hAnsi="Times New Roman" w:cs="Times New Roman"/>
                <w:spacing w:val="-6"/>
                <w:sz w:val="28"/>
                <w:szCs w:val="28"/>
                <w:vertAlign w:val="superscript"/>
              </w:rPr>
              <w:t>2</w:t>
            </w:r>
            <w:r w:rsidRPr="00C27351">
              <w:rPr>
                <w:rFonts w:ascii="Times New Roman" w:hAnsi="Times New Roman" w:cs="Times New Roman"/>
                <w:sz w:val="28"/>
                <w:szCs w:val="28"/>
              </w:rPr>
              <w:t xml:space="preserve"> </w:t>
            </w:r>
            <w:r w:rsidRPr="00C27351">
              <w:rPr>
                <w:rFonts w:ascii="Times New Roman" w:hAnsi="Times New Roman" w:cs="Times New Roman"/>
                <w:spacing w:val="-6"/>
                <w:sz w:val="28"/>
                <w:szCs w:val="28"/>
              </w:rPr>
              <w:t>на 1000 чел.</w:t>
            </w:r>
          </w:p>
        </w:tc>
        <w:tc>
          <w:tcPr>
            <w:tcW w:w="104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pacing w:val="-10"/>
                <w:sz w:val="28"/>
                <w:szCs w:val="28"/>
              </w:rPr>
            </w:pPr>
          </w:p>
        </w:tc>
      </w:tr>
      <w:tr w:rsidR="00AF3C52" w:rsidRPr="00C27351" w:rsidTr="00AF3C52">
        <w:tc>
          <w:tcPr>
            <w:tcW w:w="118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Крытые бассейны общего пользования</w:t>
            </w:r>
          </w:p>
        </w:tc>
        <w:tc>
          <w:tcPr>
            <w:tcW w:w="7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20-25</w:t>
            </w:r>
          </w:p>
        </w:tc>
        <w:tc>
          <w:tcPr>
            <w:tcW w:w="82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pacing w:val="-6"/>
                <w:sz w:val="28"/>
                <w:szCs w:val="28"/>
              </w:rPr>
              <w:t>м</w:t>
            </w:r>
            <w:r w:rsidRPr="00C27351">
              <w:rPr>
                <w:rFonts w:ascii="Times New Roman" w:hAnsi="Times New Roman" w:cs="Times New Roman"/>
                <w:spacing w:val="-6"/>
                <w:sz w:val="28"/>
                <w:szCs w:val="28"/>
                <w:vertAlign w:val="superscript"/>
              </w:rPr>
              <w:t>2</w:t>
            </w:r>
            <w:r w:rsidRPr="00C27351">
              <w:rPr>
                <w:rFonts w:ascii="Times New Roman" w:hAnsi="Times New Roman" w:cs="Times New Roman"/>
                <w:sz w:val="28"/>
                <w:szCs w:val="28"/>
              </w:rPr>
              <w:t xml:space="preserve"> зеркала воды на 1000 чел.</w:t>
            </w:r>
          </w:p>
        </w:tc>
        <w:tc>
          <w:tcPr>
            <w:tcW w:w="104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pacing w:val="-10"/>
                <w:sz w:val="28"/>
                <w:szCs w:val="28"/>
              </w:rPr>
            </w:pPr>
          </w:p>
        </w:tc>
      </w:tr>
    </w:tbl>
    <w:p w:rsidR="00970C01" w:rsidRPr="00C27351" w:rsidRDefault="00AF3C52" w:rsidP="006B5E06">
      <w:pPr>
        <w:pStyle w:val="a4"/>
        <w:spacing w:after="0"/>
        <w:jc w:val="both"/>
        <w:rPr>
          <w:sz w:val="28"/>
          <w:szCs w:val="28"/>
        </w:rPr>
      </w:pPr>
      <w:r w:rsidRPr="00C27351">
        <w:rPr>
          <w:sz w:val="28"/>
          <w:szCs w:val="28"/>
          <w:u w:val="single"/>
        </w:rPr>
        <w:t>Примечание</w:t>
      </w:r>
      <w:r w:rsidRPr="00C27351">
        <w:rPr>
          <w:sz w:val="28"/>
          <w:szCs w:val="28"/>
        </w:rPr>
        <w:t xml:space="preserve">:  </w:t>
      </w:r>
    </w:p>
    <w:p w:rsidR="00AF3C52" w:rsidRPr="00C27351" w:rsidRDefault="00AF3C52" w:rsidP="006B5E06">
      <w:pPr>
        <w:pStyle w:val="a4"/>
        <w:spacing w:after="0"/>
        <w:jc w:val="both"/>
        <w:rPr>
          <w:sz w:val="28"/>
          <w:szCs w:val="28"/>
        </w:rPr>
      </w:pPr>
      <w:r w:rsidRPr="00C27351">
        <w:rPr>
          <w:sz w:val="28"/>
          <w:szCs w:val="28"/>
        </w:rPr>
        <w:t>Для малых населенных пунктов нормы расчета спортивных залов и бассейнов необходимо принимать с учетом минимальной вместимости объектов по технологическим требованиям.</w:t>
      </w:r>
    </w:p>
    <w:p w:rsidR="00970C01" w:rsidRPr="00C27351" w:rsidRDefault="00970C01" w:rsidP="006B5E06">
      <w:pPr>
        <w:pStyle w:val="a4"/>
        <w:spacing w:after="0"/>
        <w:jc w:val="both"/>
        <w:rPr>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3.4.14. Радиус обслуживания спортивными и физкультурно-оздоровительными учреждениями, расположенными во встроено-пристроенных помещениях или совмещенными со школьным комплексом:</w:t>
      </w:r>
    </w:p>
    <w:p w:rsidR="00AF3C52" w:rsidRPr="00C27351" w:rsidRDefault="00AF3C52" w:rsidP="006B5E06">
      <w:pPr>
        <w:pStyle w:val="2"/>
        <w:numPr>
          <w:ilvl w:val="0"/>
          <w:numId w:val="0"/>
        </w:numPr>
        <w:tabs>
          <w:tab w:val="left" w:pos="708"/>
        </w:tabs>
        <w:jc w:val="both"/>
        <w:rPr>
          <w:sz w:val="28"/>
          <w:szCs w:val="28"/>
        </w:rPr>
      </w:pPr>
      <w:r w:rsidRPr="00C27351">
        <w:rPr>
          <w:sz w:val="28"/>
          <w:szCs w:val="28"/>
        </w:rPr>
        <w:t xml:space="preserve">- зона многоквартирной и малоэтажной жилой застройки – </w:t>
      </w:r>
      <w:smartTag w:uri="urn:schemas-microsoft-com:office:smarttags" w:element="metricconverter">
        <w:smartTagPr>
          <w:attr w:name="ProductID" w:val="500 м"/>
        </w:smartTagPr>
        <w:r w:rsidRPr="00C27351">
          <w:rPr>
            <w:sz w:val="28"/>
            <w:szCs w:val="28"/>
          </w:rPr>
          <w:t>500 м</w:t>
        </w:r>
      </w:smartTag>
      <w:r w:rsidRPr="00C27351">
        <w:rPr>
          <w:sz w:val="28"/>
          <w:szCs w:val="28"/>
        </w:rPr>
        <w:t>;</w:t>
      </w:r>
    </w:p>
    <w:p w:rsidR="00AF3C52" w:rsidRPr="00C27351" w:rsidRDefault="00AF3C52" w:rsidP="00970C01">
      <w:pPr>
        <w:pStyle w:val="2"/>
        <w:numPr>
          <w:ilvl w:val="0"/>
          <w:numId w:val="0"/>
        </w:numPr>
        <w:tabs>
          <w:tab w:val="left" w:pos="708"/>
        </w:tabs>
        <w:ind w:firstLine="567"/>
        <w:jc w:val="both"/>
        <w:rPr>
          <w:sz w:val="28"/>
          <w:szCs w:val="28"/>
        </w:rPr>
      </w:pPr>
      <w:r w:rsidRPr="00C27351">
        <w:rPr>
          <w:sz w:val="28"/>
          <w:szCs w:val="28"/>
        </w:rPr>
        <w:lastRenderedPageBreak/>
        <w:t xml:space="preserve">- зона застройки объектами индивидуального жилищного строительства – </w:t>
      </w:r>
      <w:smartTag w:uri="urn:schemas-microsoft-com:office:smarttags" w:element="metricconverter">
        <w:smartTagPr>
          <w:attr w:name="ProductID" w:val="700 м"/>
        </w:smartTagPr>
        <w:r w:rsidRPr="00C27351">
          <w:rPr>
            <w:sz w:val="28"/>
            <w:szCs w:val="28"/>
          </w:rPr>
          <w:t>700 м</w:t>
        </w:r>
      </w:smartTag>
      <w:r w:rsidRPr="00C27351">
        <w:rPr>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3.4.15. Радиус обслуживания спортивными центрами и физкультурно-оздоровительными учреждениями жилых районов – </w:t>
      </w:r>
      <w:smartTag w:uri="urn:schemas-microsoft-com:office:smarttags" w:element="metricconverter">
        <w:smartTagPr>
          <w:attr w:name="ProductID" w:val="1500 м"/>
        </w:smartTagPr>
        <w:r w:rsidRPr="00C27351">
          <w:rPr>
            <w:rFonts w:ascii="Times New Roman" w:hAnsi="Times New Roman" w:cs="Times New Roman"/>
            <w:sz w:val="28"/>
            <w:szCs w:val="28"/>
          </w:rPr>
          <w:t>1500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3.4.16. Норма обеспеченности учреждениями культуры для населенных пунктов или их групп</w:t>
      </w:r>
      <w:r w:rsidR="00970C01" w:rsidRPr="00C27351">
        <w:rPr>
          <w:rFonts w:ascii="Times New Roman" w:hAnsi="Times New Roman" w:cs="Times New Roman"/>
          <w:sz w:val="28"/>
          <w:szCs w:val="28"/>
        </w:rPr>
        <w:t>:</w:t>
      </w:r>
    </w:p>
    <w:p w:rsidR="00C409D6" w:rsidRPr="00C27351" w:rsidRDefault="00C409D6"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2085"/>
        <w:gridCol w:w="1809"/>
        <w:gridCol w:w="2242"/>
        <w:gridCol w:w="2081"/>
      </w:tblGrid>
      <w:tr w:rsidR="00AF3C52" w:rsidRPr="00C27351" w:rsidTr="00AF3C52">
        <w:tc>
          <w:tcPr>
            <w:tcW w:w="110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104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Размер населенного пункта</w:t>
            </w:r>
          </w:p>
        </w:tc>
        <w:tc>
          <w:tcPr>
            <w:tcW w:w="82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1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89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110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pacing w:val="-10"/>
                <w:sz w:val="28"/>
                <w:szCs w:val="28"/>
              </w:rPr>
            </w:pPr>
            <w:r w:rsidRPr="00C27351">
              <w:rPr>
                <w:rFonts w:ascii="Times New Roman" w:hAnsi="Times New Roman" w:cs="Times New Roman"/>
                <w:spacing w:val="-10"/>
                <w:sz w:val="28"/>
                <w:szCs w:val="28"/>
              </w:rPr>
              <w:t>Помещения для организации досуга населения, детей и подростков (в жилой застройке)</w:t>
            </w:r>
          </w:p>
        </w:tc>
        <w:tc>
          <w:tcPr>
            <w:tcW w:w="1048" w:type="pct"/>
            <w:tcBorders>
              <w:top w:val="single" w:sz="4" w:space="0" w:color="auto"/>
              <w:left w:val="single" w:sz="4" w:space="0" w:color="auto"/>
              <w:bottom w:val="single" w:sz="4" w:space="0" w:color="auto"/>
              <w:right w:val="single" w:sz="4" w:space="0" w:color="auto"/>
            </w:tcBorders>
            <w:vAlign w:val="center"/>
          </w:tcPr>
          <w:p w:rsidR="00AF3C52" w:rsidRPr="00C27351" w:rsidRDefault="00AF3C52" w:rsidP="006B5E06">
            <w:pPr>
              <w:snapToGrid w:val="0"/>
              <w:jc w:val="both"/>
              <w:rPr>
                <w:rFonts w:ascii="Times New Roman" w:hAnsi="Times New Roman" w:cs="Times New Roman"/>
                <w:sz w:val="28"/>
                <w:szCs w:val="28"/>
              </w:rPr>
            </w:pPr>
          </w:p>
        </w:tc>
        <w:tc>
          <w:tcPr>
            <w:tcW w:w="82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 xml:space="preserve"> площади пола на 1000 чел.</w:t>
            </w:r>
          </w:p>
        </w:tc>
        <w:tc>
          <w:tcPr>
            <w:tcW w:w="11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50-60</w:t>
            </w:r>
          </w:p>
        </w:tc>
        <w:tc>
          <w:tcPr>
            <w:tcW w:w="8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Возможна организация на базе школы</w:t>
            </w:r>
          </w:p>
        </w:tc>
      </w:tr>
      <w:tr w:rsidR="00AF3C52" w:rsidRPr="00C27351" w:rsidTr="00AF3C52">
        <w:trPr>
          <w:trHeight w:val="161"/>
        </w:trPr>
        <w:tc>
          <w:tcPr>
            <w:tcW w:w="1106"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Клубы, дома культуры</w:t>
            </w:r>
          </w:p>
        </w:tc>
        <w:tc>
          <w:tcPr>
            <w:tcW w:w="104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0,5 тыс. чел.</w:t>
            </w:r>
          </w:p>
        </w:tc>
        <w:tc>
          <w:tcPr>
            <w:tcW w:w="824"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roofErr w:type="spellStart"/>
            <w:r w:rsidRPr="00C27351">
              <w:rPr>
                <w:rFonts w:ascii="Times New Roman" w:hAnsi="Times New Roman" w:cs="Times New Roman"/>
                <w:sz w:val="28"/>
                <w:szCs w:val="28"/>
              </w:rPr>
              <w:t>посет</w:t>
            </w:r>
            <w:proofErr w:type="spellEnd"/>
            <w:r w:rsidRPr="00C27351">
              <w:rPr>
                <w:rFonts w:ascii="Times New Roman" w:hAnsi="Times New Roman" w:cs="Times New Roman"/>
                <w:sz w:val="28"/>
                <w:szCs w:val="28"/>
              </w:rPr>
              <w:t>. мест на</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1 тыс. чел.</w:t>
            </w:r>
          </w:p>
        </w:tc>
        <w:tc>
          <w:tcPr>
            <w:tcW w:w="11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899" w:type="pct"/>
            <w:vMerge w:val="restart"/>
            <w:tcBorders>
              <w:top w:val="single" w:sz="4" w:space="0" w:color="auto"/>
              <w:left w:val="single" w:sz="4" w:space="0" w:color="auto"/>
              <w:bottom w:val="single" w:sz="4" w:space="0" w:color="auto"/>
              <w:right w:val="single" w:sz="4" w:space="0" w:color="auto"/>
            </w:tcBorders>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04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от 0,5 до 1,0 тыс.чел.</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1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175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04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от 1,0 до 2,0 тыс.чел.</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1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177"/>
        </w:trPr>
        <w:tc>
          <w:tcPr>
            <w:tcW w:w="110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Дискотеки</w:t>
            </w:r>
          </w:p>
        </w:tc>
        <w:tc>
          <w:tcPr>
            <w:tcW w:w="104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 1 тыс.чел.</w:t>
            </w:r>
          </w:p>
        </w:tc>
        <w:tc>
          <w:tcPr>
            <w:tcW w:w="82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мест на 1000 чел.</w:t>
            </w:r>
          </w:p>
        </w:tc>
        <w:tc>
          <w:tcPr>
            <w:tcW w:w="11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color w:val="FF0000"/>
                <w:sz w:val="28"/>
                <w:szCs w:val="28"/>
              </w:rPr>
            </w:pPr>
            <w:r w:rsidRPr="00C27351">
              <w:rPr>
                <w:rFonts w:ascii="Times New Roman" w:hAnsi="Times New Roman" w:cs="Times New Roman"/>
                <w:sz w:val="28"/>
                <w:szCs w:val="28"/>
              </w:rPr>
              <w:t xml:space="preserve">6 </w:t>
            </w:r>
          </w:p>
        </w:tc>
        <w:tc>
          <w:tcPr>
            <w:tcW w:w="89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snapToGrid w:val="0"/>
              <w:jc w:val="both"/>
              <w:rPr>
                <w:rFonts w:ascii="Times New Roman" w:hAnsi="Times New Roman" w:cs="Times New Roman"/>
                <w:color w:val="FF0000"/>
                <w:sz w:val="28"/>
                <w:szCs w:val="28"/>
              </w:rPr>
            </w:pPr>
          </w:p>
        </w:tc>
      </w:tr>
      <w:tr w:rsidR="00AF3C52" w:rsidRPr="00C27351" w:rsidTr="00AF3C52">
        <w:trPr>
          <w:trHeight w:val="568"/>
        </w:trPr>
        <w:tc>
          <w:tcPr>
            <w:tcW w:w="1106"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массовые библиотеки (из расчета 30-мин. доступности)</w:t>
            </w:r>
          </w:p>
        </w:tc>
        <w:tc>
          <w:tcPr>
            <w:tcW w:w="104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1,0 тыс.чел.</w:t>
            </w:r>
          </w:p>
        </w:tc>
        <w:tc>
          <w:tcPr>
            <w:tcW w:w="824"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pacing w:val="-6"/>
                <w:sz w:val="28"/>
                <w:szCs w:val="28"/>
              </w:rPr>
            </w:pPr>
            <w:r w:rsidRPr="00C27351">
              <w:rPr>
                <w:rFonts w:ascii="Times New Roman" w:hAnsi="Times New Roman" w:cs="Times New Roman"/>
                <w:spacing w:val="-6"/>
                <w:sz w:val="28"/>
                <w:szCs w:val="28"/>
              </w:rPr>
              <w:t>кол. объектов</w:t>
            </w:r>
            <w:proofErr w:type="gramStart"/>
            <w:r w:rsidRPr="00C27351">
              <w:rPr>
                <w:rFonts w:ascii="Times New Roman" w:hAnsi="Times New Roman" w:cs="Times New Roman"/>
                <w:spacing w:val="-6"/>
                <w:sz w:val="28"/>
                <w:szCs w:val="28"/>
              </w:rPr>
              <w:t>.</w:t>
            </w:r>
            <w:proofErr w:type="gramEnd"/>
            <w:r w:rsidRPr="00C27351">
              <w:rPr>
                <w:rFonts w:ascii="Times New Roman" w:hAnsi="Times New Roman" w:cs="Times New Roman"/>
                <w:spacing w:val="-6"/>
                <w:sz w:val="28"/>
                <w:szCs w:val="28"/>
              </w:rPr>
              <w:t xml:space="preserve"> или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pacing w:val="-6"/>
                <w:sz w:val="28"/>
                <w:szCs w:val="28"/>
              </w:rPr>
              <w:t>кол. ед. хранения/кол. читательских мест на 1 тыс. чел.</w:t>
            </w:r>
          </w:p>
        </w:tc>
        <w:tc>
          <w:tcPr>
            <w:tcW w:w="11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6000-7500/5-6</w:t>
            </w:r>
          </w:p>
        </w:tc>
        <w:tc>
          <w:tcPr>
            <w:tcW w:w="899"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Дополнительно в центральной библиотеке местной системе расселения на 1 тыс. чел. 4500-5000/3-4 ед. хранен./</w:t>
            </w:r>
            <w:proofErr w:type="spellStart"/>
            <w:r w:rsidRPr="00C27351">
              <w:rPr>
                <w:rFonts w:ascii="Times New Roman" w:hAnsi="Times New Roman" w:cs="Times New Roman"/>
                <w:sz w:val="28"/>
                <w:szCs w:val="28"/>
              </w:rPr>
              <w:t>чит</w:t>
            </w:r>
            <w:proofErr w:type="spellEnd"/>
            <w:r w:rsidRPr="00C27351">
              <w:rPr>
                <w:rFonts w:ascii="Times New Roman" w:hAnsi="Times New Roman" w:cs="Times New Roman"/>
                <w:sz w:val="28"/>
                <w:szCs w:val="28"/>
              </w:rPr>
              <w:t>. места</w:t>
            </w:r>
          </w:p>
        </w:tc>
      </w:tr>
      <w:tr w:rsidR="00AF3C52" w:rsidRPr="00C27351" w:rsidTr="00AF3C52">
        <w:trPr>
          <w:trHeight w:val="7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04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более 1,0 тыс.чел.</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1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 на 1 тыс. чел. 5000-6000/4-5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pStyle w:val="a7"/>
        <w:jc w:val="both"/>
        <w:rPr>
          <w:b w:val="0"/>
          <w:sz w:val="28"/>
          <w:szCs w:val="28"/>
        </w:rPr>
      </w:pPr>
      <w:r w:rsidRPr="00C27351">
        <w:rPr>
          <w:b w:val="0"/>
          <w:sz w:val="28"/>
          <w:szCs w:val="28"/>
          <w:u w:val="single"/>
        </w:rPr>
        <w:t>Примечания</w:t>
      </w:r>
      <w:r w:rsidRPr="00C27351">
        <w:rPr>
          <w:b w:val="0"/>
          <w:sz w:val="28"/>
          <w:szCs w:val="28"/>
        </w:rPr>
        <w:t xml:space="preserve">:  </w:t>
      </w:r>
    </w:p>
    <w:p w:rsidR="00AF3C52" w:rsidRPr="00C27351" w:rsidRDefault="00AF3C52" w:rsidP="006B5E06">
      <w:pPr>
        <w:pStyle w:val="a7"/>
        <w:jc w:val="both"/>
        <w:rPr>
          <w:b w:val="0"/>
          <w:sz w:val="28"/>
          <w:szCs w:val="28"/>
        </w:rPr>
      </w:pPr>
      <w:r w:rsidRPr="00C27351">
        <w:rPr>
          <w:b w:val="0"/>
          <w:sz w:val="28"/>
          <w:szCs w:val="28"/>
        </w:rPr>
        <w:t>1. Приведенные нормы не распространяются на специализированные библиотеки.</w:t>
      </w:r>
    </w:p>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2. Размеры земельных участков учреждений культуры принимаются в соответствии с техническими регламентами.</w:t>
      </w:r>
    </w:p>
    <w:p w:rsidR="00970C01" w:rsidRPr="00C27351" w:rsidRDefault="00970C01" w:rsidP="006B5E06">
      <w:pPr>
        <w:pStyle w:val="22"/>
        <w:ind w:left="0" w:firstLine="0"/>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3.4.17. Норма обеспеченности учреждениями здравоохранения и размер их земельного участка</w:t>
      </w:r>
      <w:r w:rsidR="00970C01" w:rsidRPr="00C27351">
        <w:rPr>
          <w:rFonts w:ascii="Times New Roman" w:hAnsi="Times New Roman" w:cs="Times New Roman"/>
          <w:sz w:val="28"/>
          <w:szCs w:val="28"/>
        </w:rPr>
        <w:t>:</w:t>
      </w:r>
    </w:p>
    <w:p w:rsidR="00C409D6" w:rsidRPr="00C27351" w:rsidRDefault="00C409D6"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17</w:t>
      </w:r>
    </w:p>
    <w:tbl>
      <w:tblPr>
        <w:tblW w:w="5000" w:type="pct"/>
        <w:tblLook w:val="04A0" w:firstRow="1" w:lastRow="0" w:firstColumn="1" w:lastColumn="0" w:noHBand="0" w:noVBand="1"/>
      </w:tblPr>
      <w:tblGrid>
        <w:gridCol w:w="2493"/>
        <w:gridCol w:w="2248"/>
        <w:gridCol w:w="1549"/>
        <w:gridCol w:w="1758"/>
        <w:gridCol w:w="2374"/>
      </w:tblGrid>
      <w:tr w:rsidR="00AF3C52" w:rsidRPr="00C27351" w:rsidTr="00AF3C52">
        <w:tc>
          <w:tcPr>
            <w:tcW w:w="88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98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81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27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1046"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88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Стационары всех типов со вспомогательными зданиями и сооружениями</w:t>
            </w:r>
          </w:p>
        </w:tc>
        <w:tc>
          <w:tcPr>
            <w:tcW w:w="980"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Вместимость и структура устанавливается органами здравоохранения и определяется заданием на проектирование</w:t>
            </w:r>
          </w:p>
        </w:tc>
        <w:tc>
          <w:tcPr>
            <w:tcW w:w="81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коек на 10000 чел.</w:t>
            </w:r>
          </w:p>
        </w:tc>
        <w:tc>
          <w:tcPr>
            <w:tcW w:w="1274" w:type="pct"/>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одно койко-место при вместимости учреждений:</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до 50 коек – </w:t>
            </w:r>
            <w:smartTag w:uri="urn:schemas-microsoft-com:office:smarttags" w:element="metricconverter">
              <w:smartTagPr>
                <w:attr w:name="ProductID" w:val="150 м2"/>
              </w:smartTagPr>
              <w:r w:rsidRPr="00C27351">
                <w:rPr>
                  <w:rFonts w:ascii="Times New Roman" w:hAnsi="Times New Roman" w:cs="Times New Roman"/>
                  <w:sz w:val="28"/>
                  <w:szCs w:val="28"/>
                </w:rPr>
                <w:t>150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50-100 коек – 150-</w:t>
            </w:r>
            <w:smartTag w:uri="urn:schemas-microsoft-com:office:smarttags" w:element="metricconverter">
              <w:smartTagPr>
                <w:attr w:name="ProductID" w:val="100 м2"/>
              </w:smartTagPr>
              <w:r w:rsidRPr="00C27351">
                <w:rPr>
                  <w:rFonts w:ascii="Times New Roman" w:hAnsi="Times New Roman" w:cs="Times New Roman"/>
                  <w:sz w:val="28"/>
                  <w:szCs w:val="28"/>
                </w:rPr>
                <w:t>100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pacing w:val="-2"/>
                <w:sz w:val="28"/>
                <w:szCs w:val="28"/>
              </w:rPr>
            </w:pPr>
            <w:r w:rsidRPr="00C27351">
              <w:rPr>
                <w:rFonts w:ascii="Times New Roman" w:hAnsi="Times New Roman" w:cs="Times New Roman"/>
                <w:spacing w:val="-2"/>
                <w:sz w:val="28"/>
                <w:szCs w:val="28"/>
              </w:rPr>
              <w:t>100-200 коек – 100-</w:t>
            </w:r>
            <w:smartTag w:uri="urn:schemas-microsoft-com:office:smarttags" w:element="metricconverter">
              <w:smartTagPr>
                <w:attr w:name="ProductID" w:val="80 м2"/>
              </w:smartTagPr>
              <w:r w:rsidRPr="00C27351">
                <w:rPr>
                  <w:rFonts w:ascii="Times New Roman" w:hAnsi="Times New Roman" w:cs="Times New Roman"/>
                  <w:spacing w:val="-2"/>
                  <w:sz w:val="28"/>
                  <w:szCs w:val="28"/>
                </w:rPr>
                <w:t>80 м2</w:t>
              </w:r>
            </w:smartTag>
            <w:r w:rsidRPr="00C27351">
              <w:rPr>
                <w:rFonts w:ascii="Times New Roman" w:hAnsi="Times New Roman" w:cs="Times New Roman"/>
                <w:spacing w:val="-2"/>
                <w:sz w:val="28"/>
                <w:szCs w:val="28"/>
              </w:rPr>
              <w:t>;</w:t>
            </w:r>
          </w:p>
          <w:p w:rsidR="00AF3C52" w:rsidRPr="00C27351" w:rsidRDefault="00AF3C52" w:rsidP="006B5E06">
            <w:pPr>
              <w:jc w:val="both"/>
              <w:rPr>
                <w:rFonts w:ascii="Times New Roman" w:hAnsi="Times New Roman" w:cs="Times New Roman"/>
                <w:spacing w:val="-2"/>
                <w:sz w:val="28"/>
                <w:szCs w:val="28"/>
              </w:rPr>
            </w:pPr>
            <w:r w:rsidRPr="00C27351">
              <w:rPr>
                <w:rFonts w:ascii="Times New Roman" w:hAnsi="Times New Roman" w:cs="Times New Roman"/>
                <w:spacing w:val="-2"/>
                <w:sz w:val="28"/>
                <w:szCs w:val="28"/>
              </w:rPr>
              <w:t>200-400 коек – 80-</w:t>
            </w:r>
            <w:smartTag w:uri="urn:schemas-microsoft-com:office:smarttags" w:element="metricconverter">
              <w:smartTagPr>
                <w:attr w:name="ProductID" w:val="75 м2"/>
              </w:smartTagPr>
              <w:r w:rsidRPr="00C27351">
                <w:rPr>
                  <w:rFonts w:ascii="Times New Roman" w:hAnsi="Times New Roman" w:cs="Times New Roman"/>
                  <w:spacing w:val="-2"/>
                  <w:sz w:val="28"/>
                  <w:szCs w:val="28"/>
                </w:rPr>
                <w:t>75 м2</w:t>
              </w:r>
            </w:smartTag>
            <w:r w:rsidRPr="00C27351">
              <w:rPr>
                <w:rFonts w:ascii="Times New Roman" w:hAnsi="Times New Roman" w:cs="Times New Roman"/>
                <w:spacing w:val="-2"/>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400-800 коек – 75-</w:t>
            </w:r>
            <w:smartTag w:uri="urn:schemas-microsoft-com:office:smarttags" w:element="metricconverter">
              <w:smartTagPr>
                <w:attr w:name="ProductID" w:val="70 м2"/>
              </w:smartTagPr>
              <w:r w:rsidRPr="00C27351">
                <w:rPr>
                  <w:rFonts w:ascii="Times New Roman" w:hAnsi="Times New Roman" w:cs="Times New Roman"/>
                  <w:sz w:val="28"/>
                  <w:szCs w:val="28"/>
                </w:rPr>
                <w:t>70 м2</w:t>
              </w:r>
            </w:smartTag>
            <w:r w:rsidRPr="00C27351">
              <w:rPr>
                <w:rFonts w:ascii="Times New Roman" w:hAnsi="Times New Roman" w:cs="Times New Roman"/>
                <w:sz w:val="28"/>
                <w:szCs w:val="28"/>
              </w:rPr>
              <w:t>.</w:t>
            </w:r>
          </w:p>
        </w:tc>
        <w:tc>
          <w:tcPr>
            <w:tcW w:w="1046"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jc w:val="both"/>
              <w:rPr>
                <w:rFonts w:ascii="Times New Roman" w:hAnsi="Times New Roman" w:cs="Times New Roman"/>
                <w:spacing w:val="-6"/>
                <w:sz w:val="28"/>
                <w:szCs w:val="28"/>
              </w:rPr>
            </w:pPr>
            <w:r w:rsidRPr="00C27351">
              <w:rPr>
                <w:rFonts w:ascii="Times New Roman" w:hAnsi="Times New Roman" w:cs="Times New Roman"/>
                <w:spacing w:val="-6"/>
                <w:sz w:val="28"/>
                <w:szCs w:val="28"/>
              </w:rPr>
              <w:t>Территория больницы должна отделяться от окружающей застройки защитной зеленой полосой шириной не менее 10м.</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pacing w:val="-6"/>
                <w:sz w:val="28"/>
                <w:szCs w:val="28"/>
              </w:rPr>
              <w:t>Площадь зеленых насаждений должна составлять не менее 60% общей площади участка.</w:t>
            </w:r>
          </w:p>
        </w:tc>
      </w:tr>
      <w:tr w:rsidR="00AF3C52" w:rsidRPr="00C27351" w:rsidTr="00AF3C52">
        <w:tc>
          <w:tcPr>
            <w:tcW w:w="88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Поликлиника, амбулатория, диспансер (без стационара)</w:t>
            </w: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81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посещений в смену на 1000 чел. населения</w:t>
            </w:r>
          </w:p>
        </w:tc>
        <w:tc>
          <w:tcPr>
            <w:tcW w:w="127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0,1га на 100 посещений в смену, но не менее 0,3га</w:t>
            </w:r>
          </w:p>
        </w:tc>
        <w:tc>
          <w:tcPr>
            <w:tcW w:w="1046"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Не допускается непосредственное соседство поликлиник с детскими дошкольными учреждениями.</w:t>
            </w:r>
          </w:p>
        </w:tc>
      </w:tr>
      <w:tr w:rsidR="00AF3C52" w:rsidRPr="00C27351" w:rsidTr="00AF3C52">
        <w:tc>
          <w:tcPr>
            <w:tcW w:w="88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Станция скорой медицинской помощи</w:t>
            </w:r>
          </w:p>
        </w:tc>
        <w:tc>
          <w:tcPr>
            <w:tcW w:w="98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 авт.</w:t>
            </w:r>
          </w:p>
        </w:tc>
        <w:tc>
          <w:tcPr>
            <w:tcW w:w="81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спец. автомашин на 10 тыс. чел. </w:t>
            </w:r>
          </w:p>
        </w:tc>
        <w:tc>
          <w:tcPr>
            <w:tcW w:w="127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smartTag w:uri="urn:schemas-microsoft-com:office:smarttags" w:element="metricconverter">
              <w:smartTagPr>
                <w:attr w:name="ProductID" w:val="0,05 га"/>
              </w:smartTagPr>
              <w:r w:rsidRPr="00C27351">
                <w:rPr>
                  <w:rFonts w:ascii="Times New Roman" w:hAnsi="Times New Roman" w:cs="Times New Roman"/>
                  <w:sz w:val="28"/>
                  <w:szCs w:val="28"/>
                </w:rPr>
                <w:t>0,05 га</w:t>
              </w:r>
            </w:smartTag>
            <w:r w:rsidRPr="00C27351">
              <w:rPr>
                <w:rFonts w:ascii="Times New Roman" w:hAnsi="Times New Roman" w:cs="Times New Roman"/>
                <w:sz w:val="28"/>
                <w:szCs w:val="28"/>
              </w:rPr>
              <w:t xml:space="preserve">. на 1 автомашину, но не менее </w:t>
            </w:r>
            <w:smartTag w:uri="urn:schemas-microsoft-com:office:smarttags" w:element="metricconverter">
              <w:smartTagPr>
                <w:attr w:name="ProductID" w:val="0,1 га"/>
              </w:smartTagPr>
              <w:r w:rsidRPr="00C27351">
                <w:rPr>
                  <w:rFonts w:ascii="Times New Roman" w:hAnsi="Times New Roman" w:cs="Times New Roman"/>
                  <w:sz w:val="28"/>
                  <w:szCs w:val="28"/>
                </w:rPr>
                <w:t>0,1 га</w:t>
              </w:r>
            </w:smartTag>
            <w:r w:rsidRPr="00C27351">
              <w:rPr>
                <w:rFonts w:ascii="Times New Roman" w:hAnsi="Times New Roman" w:cs="Times New Roman"/>
                <w:sz w:val="28"/>
                <w:szCs w:val="28"/>
              </w:rPr>
              <w:t>.</w:t>
            </w:r>
          </w:p>
        </w:tc>
        <w:tc>
          <w:tcPr>
            <w:tcW w:w="1046"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пределах зоны 15-ти минутной доступности на спец. автомашине.</w:t>
            </w:r>
          </w:p>
        </w:tc>
      </w:tr>
      <w:tr w:rsidR="00AF3C52" w:rsidRPr="00C27351" w:rsidTr="00AF3C52">
        <w:tc>
          <w:tcPr>
            <w:tcW w:w="88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Выдвижные пункты скорой мед. помощи</w:t>
            </w:r>
          </w:p>
        </w:tc>
        <w:tc>
          <w:tcPr>
            <w:tcW w:w="98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 авт.</w:t>
            </w:r>
          </w:p>
        </w:tc>
        <w:tc>
          <w:tcPr>
            <w:tcW w:w="81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спец. автомашин на 5 тыс. чел. </w:t>
            </w:r>
          </w:p>
        </w:tc>
        <w:tc>
          <w:tcPr>
            <w:tcW w:w="127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smartTag w:uri="urn:schemas-microsoft-com:office:smarttags" w:element="metricconverter">
              <w:smartTagPr>
                <w:attr w:name="ProductID" w:val="0,05 га"/>
              </w:smartTagPr>
              <w:r w:rsidRPr="00C27351">
                <w:rPr>
                  <w:rFonts w:ascii="Times New Roman" w:hAnsi="Times New Roman" w:cs="Times New Roman"/>
                  <w:sz w:val="28"/>
                  <w:szCs w:val="28"/>
                </w:rPr>
                <w:t>0,05 га</w:t>
              </w:r>
            </w:smartTag>
            <w:r w:rsidRPr="00C27351">
              <w:rPr>
                <w:rFonts w:ascii="Times New Roman" w:hAnsi="Times New Roman" w:cs="Times New Roman"/>
                <w:sz w:val="28"/>
                <w:szCs w:val="28"/>
              </w:rPr>
              <w:t xml:space="preserve">. на 1 автомашину, но не менее </w:t>
            </w:r>
            <w:smartTag w:uri="urn:schemas-microsoft-com:office:smarttags" w:element="metricconverter">
              <w:smartTagPr>
                <w:attr w:name="ProductID" w:val="0,1 га"/>
              </w:smartTagPr>
              <w:r w:rsidRPr="00C27351">
                <w:rPr>
                  <w:rFonts w:ascii="Times New Roman" w:hAnsi="Times New Roman" w:cs="Times New Roman"/>
                  <w:sz w:val="28"/>
                  <w:szCs w:val="28"/>
                </w:rPr>
                <w:t>0,1 га</w:t>
              </w:r>
            </w:smartTag>
            <w:r w:rsidRPr="00C27351">
              <w:rPr>
                <w:rFonts w:ascii="Times New Roman" w:hAnsi="Times New Roman" w:cs="Times New Roman"/>
                <w:sz w:val="28"/>
                <w:szCs w:val="28"/>
              </w:rPr>
              <w:t>.</w:t>
            </w:r>
          </w:p>
        </w:tc>
        <w:tc>
          <w:tcPr>
            <w:tcW w:w="1046"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пределах зоны 30-минутной доступности на спец. автомобиле</w:t>
            </w:r>
          </w:p>
        </w:tc>
      </w:tr>
      <w:tr w:rsidR="00AF3C52" w:rsidRPr="00C27351" w:rsidTr="00AF3C52">
        <w:tc>
          <w:tcPr>
            <w:tcW w:w="88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pacing w:val="-8"/>
                <w:sz w:val="28"/>
                <w:szCs w:val="28"/>
              </w:rPr>
            </w:pPr>
            <w:r w:rsidRPr="00C27351">
              <w:rPr>
                <w:rFonts w:ascii="Times New Roman" w:hAnsi="Times New Roman" w:cs="Times New Roman"/>
                <w:spacing w:val="-8"/>
                <w:sz w:val="28"/>
                <w:szCs w:val="28"/>
              </w:rPr>
              <w:t>Фельдшерские или фельдшерско-акушерские пункты</w:t>
            </w:r>
          </w:p>
        </w:tc>
        <w:tc>
          <w:tcPr>
            <w:tcW w:w="980"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c>
          <w:tcPr>
            <w:tcW w:w="81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pacing w:val="-4"/>
                <w:sz w:val="28"/>
                <w:szCs w:val="28"/>
              </w:rPr>
              <w:t>объект</w:t>
            </w:r>
          </w:p>
        </w:tc>
        <w:tc>
          <w:tcPr>
            <w:tcW w:w="127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smartTag w:uri="urn:schemas-microsoft-com:office:smarttags" w:element="metricconverter">
              <w:smartTagPr>
                <w:attr w:name="ProductID" w:val="0,2 га"/>
              </w:smartTagPr>
              <w:r w:rsidRPr="00C27351">
                <w:rPr>
                  <w:rFonts w:ascii="Times New Roman" w:hAnsi="Times New Roman" w:cs="Times New Roman"/>
                  <w:sz w:val="28"/>
                  <w:szCs w:val="28"/>
                </w:rPr>
                <w:t>0,2 га</w:t>
              </w:r>
            </w:smartTag>
          </w:p>
        </w:tc>
        <w:tc>
          <w:tcPr>
            <w:tcW w:w="1046" w:type="pct"/>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c>
          <w:tcPr>
            <w:tcW w:w="88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Аптеки</w:t>
            </w:r>
          </w:p>
        </w:tc>
        <w:tc>
          <w:tcPr>
            <w:tcW w:w="980"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c>
          <w:tcPr>
            <w:tcW w:w="817" w:type="pct"/>
            <w:tcBorders>
              <w:top w:val="single" w:sz="4" w:space="0" w:color="000000"/>
              <w:left w:val="single" w:sz="4" w:space="0" w:color="000000"/>
              <w:bottom w:val="single" w:sz="4" w:space="0" w:color="000000"/>
              <w:right w:val="nil"/>
            </w:tcBorders>
            <w:vAlign w:val="center"/>
          </w:tcPr>
          <w:p w:rsidR="00AF3C52" w:rsidRPr="00C27351" w:rsidRDefault="00AF3C52" w:rsidP="006B5E06">
            <w:pPr>
              <w:snapToGrid w:val="0"/>
              <w:jc w:val="both"/>
              <w:rPr>
                <w:rFonts w:ascii="Times New Roman" w:hAnsi="Times New Roman" w:cs="Times New Roman"/>
                <w:sz w:val="28"/>
                <w:szCs w:val="28"/>
              </w:rPr>
            </w:pPr>
          </w:p>
        </w:tc>
        <w:tc>
          <w:tcPr>
            <w:tcW w:w="127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I</w:t>
            </w:r>
            <w:r w:rsidRPr="00C27351">
              <w:rPr>
                <w:rFonts w:ascii="Times New Roman" w:hAnsi="Times New Roman" w:cs="Times New Roman"/>
                <w:sz w:val="28"/>
                <w:szCs w:val="28"/>
              </w:rPr>
              <w:t>-</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группа - </w:t>
            </w:r>
            <w:smartTag w:uri="urn:schemas-microsoft-com:office:smarttags" w:element="metricconverter">
              <w:smartTagPr>
                <w:attr w:name="ProductID" w:val="0,3 га"/>
              </w:smartTagPr>
              <w:r w:rsidRPr="00C27351">
                <w:rPr>
                  <w:rFonts w:ascii="Times New Roman" w:hAnsi="Times New Roman" w:cs="Times New Roman"/>
                  <w:sz w:val="28"/>
                  <w:szCs w:val="28"/>
                </w:rPr>
                <w:t>0,3 га</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группа - </w:t>
            </w:r>
            <w:smartTag w:uri="urn:schemas-microsoft-com:office:smarttags" w:element="metricconverter">
              <w:smartTagPr>
                <w:attr w:name="ProductID" w:val="0,25 га"/>
              </w:smartTagPr>
              <w:r w:rsidRPr="00C27351">
                <w:rPr>
                  <w:rFonts w:ascii="Times New Roman" w:hAnsi="Times New Roman" w:cs="Times New Roman"/>
                  <w:sz w:val="28"/>
                  <w:szCs w:val="28"/>
                </w:rPr>
                <w:t>0,25 га</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VI-VII </w:t>
            </w:r>
            <w:r w:rsidRPr="00C27351">
              <w:rPr>
                <w:rFonts w:ascii="Times New Roman" w:hAnsi="Times New Roman" w:cs="Times New Roman"/>
                <w:sz w:val="28"/>
                <w:szCs w:val="28"/>
              </w:rPr>
              <w:t xml:space="preserve">группа – </w:t>
            </w:r>
            <w:smartTag w:uri="urn:schemas-microsoft-com:office:smarttags" w:element="metricconverter">
              <w:smartTagPr>
                <w:attr w:name="ProductID" w:val="0,2 га"/>
              </w:smartTagPr>
              <w:r w:rsidRPr="00C27351">
                <w:rPr>
                  <w:rFonts w:ascii="Times New Roman" w:hAnsi="Times New Roman" w:cs="Times New Roman"/>
                  <w:sz w:val="28"/>
                  <w:szCs w:val="28"/>
                </w:rPr>
                <w:t>0,2 га</w:t>
              </w:r>
            </w:smartTag>
            <w:r w:rsidRPr="00C27351">
              <w:rPr>
                <w:rFonts w:ascii="Times New Roman" w:hAnsi="Times New Roman" w:cs="Times New Roman"/>
                <w:sz w:val="28"/>
                <w:szCs w:val="28"/>
              </w:rPr>
              <w:t>.</w:t>
            </w:r>
          </w:p>
        </w:tc>
        <w:tc>
          <w:tcPr>
            <w:tcW w:w="1046"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Могут быть встроенными в жилые и общественные здания.</w:t>
            </w:r>
          </w:p>
        </w:tc>
      </w:tr>
    </w:tbl>
    <w:p w:rsidR="00AF3C52" w:rsidRPr="00C27351" w:rsidRDefault="00AF3C52" w:rsidP="006B5E06">
      <w:pPr>
        <w:pStyle w:val="a7"/>
        <w:jc w:val="both"/>
        <w:rPr>
          <w:b w:val="0"/>
          <w:sz w:val="28"/>
          <w:szCs w:val="28"/>
          <w:u w:val="single"/>
        </w:rPr>
      </w:pPr>
      <w:r w:rsidRPr="00C27351">
        <w:rPr>
          <w:b w:val="0"/>
          <w:sz w:val="28"/>
          <w:szCs w:val="28"/>
          <w:u w:val="single"/>
        </w:rPr>
        <w:t xml:space="preserve">Примечания: </w:t>
      </w:r>
    </w:p>
    <w:p w:rsidR="00AF3C52" w:rsidRPr="00C27351" w:rsidRDefault="00AF3C52" w:rsidP="006B5E06">
      <w:pPr>
        <w:pStyle w:val="22"/>
        <w:ind w:left="0"/>
        <w:jc w:val="both"/>
        <w:rPr>
          <w:rFonts w:ascii="Times New Roman" w:hAnsi="Times New Roman" w:cs="Times New Roman"/>
          <w:sz w:val="28"/>
          <w:szCs w:val="28"/>
        </w:rPr>
      </w:pPr>
      <w:r w:rsidRPr="00C27351">
        <w:rPr>
          <w:rFonts w:ascii="Times New Roman" w:hAnsi="Times New Roman" w:cs="Times New Roman"/>
          <w:sz w:val="28"/>
          <w:szCs w:val="28"/>
        </w:rPr>
        <w:t>1.</w:t>
      </w:r>
      <w:r w:rsidRPr="00C27351">
        <w:rPr>
          <w:rFonts w:ascii="Times New Roman" w:hAnsi="Times New Roman" w:cs="Times New Roman"/>
          <w:sz w:val="28"/>
          <w:szCs w:val="28"/>
        </w:rPr>
        <w:tab/>
        <w:t>На одну койку для детей следует принимать норму всего стационара с коэффициентом 1,5.</w:t>
      </w:r>
    </w:p>
    <w:p w:rsidR="00AF3C52" w:rsidRPr="00C27351" w:rsidRDefault="00AF3C52" w:rsidP="006B5E06">
      <w:pPr>
        <w:pStyle w:val="22"/>
        <w:ind w:left="0"/>
        <w:jc w:val="both"/>
        <w:rPr>
          <w:rFonts w:ascii="Times New Roman" w:hAnsi="Times New Roman" w:cs="Times New Roman"/>
          <w:sz w:val="28"/>
          <w:szCs w:val="28"/>
        </w:rPr>
      </w:pPr>
      <w:r w:rsidRPr="00C27351">
        <w:rPr>
          <w:rFonts w:ascii="Times New Roman" w:hAnsi="Times New Roman" w:cs="Times New Roman"/>
          <w:sz w:val="28"/>
          <w:szCs w:val="28"/>
        </w:rPr>
        <w:t>2.</w:t>
      </w:r>
      <w:r w:rsidRPr="00C27351">
        <w:rPr>
          <w:rFonts w:ascii="Times New Roman" w:hAnsi="Times New Roman" w:cs="Times New Roman"/>
          <w:sz w:val="28"/>
          <w:szCs w:val="28"/>
        </w:rPr>
        <w:tab/>
        <w:t>При размещении двух и более стационаров на одном земельном участке общую его площадь следует принимать по норме суммарной вместимости стационаров.</w:t>
      </w:r>
    </w:p>
    <w:p w:rsidR="00AF3C52" w:rsidRPr="00C27351" w:rsidRDefault="00AF3C52" w:rsidP="006B5E06">
      <w:pPr>
        <w:pStyle w:val="22"/>
        <w:ind w:left="0"/>
        <w:jc w:val="both"/>
        <w:rPr>
          <w:rFonts w:ascii="Times New Roman" w:hAnsi="Times New Roman" w:cs="Times New Roman"/>
          <w:sz w:val="28"/>
          <w:szCs w:val="28"/>
        </w:rPr>
      </w:pPr>
      <w:r w:rsidRPr="00C27351">
        <w:rPr>
          <w:rFonts w:ascii="Times New Roman" w:hAnsi="Times New Roman" w:cs="Times New Roman"/>
          <w:sz w:val="28"/>
          <w:szCs w:val="28"/>
        </w:rPr>
        <w:lastRenderedPageBreak/>
        <w:t>3.</w:t>
      </w:r>
      <w:r w:rsidRPr="00C27351">
        <w:rPr>
          <w:rFonts w:ascii="Times New Roman" w:hAnsi="Times New Roman" w:cs="Times New Roman"/>
          <w:sz w:val="28"/>
          <w:szCs w:val="28"/>
        </w:rPr>
        <w:tab/>
        <w:t>Площадь земельного участка родильных домов следует принимать по нормативам стационаров с коэффициентом 0,7.</w:t>
      </w:r>
    </w:p>
    <w:p w:rsidR="00AF3C52" w:rsidRPr="00C27351" w:rsidRDefault="00AF3C52" w:rsidP="006B5E06">
      <w:pPr>
        <w:pStyle w:val="22"/>
        <w:ind w:left="0"/>
        <w:jc w:val="both"/>
        <w:rPr>
          <w:rFonts w:ascii="Times New Roman" w:hAnsi="Times New Roman" w:cs="Times New Roman"/>
          <w:sz w:val="28"/>
          <w:szCs w:val="28"/>
        </w:rPr>
      </w:pPr>
      <w:r w:rsidRPr="00C27351">
        <w:rPr>
          <w:rFonts w:ascii="Times New Roman" w:hAnsi="Times New Roman" w:cs="Times New Roman"/>
          <w:sz w:val="28"/>
          <w:szCs w:val="28"/>
        </w:rPr>
        <w:t>4.</w:t>
      </w:r>
      <w:r w:rsidRPr="00C27351">
        <w:rPr>
          <w:rFonts w:ascii="Times New Roman" w:hAnsi="Times New Roman" w:cs="Times New Roman"/>
          <w:sz w:val="28"/>
          <w:szCs w:val="28"/>
        </w:rPr>
        <w:tab/>
        <w:t>В условиях реконструкции земельные участки больниц допускается уменьшать на 25%.</w:t>
      </w:r>
    </w:p>
    <w:p w:rsidR="00970C01" w:rsidRPr="00C27351" w:rsidRDefault="00970C01" w:rsidP="006B5E06">
      <w:pPr>
        <w:pStyle w:val="22"/>
        <w:ind w:left="0"/>
        <w:jc w:val="both"/>
        <w:rPr>
          <w:rFonts w:ascii="Times New Roman" w:hAnsi="Times New Roman" w:cs="Times New Roman"/>
          <w:sz w:val="28"/>
          <w:szCs w:val="28"/>
        </w:rPr>
      </w:pPr>
    </w:p>
    <w:p w:rsidR="00AF3C52" w:rsidRPr="00C27351" w:rsidRDefault="00AF3C52" w:rsidP="006B5E06">
      <w:pPr>
        <w:pStyle w:val="32"/>
        <w:spacing w:after="0" w:line="240" w:lineRule="auto"/>
        <w:ind w:left="0" w:firstLine="567"/>
        <w:jc w:val="both"/>
        <w:rPr>
          <w:rFonts w:ascii="Times New Roman" w:hAnsi="Times New Roman" w:cs="Times New Roman"/>
          <w:sz w:val="28"/>
          <w:szCs w:val="28"/>
        </w:rPr>
      </w:pPr>
      <w:r w:rsidRPr="00C27351">
        <w:rPr>
          <w:rFonts w:ascii="Times New Roman" w:hAnsi="Times New Roman" w:cs="Times New Roman"/>
          <w:sz w:val="28"/>
          <w:szCs w:val="28"/>
        </w:rPr>
        <w:t>3.4.18.  Радиус обслуживания учреждениями здравоохранения на территории населенных пунктов</w:t>
      </w:r>
      <w:r w:rsidR="00970C01" w:rsidRPr="00C27351">
        <w:rPr>
          <w:rFonts w:ascii="Times New Roman" w:hAnsi="Times New Roman" w:cs="Times New Roman"/>
          <w:sz w:val="28"/>
          <w:szCs w:val="28"/>
        </w:rPr>
        <w:t>:</w:t>
      </w:r>
    </w:p>
    <w:p w:rsidR="00970C01" w:rsidRPr="00C27351" w:rsidRDefault="00970C01" w:rsidP="006B5E06">
      <w:pPr>
        <w:pStyle w:val="32"/>
        <w:spacing w:after="0" w:line="240" w:lineRule="auto"/>
        <w:ind w:left="0" w:firstLine="567"/>
        <w:jc w:val="both"/>
        <w:rPr>
          <w:rFonts w:ascii="Times New Roman" w:hAnsi="Times New Roman" w:cs="Times New Roman"/>
          <w:sz w:val="28"/>
          <w:szCs w:val="28"/>
        </w:rPr>
      </w:pPr>
    </w:p>
    <w:p w:rsidR="00AF3C52" w:rsidRPr="00C27351" w:rsidRDefault="00AF3C52" w:rsidP="006B5E06">
      <w:pPr>
        <w:pStyle w:val="32"/>
        <w:spacing w:after="0" w:line="240" w:lineRule="auto"/>
        <w:ind w:left="0" w:firstLine="0"/>
        <w:jc w:val="both"/>
        <w:rPr>
          <w:rFonts w:ascii="Times New Roman" w:hAnsi="Times New Roman" w:cs="Times New Roman"/>
          <w:sz w:val="28"/>
          <w:szCs w:val="28"/>
        </w:rPr>
      </w:pPr>
      <w:r w:rsidRPr="00C27351">
        <w:rPr>
          <w:rFonts w:ascii="Times New Roman" w:hAnsi="Times New Roman" w:cs="Times New Roman"/>
          <w:sz w:val="28"/>
          <w:szCs w:val="28"/>
        </w:rPr>
        <w:t>Таблица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938"/>
        <w:gridCol w:w="4058"/>
        <w:gridCol w:w="2653"/>
      </w:tblGrid>
      <w:tr w:rsidR="00AF3C52" w:rsidRPr="00C27351" w:rsidTr="00AF3C52">
        <w:tc>
          <w:tcPr>
            <w:tcW w:w="1330"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450"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Ед. изм.</w:t>
            </w:r>
          </w:p>
        </w:tc>
        <w:tc>
          <w:tcPr>
            <w:tcW w:w="322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Максимальный расчетный показатель</w:t>
            </w:r>
          </w:p>
        </w:tc>
      </w:tr>
      <w:tr w:rsidR="00AF3C52" w:rsidRPr="00C27351" w:rsidTr="00AF3C52">
        <w:trPr>
          <w:trHeight w:val="2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зона многоквартирной и малоэтажной жилой застройки</w:t>
            </w:r>
          </w:p>
        </w:tc>
        <w:tc>
          <w:tcPr>
            <w:tcW w:w="12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зона индивидуальной жилой застройки</w:t>
            </w:r>
          </w:p>
        </w:tc>
      </w:tr>
      <w:tr w:rsidR="00AF3C52" w:rsidRPr="00C27351" w:rsidTr="00AF3C52">
        <w:trPr>
          <w:trHeight w:val="243"/>
        </w:trPr>
        <w:tc>
          <w:tcPr>
            <w:tcW w:w="13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Поликлиника</w:t>
            </w:r>
          </w:p>
        </w:tc>
        <w:tc>
          <w:tcPr>
            <w:tcW w:w="45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1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800</w:t>
            </w:r>
          </w:p>
        </w:tc>
        <w:tc>
          <w:tcPr>
            <w:tcW w:w="12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1000</w:t>
            </w:r>
          </w:p>
        </w:tc>
      </w:tr>
      <w:tr w:rsidR="00AF3C52" w:rsidRPr="00C27351" w:rsidTr="00AF3C52">
        <w:tc>
          <w:tcPr>
            <w:tcW w:w="13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Аптека</w:t>
            </w:r>
          </w:p>
        </w:tc>
        <w:tc>
          <w:tcPr>
            <w:tcW w:w="45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1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12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600</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C409D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3.4.19. Доступность учреждений здравоохранения (поликлиник, амбулаторий, фельдшерско-акушерских пунктов, аптек) для населенных пунктов или их групп – в пределах 30-мин. доступности на транспорте.</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3.4.20. Расстояние от стен зданий учреждений здравоохранения до красной линии:</w:t>
      </w:r>
    </w:p>
    <w:p w:rsidR="00AF3C52" w:rsidRPr="00C27351" w:rsidRDefault="00AF3C52" w:rsidP="006B5E06">
      <w:pPr>
        <w:pStyle w:val="3"/>
        <w:numPr>
          <w:ilvl w:val="0"/>
          <w:numId w:val="0"/>
        </w:numPr>
        <w:tabs>
          <w:tab w:val="left" w:pos="708"/>
        </w:tabs>
        <w:suppressAutoHyphens/>
        <w:spacing w:after="0" w:line="240" w:lineRule="auto"/>
        <w:jc w:val="both"/>
        <w:rPr>
          <w:rFonts w:ascii="Times New Roman" w:hAnsi="Times New Roman" w:cs="Times New Roman"/>
          <w:sz w:val="28"/>
          <w:szCs w:val="28"/>
        </w:rPr>
      </w:pPr>
      <w:r w:rsidRPr="00C27351">
        <w:rPr>
          <w:rFonts w:ascii="Times New Roman" w:hAnsi="Times New Roman" w:cs="Times New Roman"/>
          <w:sz w:val="28"/>
          <w:szCs w:val="28"/>
        </w:rPr>
        <w:t xml:space="preserve">- больничные корпуса (не менее) – </w:t>
      </w:r>
      <w:smartTag w:uri="urn:schemas-microsoft-com:office:smarttags" w:element="metricconverter">
        <w:smartTagPr>
          <w:attr w:name="ProductID" w:val="30 м"/>
        </w:smartTagPr>
        <w:r w:rsidRPr="00C27351">
          <w:rPr>
            <w:rFonts w:ascii="Times New Roman" w:hAnsi="Times New Roman" w:cs="Times New Roman"/>
            <w:sz w:val="28"/>
            <w:szCs w:val="28"/>
          </w:rPr>
          <w:t>30 м</w:t>
        </w:r>
      </w:smartTag>
      <w:r w:rsidRPr="00C27351">
        <w:rPr>
          <w:rFonts w:ascii="Times New Roman" w:hAnsi="Times New Roman" w:cs="Times New Roman"/>
          <w:sz w:val="28"/>
          <w:szCs w:val="28"/>
        </w:rPr>
        <w:t>;</w:t>
      </w:r>
    </w:p>
    <w:p w:rsidR="00AF3C52" w:rsidRPr="00C27351" w:rsidRDefault="00AF3C52" w:rsidP="00C409D6">
      <w:pPr>
        <w:pStyle w:val="3"/>
        <w:numPr>
          <w:ilvl w:val="0"/>
          <w:numId w:val="0"/>
        </w:numPr>
        <w:tabs>
          <w:tab w:val="left" w:pos="708"/>
        </w:tabs>
        <w:suppressAutoHyphens/>
        <w:spacing w:after="0" w:line="240" w:lineRule="auto"/>
        <w:jc w:val="both"/>
        <w:rPr>
          <w:rFonts w:ascii="Times New Roman" w:hAnsi="Times New Roman" w:cs="Times New Roman"/>
          <w:sz w:val="28"/>
          <w:szCs w:val="28"/>
        </w:rPr>
      </w:pPr>
      <w:r w:rsidRPr="00C27351">
        <w:rPr>
          <w:rFonts w:ascii="Times New Roman" w:hAnsi="Times New Roman" w:cs="Times New Roman"/>
          <w:sz w:val="28"/>
          <w:szCs w:val="28"/>
        </w:rPr>
        <w:t xml:space="preserve">- поликлиники (не менее) – </w:t>
      </w:r>
      <w:smartTag w:uri="urn:schemas-microsoft-com:office:smarttags" w:element="metricconverter">
        <w:smartTagPr>
          <w:attr w:name="ProductID" w:val="15 м"/>
        </w:smartTagPr>
        <w:r w:rsidRPr="00C27351">
          <w:rPr>
            <w:rFonts w:ascii="Times New Roman" w:hAnsi="Times New Roman" w:cs="Times New Roman"/>
            <w:sz w:val="28"/>
            <w:szCs w:val="28"/>
          </w:rPr>
          <w:t>15 м</w:t>
        </w:r>
      </w:smartTag>
      <w:r w:rsidRPr="00C27351">
        <w:rPr>
          <w:rFonts w:ascii="Times New Roman" w:hAnsi="Times New Roman" w:cs="Times New Roman"/>
          <w:sz w:val="28"/>
          <w:szCs w:val="28"/>
        </w:rPr>
        <w:t>.</w:t>
      </w:r>
    </w:p>
    <w:p w:rsidR="00AF3C52" w:rsidRPr="00C27351" w:rsidRDefault="00AF3C52" w:rsidP="00C409D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3.4.21. Норма обеспеченности предприятиями торговли и общественного питания и размер их земельного участка</w:t>
      </w:r>
      <w:r w:rsidR="00970C01" w:rsidRPr="00C27351">
        <w:rPr>
          <w:rFonts w:ascii="Times New Roman" w:hAnsi="Times New Roman" w:cs="Times New Roman"/>
          <w:sz w:val="28"/>
          <w:szCs w:val="28"/>
        </w:rPr>
        <w:t>:</w:t>
      </w:r>
      <w:r w:rsidRPr="00C27351">
        <w:rPr>
          <w:rFonts w:ascii="Times New Roman" w:hAnsi="Times New Roman" w:cs="Times New Roman"/>
          <w:sz w:val="28"/>
          <w:szCs w:val="28"/>
        </w:rPr>
        <w:t xml:space="preserve"> </w:t>
      </w:r>
    </w:p>
    <w:p w:rsidR="00C409D6" w:rsidRPr="00C27351" w:rsidRDefault="00C409D6" w:rsidP="00C409D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19</w:t>
      </w:r>
    </w:p>
    <w:tbl>
      <w:tblPr>
        <w:tblW w:w="5000" w:type="pct"/>
        <w:tblLook w:val="04A0" w:firstRow="1" w:lastRow="0" w:firstColumn="1" w:lastColumn="0" w:noHBand="0" w:noVBand="1"/>
      </w:tblPr>
      <w:tblGrid>
        <w:gridCol w:w="2036"/>
        <w:gridCol w:w="2123"/>
        <w:gridCol w:w="1619"/>
        <w:gridCol w:w="2242"/>
        <w:gridCol w:w="2402"/>
      </w:tblGrid>
      <w:tr w:rsidR="00AF3C52" w:rsidRPr="00C27351" w:rsidTr="00AF3C52">
        <w:trPr>
          <w:trHeight w:val="444"/>
        </w:trPr>
        <w:tc>
          <w:tcPr>
            <w:tcW w:w="65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74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9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27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13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rPr>
          <w:cantSplit/>
          <w:trHeight w:val="1513"/>
        </w:trPr>
        <w:tc>
          <w:tcPr>
            <w:tcW w:w="6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Магазины, </w:t>
            </w:r>
          </w:p>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том числе:</w:t>
            </w:r>
          </w:p>
        </w:tc>
        <w:tc>
          <w:tcPr>
            <w:tcW w:w="74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973" w:type="pct"/>
            <w:vMerge w:val="restart"/>
            <w:tcBorders>
              <w:top w:val="single" w:sz="4" w:space="0" w:color="000000"/>
              <w:left w:val="single" w:sz="4" w:space="0" w:color="000000"/>
              <w:bottom w:val="nil"/>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 xml:space="preserve"> торговой площади на 1 тыс. чел.</w:t>
            </w:r>
          </w:p>
        </w:tc>
        <w:tc>
          <w:tcPr>
            <w:tcW w:w="1272" w:type="pct"/>
            <w:vMerge w:val="restart"/>
            <w:tcBorders>
              <w:top w:val="single" w:sz="4" w:space="0" w:color="000000"/>
              <w:left w:val="single" w:sz="4" w:space="0" w:color="000000"/>
              <w:bottom w:val="nil"/>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Торговые центры поселений с числом жителей, тыс. чел.:</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до 1 тыс.чел. – 0,1 - </w:t>
            </w:r>
            <w:smartTag w:uri="urn:schemas-microsoft-com:office:smarttags" w:element="metricconverter">
              <w:smartTagPr>
                <w:attr w:name="ProductID" w:val="0,2 га"/>
              </w:smartTagPr>
              <w:r w:rsidRPr="00C27351">
                <w:rPr>
                  <w:rFonts w:ascii="Times New Roman" w:hAnsi="Times New Roman" w:cs="Times New Roman"/>
                  <w:sz w:val="28"/>
                  <w:szCs w:val="28"/>
                </w:rPr>
                <w:t>0,2 га</w:t>
              </w:r>
            </w:smartTag>
            <w:r w:rsidRPr="00C27351">
              <w:rPr>
                <w:rFonts w:ascii="Times New Roman" w:hAnsi="Times New Roman" w:cs="Times New Roman"/>
                <w:sz w:val="28"/>
                <w:szCs w:val="28"/>
              </w:rPr>
              <w:t xml:space="preserve"> на объект;</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св.1 до 3 – 0,2-</w:t>
            </w:r>
            <w:smartTag w:uri="urn:schemas-microsoft-com:office:smarttags" w:element="metricconverter">
              <w:smartTagPr>
                <w:attr w:name="ProductID" w:val="0,4 га"/>
              </w:smartTagPr>
              <w:r w:rsidRPr="00C27351">
                <w:rPr>
                  <w:rFonts w:ascii="Times New Roman" w:hAnsi="Times New Roman" w:cs="Times New Roman"/>
                  <w:sz w:val="28"/>
                  <w:szCs w:val="28"/>
                </w:rPr>
                <w:t>0,4 га</w:t>
              </w:r>
            </w:smartTag>
            <w:r w:rsidRPr="00C27351">
              <w:rPr>
                <w:rFonts w:ascii="Times New Roman" w:hAnsi="Times New Roman" w:cs="Times New Roman"/>
                <w:sz w:val="28"/>
                <w:szCs w:val="28"/>
              </w:rPr>
              <w:t>.</w:t>
            </w:r>
          </w:p>
        </w:tc>
        <w:tc>
          <w:tcPr>
            <w:tcW w:w="1348" w:type="pct"/>
            <w:vMerge w:val="restart"/>
            <w:tcBorders>
              <w:top w:val="single" w:sz="4" w:space="0" w:color="000000"/>
              <w:left w:val="single" w:sz="4" w:space="0" w:color="000000"/>
              <w:bottom w:val="nil"/>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случае автономного обеспечения предприятий инженерными системами и коммуникациями, а также размещения на их территории подсобных зданий и сооружений площадь участка может быть увеличена до 50%.</w:t>
            </w:r>
          </w:p>
        </w:tc>
      </w:tr>
      <w:tr w:rsidR="00AF3C52" w:rsidRPr="00C27351" w:rsidTr="00AF3C52">
        <w:trPr>
          <w:cantSplit/>
          <w:trHeight w:hRule="exact" w:val="613"/>
        </w:trPr>
        <w:tc>
          <w:tcPr>
            <w:tcW w:w="6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proofErr w:type="spellStart"/>
            <w:r w:rsidRPr="00C27351">
              <w:rPr>
                <w:rFonts w:ascii="Times New Roman" w:hAnsi="Times New Roman" w:cs="Times New Roman"/>
                <w:sz w:val="28"/>
                <w:szCs w:val="28"/>
              </w:rPr>
              <w:t>Продовольст</w:t>
            </w:r>
            <w:proofErr w:type="spellEnd"/>
            <w:r w:rsidRPr="00C27351">
              <w:rPr>
                <w:rFonts w:ascii="Times New Roman" w:hAnsi="Times New Roman" w:cs="Times New Roman"/>
                <w:sz w:val="28"/>
                <w:szCs w:val="28"/>
              </w:rPr>
              <w:t>-венные</w:t>
            </w:r>
          </w:p>
        </w:tc>
        <w:tc>
          <w:tcPr>
            <w:tcW w:w="74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0" w:type="auto"/>
            <w:vMerge/>
            <w:tcBorders>
              <w:top w:val="single" w:sz="4" w:space="0" w:color="000000"/>
              <w:left w:val="single" w:sz="4" w:space="0" w:color="000000"/>
              <w:bottom w:val="nil"/>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nil"/>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nil"/>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Height w:hRule="exact" w:val="2408"/>
        </w:trPr>
        <w:tc>
          <w:tcPr>
            <w:tcW w:w="6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proofErr w:type="spellStart"/>
            <w:r w:rsidRPr="00C27351">
              <w:rPr>
                <w:rFonts w:ascii="Times New Roman" w:hAnsi="Times New Roman" w:cs="Times New Roman"/>
                <w:sz w:val="28"/>
                <w:szCs w:val="28"/>
              </w:rPr>
              <w:t>Непродоволь-ственные</w:t>
            </w:r>
            <w:proofErr w:type="spellEnd"/>
            <w:r w:rsidRPr="00C27351">
              <w:rPr>
                <w:rFonts w:ascii="Times New Roman" w:hAnsi="Times New Roman" w:cs="Times New Roman"/>
                <w:sz w:val="28"/>
                <w:szCs w:val="28"/>
              </w:rPr>
              <w:t xml:space="preserve"> </w:t>
            </w:r>
          </w:p>
        </w:tc>
        <w:tc>
          <w:tcPr>
            <w:tcW w:w="74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0" w:type="auto"/>
            <w:vMerge/>
            <w:tcBorders>
              <w:top w:val="single" w:sz="4" w:space="0" w:color="000000"/>
              <w:left w:val="single" w:sz="4" w:space="0" w:color="000000"/>
              <w:bottom w:val="nil"/>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nil"/>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nil"/>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3675"/>
        </w:trPr>
        <w:tc>
          <w:tcPr>
            <w:tcW w:w="6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Рыночные комплексы</w:t>
            </w:r>
          </w:p>
        </w:tc>
        <w:tc>
          <w:tcPr>
            <w:tcW w:w="74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24-40</w:t>
            </w:r>
          </w:p>
        </w:tc>
        <w:tc>
          <w:tcPr>
            <w:tcW w:w="97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 xml:space="preserve"> торговой площади на 1 тыс. чел. </w:t>
            </w:r>
          </w:p>
        </w:tc>
        <w:tc>
          <w:tcPr>
            <w:tcW w:w="1272"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 торговой площади рыночного комплекса:</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до </w:t>
            </w:r>
            <w:smartTag w:uri="urn:schemas-microsoft-com:office:smarttags" w:element="metricconverter">
              <w:smartTagPr>
                <w:attr w:name="ProductID" w:val="600 м2"/>
              </w:smartTagPr>
              <w:r w:rsidRPr="00C27351">
                <w:rPr>
                  <w:rFonts w:ascii="Times New Roman" w:hAnsi="Times New Roman" w:cs="Times New Roman"/>
                  <w:sz w:val="28"/>
                  <w:szCs w:val="28"/>
                </w:rPr>
                <w:t>600 м</w:t>
              </w:r>
              <w:r w:rsidRPr="00C27351">
                <w:rPr>
                  <w:rFonts w:ascii="Times New Roman" w:hAnsi="Times New Roman" w:cs="Times New Roman"/>
                  <w:sz w:val="28"/>
                  <w:szCs w:val="28"/>
                  <w:vertAlign w:val="superscript"/>
                </w:rPr>
                <w:t>2</w:t>
              </w:r>
            </w:smartTag>
            <w:r w:rsidRPr="00C27351">
              <w:rPr>
                <w:rFonts w:ascii="Times New Roman" w:hAnsi="Times New Roman" w:cs="Times New Roman"/>
                <w:sz w:val="28"/>
                <w:szCs w:val="28"/>
              </w:rPr>
              <w:t xml:space="preserve"> – </w:t>
            </w:r>
            <w:smartTag w:uri="urn:schemas-microsoft-com:office:smarttags" w:element="metricconverter">
              <w:smartTagPr>
                <w:attr w:name="ProductID" w:val="14 м2"/>
              </w:smartTagPr>
              <w:r w:rsidRPr="00C27351">
                <w:rPr>
                  <w:rFonts w:ascii="Times New Roman" w:hAnsi="Times New Roman" w:cs="Times New Roman"/>
                  <w:sz w:val="28"/>
                  <w:szCs w:val="28"/>
                </w:rPr>
                <w:t>14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св.3000 м2 – </w:t>
            </w:r>
            <w:smartTag w:uri="urn:schemas-microsoft-com:office:smarttags" w:element="metricconverter">
              <w:smartTagPr>
                <w:attr w:name="ProductID" w:val="7 м2"/>
              </w:smartTagPr>
              <w:r w:rsidRPr="00C27351">
                <w:rPr>
                  <w:rFonts w:ascii="Times New Roman" w:hAnsi="Times New Roman" w:cs="Times New Roman"/>
                  <w:sz w:val="28"/>
                  <w:szCs w:val="28"/>
                </w:rPr>
                <w:t>7 м2</w:t>
              </w:r>
            </w:smartTag>
            <w:r w:rsidRPr="00C27351">
              <w:rPr>
                <w:rFonts w:ascii="Times New Roman" w:hAnsi="Times New Roman" w:cs="Times New Roman"/>
                <w:sz w:val="28"/>
                <w:szCs w:val="28"/>
              </w:rPr>
              <w:t>.</w:t>
            </w:r>
          </w:p>
        </w:tc>
        <w:tc>
          <w:tcPr>
            <w:tcW w:w="134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Минимальная </w:t>
            </w:r>
            <w:proofErr w:type="gramStart"/>
            <w:r w:rsidRPr="00C27351">
              <w:rPr>
                <w:rFonts w:ascii="Times New Roman" w:hAnsi="Times New Roman" w:cs="Times New Roman"/>
                <w:sz w:val="28"/>
                <w:szCs w:val="28"/>
              </w:rPr>
              <w:t>площадь  торгового</w:t>
            </w:r>
            <w:proofErr w:type="gramEnd"/>
            <w:r w:rsidRPr="00C27351">
              <w:rPr>
                <w:rFonts w:ascii="Times New Roman" w:hAnsi="Times New Roman" w:cs="Times New Roman"/>
                <w:sz w:val="28"/>
                <w:szCs w:val="28"/>
              </w:rPr>
              <w:t xml:space="preserve"> места составляет </w:t>
            </w:r>
            <w:smartTag w:uri="urn:schemas-microsoft-com:office:smarttags" w:element="metricconverter">
              <w:smartTagPr>
                <w:attr w:name="ProductID" w:val="6 м2"/>
              </w:smartTagPr>
              <w:r w:rsidRPr="00C27351">
                <w:rPr>
                  <w:rFonts w:ascii="Times New Roman" w:hAnsi="Times New Roman" w:cs="Times New Roman"/>
                  <w:sz w:val="28"/>
                  <w:szCs w:val="28"/>
                </w:rPr>
                <w:t>6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Соотношение площади для круглогодичной и сезонной торговли устанавливается заданием на проектирование.</w:t>
            </w:r>
          </w:p>
        </w:tc>
      </w:tr>
      <w:tr w:rsidR="00AF3C52" w:rsidRPr="00C27351" w:rsidTr="00AF3C52">
        <w:trPr>
          <w:trHeight w:val="5227"/>
        </w:trPr>
        <w:tc>
          <w:tcPr>
            <w:tcW w:w="6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Предприятия общественного питания</w:t>
            </w:r>
          </w:p>
        </w:tc>
        <w:tc>
          <w:tcPr>
            <w:tcW w:w="74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97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мест на 1 тыс.чел.</w:t>
            </w:r>
          </w:p>
        </w:tc>
        <w:tc>
          <w:tcPr>
            <w:tcW w:w="1272"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100 мест, при числе мест:</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до </w:t>
            </w:r>
            <w:smartTag w:uri="urn:schemas-microsoft-com:office:smarttags" w:element="metricconverter">
              <w:smartTagPr>
                <w:attr w:name="ProductID" w:val="50 м2"/>
              </w:smartTagPr>
              <w:r w:rsidRPr="00C27351">
                <w:rPr>
                  <w:rFonts w:ascii="Times New Roman" w:hAnsi="Times New Roman" w:cs="Times New Roman"/>
                  <w:sz w:val="28"/>
                  <w:szCs w:val="28"/>
                </w:rPr>
                <w:t>50 м2</w:t>
              </w:r>
            </w:smartTag>
            <w:r w:rsidRPr="00C27351">
              <w:rPr>
                <w:rFonts w:ascii="Times New Roman" w:hAnsi="Times New Roman" w:cs="Times New Roman"/>
                <w:sz w:val="28"/>
                <w:szCs w:val="28"/>
              </w:rPr>
              <w:t xml:space="preserve"> – 0,2 - </w:t>
            </w:r>
            <w:smartTag w:uri="urn:schemas-microsoft-com:office:smarttags" w:element="metricconverter">
              <w:smartTagPr>
                <w:attr w:name="ProductID" w:val="0,25 га"/>
              </w:smartTagPr>
              <w:r w:rsidRPr="00C27351">
                <w:rPr>
                  <w:rFonts w:ascii="Times New Roman" w:hAnsi="Times New Roman" w:cs="Times New Roman"/>
                  <w:sz w:val="28"/>
                  <w:szCs w:val="28"/>
                </w:rPr>
                <w:t>0,25 га</w:t>
              </w:r>
            </w:smartTag>
            <w:r w:rsidRPr="00C27351">
              <w:rPr>
                <w:rFonts w:ascii="Times New Roman" w:hAnsi="Times New Roman" w:cs="Times New Roman"/>
                <w:sz w:val="28"/>
                <w:szCs w:val="28"/>
              </w:rPr>
              <w:t xml:space="preserve"> на объект;</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св.50 до 150 – 0,2-</w:t>
            </w:r>
            <w:smartTag w:uri="urn:schemas-microsoft-com:office:smarttags" w:element="metricconverter">
              <w:smartTagPr>
                <w:attr w:name="ProductID" w:val="0,15 га"/>
              </w:smartTagPr>
              <w:r w:rsidRPr="00C27351">
                <w:rPr>
                  <w:rFonts w:ascii="Times New Roman" w:hAnsi="Times New Roman" w:cs="Times New Roman"/>
                  <w:sz w:val="28"/>
                  <w:szCs w:val="28"/>
                </w:rPr>
                <w:t>0,15 га</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св.150 – </w:t>
            </w:r>
            <w:smartTag w:uri="urn:schemas-microsoft-com:office:smarttags" w:element="metricconverter">
              <w:smartTagPr>
                <w:attr w:name="ProductID" w:val="0,1 га"/>
              </w:smartTagPr>
              <w:r w:rsidRPr="00C27351">
                <w:rPr>
                  <w:rFonts w:ascii="Times New Roman" w:hAnsi="Times New Roman" w:cs="Times New Roman"/>
                  <w:sz w:val="28"/>
                  <w:szCs w:val="28"/>
                </w:rPr>
                <w:t>0,1 га</w:t>
              </w:r>
            </w:smartTag>
            <w:r w:rsidRPr="00C27351">
              <w:rPr>
                <w:rFonts w:ascii="Times New Roman" w:hAnsi="Times New Roman" w:cs="Times New Roman"/>
                <w:sz w:val="28"/>
                <w:szCs w:val="28"/>
              </w:rPr>
              <w:t>.</w:t>
            </w:r>
          </w:p>
        </w:tc>
        <w:tc>
          <w:tcPr>
            <w:tcW w:w="134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pacing w:val="-12"/>
                <w:sz w:val="28"/>
                <w:szCs w:val="28"/>
              </w:rPr>
            </w:pPr>
            <w:r w:rsidRPr="00C27351">
              <w:rPr>
                <w:rFonts w:ascii="Times New Roman" w:hAnsi="Times New Roman" w:cs="Times New Roman"/>
                <w:spacing w:val="-12"/>
                <w:sz w:val="28"/>
                <w:szCs w:val="28"/>
              </w:rPr>
              <w:t>Потребность в предприятиях питания на производственных предприятиях, организациях и учебных заведениях рассчитываются по ведомственным нормам на 1 тыс. работающих (учащихся) в максимальную смену.</w:t>
            </w:r>
          </w:p>
          <w:p w:rsidR="00AF3C52" w:rsidRPr="00C27351" w:rsidRDefault="00AF3C52" w:rsidP="006B5E06">
            <w:pPr>
              <w:jc w:val="both"/>
              <w:rPr>
                <w:rFonts w:ascii="Times New Roman" w:hAnsi="Times New Roman" w:cs="Times New Roman"/>
                <w:spacing w:val="-12"/>
                <w:sz w:val="28"/>
                <w:szCs w:val="28"/>
              </w:rPr>
            </w:pPr>
            <w:r w:rsidRPr="00C27351">
              <w:rPr>
                <w:rFonts w:ascii="Times New Roman" w:hAnsi="Times New Roman" w:cs="Times New Roman"/>
                <w:spacing w:val="-12"/>
                <w:sz w:val="28"/>
                <w:szCs w:val="28"/>
              </w:rPr>
              <w:t xml:space="preserve">Заготовочные предприятия общественного питания рассчитываются по норме — </w:t>
            </w:r>
            <w:smartTag w:uri="urn:schemas-microsoft-com:office:smarttags" w:element="metricconverter">
              <w:smartTagPr>
                <w:attr w:name="ProductID" w:val="300 кг"/>
              </w:smartTagPr>
              <w:r w:rsidRPr="00C27351">
                <w:rPr>
                  <w:rFonts w:ascii="Times New Roman" w:hAnsi="Times New Roman" w:cs="Times New Roman"/>
                  <w:spacing w:val="-12"/>
                  <w:sz w:val="28"/>
                  <w:szCs w:val="28"/>
                </w:rPr>
                <w:t>300 кг</w:t>
              </w:r>
            </w:smartTag>
            <w:r w:rsidRPr="00C27351">
              <w:rPr>
                <w:rFonts w:ascii="Times New Roman" w:hAnsi="Times New Roman" w:cs="Times New Roman"/>
                <w:spacing w:val="-12"/>
                <w:sz w:val="28"/>
                <w:szCs w:val="28"/>
              </w:rPr>
              <w:t xml:space="preserve"> в сутки на 1 тыс. чел.</w:t>
            </w:r>
          </w:p>
        </w:tc>
      </w:tr>
    </w:tbl>
    <w:p w:rsidR="00AF3C52" w:rsidRPr="00C27351" w:rsidRDefault="00AF3C52" w:rsidP="006B5E06">
      <w:pPr>
        <w:pStyle w:val="a6"/>
        <w:spacing w:after="0"/>
        <w:jc w:val="both"/>
        <w:rPr>
          <w:rFonts w:ascii="Times New Roman" w:hAnsi="Times New Roman" w:cs="Times New Roman"/>
          <w:b/>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3.4.22 Норма обеспеченности школами-интернатами и размер их земельного участка</w:t>
      </w:r>
      <w:r w:rsidR="00970C01" w:rsidRPr="00C27351">
        <w:rPr>
          <w:rFonts w:ascii="Times New Roman" w:hAnsi="Times New Roman" w:cs="Times New Roman"/>
          <w:sz w:val="28"/>
          <w:szCs w:val="28"/>
        </w:rPr>
        <w:t>:</w:t>
      </w:r>
    </w:p>
    <w:p w:rsidR="00C409D6" w:rsidRPr="00C27351" w:rsidRDefault="00C409D6"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20</w:t>
      </w:r>
    </w:p>
    <w:tbl>
      <w:tblPr>
        <w:tblW w:w="5000" w:type="pct"/>
        <w:tblLook w:val="04A0" w:firstRow="1" w:lastRow="0" w:firstColumn="1" w:lastColumn="0" w:noHBand="0" w:noVBand="1"/>
      </w:tblPr>
      <w:tblGrid>
        <w:gridCol w:w="2695"/>
        <w:gridCol w:w="4294"/>
        <w:gridCol w:w="3433"/>
      </w:tblGrid>
      <w:tr w:rsidR="00AF3C52" w:rsidRPr="00C27351" w:rsidTr="00AF3C52">
        <w:tc>
          <w:tcPr>
            <w:tcW w:w="129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206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1647"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129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c>
          <w:tcPr>
            <w:tcW w:w="2060"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одно место при вместимости учреждений:</w:t>
            </w:r>
          </w:p>
          <w:p w:rsidR="00AF3C52" w:rsidRPr="00C27351" w:rsidRDefault="00AF3C52" w:rsidP="006B5E06">
            <w:pPr>
              <w:tabs>
                <w:tab w:val="right" w:pos="4464"/>
              </w:tabs>
              <w:jc w:val="both"/>
              <w:rPr>
                <w:rFonts w:ascii="Times New Roman" w:hAnsi="Times New Roman" w:cs="Times New Roman"/>
                <w:sz w:val="28"/>
                <w:szCs w:val="28"/>
              </w:rPr>
            </w:pPr>
            <w:r w:rsidRPr="00C27351">
              <w:rPr>
                <w:rFonts w:ascii="Times New Roman" w:hAnsi="Times New Roman" w:cs="Times New Roman"/>
                <w:sz w:val="28"/>
                <w:szCs w:val="28"/>
              </w:rPr>
              <w:t xml:space="preserve">до 200 до 300 - </w:t>
            </w:r>
            <w:smartTag w:uri="urn:schemas-microsoft-com:office:smarttags" w:element="metricconverter">
              <w:smartTagPr>
                <w:attr w:name="ProductID" w:val="70 м2"/>
              </w:smartTagPr>
              <w:r w:rsidRPr="00C27351">
                <w:rPr>
                  <w:rFonts w:ascii="Times New Roman" w:hAnsi="Times New Roman" w:cs="Times New Roman"/>
                  <w:sz w:val="28"/>
                  <w:szCs w:val="28"/>
                </w:rPr>
                <w:t>70 м2</w:t>
              </w:r>
            </w:smartTag>
            <w:r w:rsidRPr="00C27351">
              <w:rPr>
                <w:rFonts w:ascii="Times New Roman" w:hAnsi="Times New Roman" w:cs="Times New Roman"/>
                <w:sz w:val="28"/>
                <w:szCs w:val="28"/>
              </w:rPr>
              <w:t>;</w:t>
            </w:r>
            <w:r w:rsidRPr="00C27351">
              <w:rPr>
                <w:rFonts w:ascii="Times New Roman" w:hAnsi="Times New Roman" w:cs="Times New Roman"/>
                <w:sz w:val="28"/>
                <w:szCs w:val="28"/>
              </w:rPr>
              <w:tab/>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св. 300 до 500 – </w:t>
            </w:r>
            <w:smartTag w:uri="urn:schemas-microsoft-com:office:smarttags" w:element="metricconverter">
              <w:smartTagPr>
                <w:attr w:name="ProductID" w:val="65 м2"/>
              </w:smartTagPr>
              <w:r w:rsidRPr="00C27351">
                <w:rPr>
                  <w:rFonts w:ascii="Times New Roman" w:hAnsi="Times New Roman" w:cs="Times New Roman"/>
                  <w:sz w:val="28"/>
                  <w:szCs w:val="28"/>
                </w:rPr>
                <w:t>65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св. 500 и более – </w:t>
            </w:r>
            <w:smartTag w:uri="urn:schemas-microsoft-com:office:smarttags" w:element="metricconverter">
              <w:smartTagPr>
                <w:attr w:name="ProductID" w:val="45 м2"/>
              </w:smartTagPr>
              <w:r w:rsidRPr="00C27351">
                <w:rPr>
                  <w:rFonts w:ascii="Times New Roman" w:hAnsi="Times New Roman" w:cs="Times New Roman"/>
                  <w:sz w:val="28"/>
                  <w:szCs w:val="28"/>
                </w:rPr>
                <w:t>45 м2</w:t>
              </w:r>
            </w:smartTag>
            <w:r w:rsidRPr="00C27351">
              <w:rPr>
                <w:rFonts w:ascii="Times New Roman" w:hAnsi="Times New Roman" w:cs="Times New Roman"/>
                <w:sz w:val="28"/>
                <w:szCs w:val="28"/>
              </w:rPr>
              <w:t>.</w:t>
            </w:r>
          </w:p>
        </w:tc>
        <w:tc>
          <w:tcPr>
            <w:tcW w:w="164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При размещении на участке спального корпуса интерната площадь участка увеличивается на </w:t>
            </w:r>
            <w:smartTag w:uri="urn:schemas-microsoft-com:office:smarttags" w:element="metricconverter">
              <w:smartTagPr>
                <w:attr w:name="ProductID" w:val="0,2 га"/>
              </w:smartTagPr>
              <w:r w:rsidRPr="00C27351">
                <w:rPr>
                  <w:rFonts w:ascii="Times New Roman" w:hAnsi="Times New Roman" w:cs="Times New Roman"/>
                  <w:sz w:val="28"/>
                  <w:szCs w:val="28"/>
                </w:rPr>
                <w:t>0,2 га</w:t>
              </w:r>
            </w:smartTag>
            <w:r w:rsidRPr="00C27351">
              <w:rPr>
                <w:rFonts w:ascii="Times New Roman" w:hAnsi="Times New Roman" w:cs="Times New Roman"/>
                <w:sz w:val="28"/>
                <w:szCs w:val="28"/>
              </w:rPr>
              <w:t>, относительно основного участка</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3.4.23.</w:t>
      </w:r>
      <w:r w:rsidRPr="00C27351">
        <w:rPr>
          <w:rFonts w:ascii="Times New Roman" w:hAnsi="Times New Roman" w:cs="Times New Roman"/>
          <w:sz w:val="28"/>
          <w:szCs w:val="28"/>
        </w:rPr>
        <w:tab/>
        <w:t>Норма обеспеченности специализированными объектами социального обеспечения и размер их земельного участка</w:t>
      </w:r>
      <w:r w:rsidR="00970C01" w:rsidRPr="00C27351">
        <w:rPr>
          <w:rFonts w:ascii="Times New Roman" w:hAnsi="Times New Roman" w:cs="Times New Roman"/>
          <w:sz w:val="28"/>
          <w:szCs w:val="28"/>
        </w:rPr>
        <w:t>:</w:t>
      </w:r>
    </w:p>
    <w:p w:rsidR="00970C01" w:rsidRPr="00C27351" w:rsidRDefault="00970C01"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2"/>
        <w:gridCol w:w="2123"/>
        <w:gridCol w:w="1471"/>
        <w:gridCol w:w="3076"/>
      </w:tblGrid>
      <w:tr w:rsidR="00AF3C52" w:rsidRPr="00C27351" w:rsidTr="00AF3C52">
        <w:tc>
          <w:tcPr>
            <w:tcW w:w="185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85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72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562"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r>
      <w:tr w:rsidR="00AF3C52" w:rsidRPr="00C27351" w:rsidTr="00AF3C52">
        <w:tc>
          <w:tcPr>
            <w:tcW w:w="185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Дом-интернат для престарелых, ветеранов войны и труда (с 60 лет)</w:t>
            </w:r>
          </w:p>
        </w:tc>
        <w:tc>
          <w:tcPr>
            <w:tcW w:w="85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727"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кол. мест на 10000 чел.</w:t>
            </w:r>
          </w:p>
        </w:tc>
        <w:tc>
          <w:tcPr>
            <w:tcW w:w="156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r>
      <w:tr w:rsidR="00AF3C52" w:rsidRPr="00C27351" w:rsidTr="00AF3C52">
        <w:tc>
          <w:tcPr>
            <w:tcW w:w="185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pacing w:val="-4"/>
                <w:sz w:val="28"/>
                <w:szCs w:val="28"/>
              </w:rPr>
            </w:pPr>
            <w:r w:rsidRPr="00C27351">
              <w:rPr>
                <w:rFonts w:ascii="Times New Roman" w:hAnsi="Times New Roman" w:cs="Times New Roman"/>
                <w:spacing w:val="-4"/>
                <w:sz w:val="28"/>
                <w:szCs w:val="28"/>
              </w:rPr>
              <w:t>Дом-интернат для взрослых с физическими нарушениями (с 18 лет)</w:t>
            </w:r>
          </w:p>
        </w:tc>
        <w:tc>
          <w:tcPr>
            <w:tcW w:w="85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727"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кол. мест на 1000 чел.</w:t>
            </w:r>
          </w:p>
        </w:tc>
        <w:tc>
          <w:tcPr>
            <w:tcW w:w="156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r>
      <w:tr w:rsidR="00AF3C52" w:rsidRPr="00C27351" w:rsidTr="00AF3C52">
        <w:tc>
          <w:tcPr>
            <w:tcW w:w="18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Дом-интернат для детей инвалидов</w:t>
            </w:r>
          </w:p>
        </w:tc>
        <w:tc>
          <w:tcPr>
            <w:tcW w:w="85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727"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кол. мест на 10000 чел.</w:t>
            </w:r>
          </w:p>
        </w:tc>
        <w:tc>
          <w:tcPr>
            <w:tcW w:w="156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r>
      <w:tr w:rsidR="00AF3C52" w:rsidRPr="00C27351" w:rsidTr="00AF3C52">
        <w:tc>
          <w:tcPr>
            <w:tcW w:w="18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Детские дома-интернаты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(от 4до17 лет)</w:t>
            </w:r>
          </w:p>
        </w:tc>
        <w:tc>
          <w:tcPr>
            <w:tcW w:w="85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727"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кол. мест на 1000 чел.</w:t>
            </w:r>
          </w:p>
        </w:tc>
        <w:tc>
          <w:tcPr>
            <w:tcW w:w="156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На одного воспитанника (вне зависимости от вместимости): не менее </w:t>
            </w:r>
            <w:smartTag w:uri="urn:schemas-microsoft-com:office:smarttags" w:element="metricconverter">
              <w:smartTagPr>
                <w:attr w:name="ProductID" w:val="150 кв. м"/>
              </w:smartTagPr>
              <w:r w:rsidRPr="00C27351">
                <w:rPr>
                  <w:rFonts w:ascii="Times New Roman" w:hAnsi="Times New Roman" w:cs="Times New Roman"/>
                  <w:sz w:val="28"/>
                  <w:szCs w:val="28"/>
                </w:rPr>
                <w:t>150 кв. м</w:t>
              </w:r>
            </w:smartTag>
            <w:r w:rsidRPr="00C27351">
              <w:rPr>
                <w:rFonts w:ascii="Times New Roman" w:hAnsi="Times New Roman" w:cs="Times New Roman"/>
                <w:sz w:val="28"/>
                <w:szCs w:val="28"/>
              </w:rPr>
              <w:t>, не считая площади хозяйственной зоны и площади застройки.</w:t>
            </w:r>
          </w:p>
        </w:tc>
      </w:tr>
      <w:tr w:rsidR="00AF3C52" w:rsidRPr="00C27351" w:rsidTr="00AF3C52">
        <w:tc>
          <w:tcPr>
            <w:tcW w:w="18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Реабилитационный центр для детей и   подростков с ограниченными возможностями</w:t>
            </w:r>
          </w:p>
        </w:tc>
        <w:tc>
          <w:tcPr>
            <w:tcW w:w="85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7"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центров на 1000 детей</w:t>
            </w:r>
          </w:p>
        </w:tc>
        <w:tc>
          <w:tcPr>
            <w:tcW w:w="156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r>
      <w:tr w:rsidR="00AF3C52" w:rsidRPr="00C27351" w:rsidTr="00AF3C52">
        <w:tc>
          <w:tcPr>
            <w:tcW w:w="18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Территориальный центр социальной помощи семье и детям</w:t>
            </w:r>
          </w:p>
        </w:tc>
        <w:tc>
          <w:tcPr>
            <w:tcW w:w="85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7"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центров на 50000 чел.</w:t>
            </w:r>
          </w:p>
        </w:tc>
        <w:tc>
          <w:tcPr>
            <w:tcW w:w="156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r>
      <w:tr w:rsidR="00AF3C52" w:rsidRPr="00C27351" w:rsidTr="00AF3C52">
        <w:tc>
          <w:tcPr>
            <w:tcW w:w="18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Психоневрологические интернаты  (с 18 лет)</w:t>
            </w:r>
          </w:p>
        </w:tc>
        <w:tc>
          <w:tcPr>
            <w:tcW w:w="856"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727"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кол. мест на 1000 чел.</w:t>
            </w:r>
          </w:p>
        </w:tc>
        <w:tc>
          <w:tcPr>
            <w:tcW w:w="156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одно место при вместимости учреждений:</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до 200 - </w:t>
            </w:r>
            <w:smartTag w:uri="urn:schemas-microsoft-com:office:smarttags" w:element="metricconverter">
              <w:smartTagPr>
                <w:attr w:name="ProductID" w:val="125 м2"/>
              </w:smartTagPr>
              <w:r w:rsidRPr="00C27351">
                <w:rPr>
                  <w:rFonts w:ascii="Times New Roman" w:hAnsi="Times New Roman" w:cs="Times New Roman"/>
                  <w:sz w:val="28"/>
                  <w:szCs w:val="28"/>
                </w:rPr>
                <w:t>125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св. 200 до 400 – </w:t>
            </w:r>
            <w:smartTag w:uri="urn:schemas-microsoft-com:office:smarttags" w:element="metricconverter">
              <w:smartTagPr>
                <w:attr w:name="ProductID" w:val="100 м2"/>
              </w:smartTagPr>
              <w:r w:rsidRPr="00C27351">
                <w:rPr>
                  <w:rFonts w:ascii="Times New Roman" w:hAnsi="Times New Roman" w:cs="Times New Roman"/>
                  <w:sz w:val="28"/>
                  <w:szCs w:val="28"/>
                </w:rPr>
                <w:t>100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св. 400 до 600 – </w:t>
            </w:r>
            <w:smartTag w:uri="urn:schemas-microsoft-com:office:smarttags" w:element="metricconverter">
              <w:smartTagPr>
                <w:attr w:name="ProductID" w:val="80 м2"/>
              </w:smartTagPr>
              <w:r w:rsidRPr="00C27351">
                <w:rPr>
                  <w:rFonts w:ascii="Times New Roman" w:hAnsi="Times New Roman" w:cs="Times New Roman"/>
                  <w:sz w:val="28"/>
                  <w:szCs w:val="28"/>
                </w:rPr>
                <w:t>80 м2</w:t>
              </w:r>
            </w:smartTag>
            <w:r w:rsidRPr="00C27351">
              <w:rPr>
                <w:rFonts w:ascii="Times New Roman" w:hAnsi="Times New Roman" w:cs="Times New Roman"/>
                <w:sz w:val="28"/>
                <w:szCs w:val="28"/>
              </w:rPr>
              <w:t>.</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3.4.24. Норма обеспеченности предприятиями бытового обслуживания населения и размер их земельного участка</w:t>
      </w:r>
      <w:r w:rsidR="00970C01" w:rsidRPr="00C27351">
        <w:rPr>
          <w:rFonts w:ascii="Times New Roman" w:hAnsi="Times New Roman" w:cs="Times New Roman"/>
          <w:sz w:val="28"/>
          <w:szCs w:val="28"/>
        </w:rPr>
        <w:t>:</w:t>
      </w:r>
    </w:p>
    <w:p w:rsidR="00C409D6" w:rsidRPr="00C27351" w:rsidRDefault="00C409D6" w:rsidP="006B5E06">
      <w:pPr>
        <w:pStyle w:val="22"/>
        <w:ind w:left="0" w:firstLine="567"/>
        <w:jc w:val="both"/>
        <w:rPr>
          <w:rFonts w:ascii="Times New Roman" w:hAnsi="Times New Roman" w:cs="Times New Roman"/>
          <w:sz w:val="28"/>
          <w:szCs w:val="28"/>
        </w:rPr>
      </w:pPr>
    </w:p>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Таблица 22</w:t>
      </w:r>
    </w:p>
    <w:tbl>
      <w:tblPr>
        <w:tblW w:w="5000" w:type="pct"/>
        <w:tblLook w:val="04A0" w:firstRow="1" w:lastRow="0" w:firstColumn="1" w:lastColumn="0" w:noHBand="0" w:noVBand="1"/>
      </w:tblPr>
      <w:tblGrid>
        <w:gridCol w:w="1776"/>
        <w:gridCol w:w="1715"/>
        <w:gridCol w:w="1882"/>
        <w:gridCol w:w="1312"/>
        <w:gridCol w:w="1568"/>
        <w:gridCol w:w="2169"/>
      </w:tblGrid>
      <w:tr w:rsidR="00AF3C52" w:rsidRPr="00C27351" w:rsidTr="00AF3C52">
        <w:tc>
          <w:tcPr>
            <w:tcW w:w="1632" w:type="pct"/>
            <w:gridSpan w:val="2"/>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1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715"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817"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Предприятия бытового обслуживан</w:t>
            </w:r>
            <w:r w:rsidRPr="00C27351">
              <w:rPr>
                <w:rFonts w:ascii="Times New Roman" w:hAnsi="Times New Roman" w:cs="Times New Roman"/>
                <w:sz w:val="28"/>
                <w:szCs w:val="28"/>
              </w:rPr>
              <w:lastRenderedPageBreak/>
              <w:t>ия,</w:t>
            </w:r>
          </w:p>
        </w:tc>
        <w:tc>
          <w:tcPr>
            <w:tcW w:w="8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в том числе</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7</w:t>
            </w:r>
          </w:p>
        </w:tc>
        <w:tc>
          <w:tcPr>
            <w:tcW w:w="665"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рабочих мест на </w:t>
            </w:r>
            <w:r w:rsidRPr="00C27351">
              <w:rPr>
                <w:rFonts w:ascii="Times New Roman" w:hAnsi="Times New Roman" w:cs="Times New Roman"/>
                <w:sz w:val="28"/>
                <w:szCs w:val="28"/>
              </w:rPr>
              <w:lastRenderedPageBreak/>
              <w:t>1 тыс. чел.</w:t>
            </w:r>
          </w:p>
        </w:tc>
        <w:tc>
          <w:tcPr>
            <w:tcW w:w="1133"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На 10 рабочих мест для </w:t>
            </w:r>
            <w:r w:rsidRPr="00C27351">
              <w:rPr>
                <w:rFonts w:ascii="Times New Roman" w:hAnsi="Times New Roman" w:cs="Times New Roman"/>
                <w:sz w:val="28"/>
                <w:szCs w:val="28"/>
              </w:rPr>
              <w:lastRenderedPageBreak/>
              <w:t>предприятий мощностью:</w:t>
            </w:r>
          </w:p>
          <w:p w:rsidR="00AF3C52" w:rsidRPr="00C27351" w:rsidRDefault="00AF3C52" w:rsidP="006B5E06">
            <w:pPr>
              <w:jc w:val="both"/>
              <w:rPr>
                <w:rFonts w:ascii="Times New Roman" w:hAnsi="Times New Roman" w:cs="Times New Roman"/>
                <w:spacing w:val="-6"/>
                <w:sz w:val="28"/>
                <w:szCs w:val="28"/>
              </w:rPr>
            </w:pPr>
            <w:r w:rsidRPr="00C27351">
              <w:rPr>
                <w:rFonts w:ascii="Times New Roman" w:hAnsi="Times New Roman" w:cs="Times New Roman"/>
                <w:spacing w:val="-6"/>
                <w:sz w:val="28"/>
                <w:szCs w:val="28"/>
              </w:rPr>
              <w:t>от 10 до 50 – 0,1-</w:t>
            </w:r>
            <w:smartTag w:uri="urn:schemas-microsoft-com:office:smarttags" w:element="metricconverter">
              <w:smartTagPr>
                <w:attr w:name="ProductID" w:val="0,2 га"/>
              </w:smartTagPr>
              <w:r w:rsidRPr="00C27351">
                <w:rPr>
                  <w:rFonts w:ascii="Times New Roman" w:hAnsi="Times New Roman" w:cs="Times New Roman"/>
                  <w:spacing w:val="-6"/>
                  <w:sz w:val="28"/>
                  <w:szCs w:val="28"/>
                </w:rPr>
                <w:t>0,2 га</w:t>
              </w:r>
            </w:smartTag>
            <w:r w:rsidRPr="00C27351">
              <w:rPr>
                <w:rFonts w:ascii="Times New Roman" w:hAnsi="Times New Roman" w:cs="Times New Roman"/>
                <w:spacing w:val="-6"/>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от 50 до 150 – 0,05-</w:t>
            </w:r>
            <w:smartTag w:uri="urn:schemas-microsoft-com:office:smarttags" w:element="metricconverter">
              <w:smartTagPr>
                <w:attr w:name="ProductID" w:val="0,08 га"/>
              </w:smartTagPr>
              <w:r w:rsidRPr="00C27351">
                <w:rPr>
                  <w:rFonts w:ascii="Times New Roman" w:hAnsi="Times New Roman" w:cs="Times New Roman"/>
                  <w:sz w:val="28"/>
                  <w:szCs w:val="28"/>
                </w:rPr>
                <w:t>0,08 га</w:t>
              </w:r>
            </w:smartTag>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150 – 0,03-</w:t>
            </w:r>
            <w:smartTag w:uri="urn:schemas-microsoft-com:office:smarttags" w:element="metricconverter">
              <w:smartTagPr>
                <w:attr w:name="ProductID" w:val="0,04 га"/>
              </w:smartTagPr>
              <w:r w:rsidRPr="00C27351">
                <w:rPr>
                  <w:rFonts w:ascii="Times New Roman" w:hAnsi="Times New Roman" w:cs="Times New Roman"/>
                  <w:sz w:val="28"/>
                  <w:szCs w:val="28"/>
                </w:rPr>
                <w:t>0,04 га</w:t>
              </w:r>
            </w:smartTag>
            <w:r w:rsidRPr="00C27351">
              <w:rPr>
                <w:rFonts w:ascii="Times New Roman" w:hAnsi="Times New Roman" w:cs="Times New Roman"/>
                <w:sz w:val="28"/>
                <w:szCs w:val="28"/>
              </w:rPr>
              <w:t>.</w:t>
            </w:r>
          </w:p>
        </w:tc>
        <w:tc>
          <w:tcPr>
            <w:tcW w:w="715" w:type="pct"/>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Для производственных предприятий </w:t>
            </w:r>
            <w:r w:rsidRPr="00C27351">
              <w:rPr>
                <w:rFonts w:ascii="Times New Roman" w:hAnsi="Times New Roman" w:cs="Times New Roman"/>
                <w:sz w:val="28"/>
                <w:szCs w:val="28"/>
              </w:rPr>
              <w:lastRenderedPageBreak/>
              <w:t>и других мест приложения труда показатель расчета предприятий бытового обслуживания следует принимать 5-10 % от общей нормы.</w:t>
            </w:r>
          </w:p>
        </w:tc>
      </w:tr>
      <w:tr w:rsidR="00AF3C52" w:rsidRPr="00C27351" w:rsidTr="00AF3C52">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8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обслуживан</w:t>
            </w:r>
            <w:r w:rsidRPr="00C27351">
              <w:rPr>
                <w:rFonts w:ascii="Times New Roman" w:hAnsi="Times New Roman" w:cs="Times New Roman"/>
                <w:sz w:val="28"/>
                <w:szCs w:val="28"/>
              </w:rPr>
              <w:lastRenderedPageBreak/>
              <w:t>ия населения</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4</w:t>
            </w: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517"/>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814"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обслуживания предприятий</w:t>
            </w:r>
          </w:p>
        </w:tc>
        <w:tc>
          <w:tcPr>
            <w:tcW w:w="855"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1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0,5-</w:t>
            </w:r>
            <w:smartTag w:uri="urn:schemas-microsoft-com:office:smarttags" w:element="metricconverter">
              <w:smartTagPr>
                <w:attr w:name="ProductID" w:val="1,2 га"/>
              </w:smartTagPr>
              <w:r w:rsidRPr="00C27351">
                <w:rPr>
                  <w:rFonts w:ascii="Times New Roman" w:hAnsi="Times New Roman" w:cs="Times New Roman"/>
                  <w:sz w:val="28"/>
                  <w:szCs w:val="28"/>
                </w:rPr>
                <w:t>1,2 га</w:t>
              </w:r>
            </w:smartTag>
            <w:r w:rsidRPr="00C27351">
              <w:rPr>
                <w:rFonts w:ascii="Times New Roman" w:hAnsi="Times New Roman" w:cs="Times New Roman"/>
                <w:sz w:val="28"/>
                <w:szCs w:val="28"/>
              </w:rPr>
              <w:t xml:space="preserve"> на объект</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817"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Прачечные</w:t>
            </w:r>
          </w:p>
        </w:tc>
        <w:tc>
          <w:tcPr>
            <w:tcW w:w="8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том числе</w:t>
            </w:r>
          </w:p>
        </w:tc>
        <w:tc>
          <w:tcPr>
            <w:tcW w:w="85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60</w:t>
            </w:r>
          </w:p>
        </w:tc>
        <w:tc>
          <w:tcPr>
            <w:tcW w:w="665"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кг. белья в смену на 1 тыс. чел.</w:t>
            </w:r>
          </w:p>
        </w:tc>
        <w:tc>
          <w:tcPr>
            <w:tcW w:w="1133"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w:t>
            </w:r>
            <w:smartTag w:uri="urn:schemas-microsoft-com:office:smarttags" w:element="metricconverter">
              <w:smartTagPr>
                <w:attr w:name="ProductID" w:val="0,2 га"/>
              </w:smartTagPr>
              <w:r w:rsidRPr="00C27351">
                <w:rPr>
                  <w:rFonts w:ascii="Times New Roman" w:hAnsi="Times New Roman" w:cs="Times New Roman"/>
                  <w:sz w:val="28"/>
                  <w:szCs w:val="28"/>
                </w:rPr>
                <w:t>0,2 га</w:t>
              </w:r>
            </w:smartTag>
            <w:r w:rsidRPr="00C27351">
              <w:rPr>
                <w:rFonts w:ascii="Times New Roman" w:hAnsi="Times New Roman" w:cs="Times New Roman"/>
                <w:sz w:val="28"/>
                <w:szCs w:val="28"/>
              </w:rPr>
              <w:t xml:space="preserve"> на объект</w:t>
            </w:r>
          </w:p>
        </w:tc>
        <w:tc>
          <w:tcPr>
            <w:tcW w:w="715" w:type="pct"/>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pacing w:val="-4"/>
                <w:sz w:val="28"/>
                <w:szCs w:val="28"/>
              </w:rPr>
            </w:pPr>
            <w:r w:rsidRPr="00C27351">
              <w:rPr>
                <w:rFonts w:ascii="Times New Roman" w:hAnsi="Times New Roman" w:cs="Times New Roman"/>
                <w:spacing w:val="-4"/>
                <w:sz w:val="28"/>
                <w:szCs w:val="28"/>
              </w:rPr>
              <w:t xml:space="preserve">Показатель расчета фабрик-прачечных дан с учетом обслуживания общественного сектора до </w:t>
            </w:r>
            <w:smartTag w:uri="urn:schemas-microsoft-com:office:smarttags" w:element="metricconverter">
              <w:smartTagPr>
                <w:attr w:name="ProductID" w:val="40 кг"/>
              </w:smartTagPr>
              <w:r w:rsidRPr="00C27351">
                <w:rPr>
                  <w:rFonts w:ascii="Times New Roman" w:hAnsi="Times New Roman" w:cs="Times New Roman"/>
                  <w:spacing w:val="-4"/>
                  <w:sz w:val="28"/>
                  <w:szCs w:val="28"/>
                </w:rPr>
                <w:t>40 кг</w:t>
              </w:r>
            </w:smartTag>
            <w:r w:rsidRPr="00C27351">
              <w:rPr>
                <w:rFonts w:ascii="Times New Roman" w:hAnsi="Times New Roman" w:cs="Times New Roman"/>
                <w:spacing w:val="-4"/>
                <w:sz w:val="28"/>
                <w:szCs w:val="28"/>
              </w:rPr>
              <w:t>. в смену.</w:t>
            </w:r>
          </w:p>
        </w:tc>
      </w:tr>
      <w:tr w:rsidR="00AF3C52" w:rsidRPr="00C27351" w:rsidTr="00AF3C52">
        <w:trPr>
          <w:trHeight w:val="517"/>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814"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обслуживания населения</w:t>
            </w:r>
          </w:p>
        </w:tc>
        <w:tc>
          <w:tcPr>
            <w:tcW w:w="855"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pacing w:val="-4"/>
                <w:sz w:val="28"/>
                <w:szCs w:val="28"/>
              </w:rPr>
            </w:pPr>
          </w:p>
        </w:tc>
      </w:tr>
      <w:tr w:rsidR="00AF3C52" w:rsidRPr="00C27351" w:rsidTr="00AF3C52">
        <w:trPr>
          <w:trHeight w:val="517"/>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133"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0,5-</w:t>
            </w:r>
            <w:smartTag w:uri="urn:schemas-microsoft-com:office:smarttags" w:element="metricconverter">
              <w:smartTagPr>
                <w:attr w:name="ProductID" w:val="1,0 га"/>
              </w:smartTagPr>
              <w:r w:rsidRPr="00C27351">
                <w:rPr>
                  <w:rFonts w:ascii="Times New Roman" w:hAnsi="Times New Roman" w:cs="Times New Roman"/>
                  <w:sz w:val="28"/>
                  <w:szCs w:val="28"/>
                </w:rPr>
                <w:t>1,0 га</w:t>
              </w:r>
            </w:smartTag>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pacing w:val="-4"/>
                <w:sz w:val="28"/>
                <w:szCs w:val="28"/>
              </w:rPr>
            </w:pPr>
          </w:p>
        </w:tc>
      </w:tr>
      <w:tr w:rsidR="00AF3C52" w:rsidRPr="00C27351" w:rsidTr="00AF3C52">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8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фабрики-прачечные</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pacing w:val="-4"/>
                <w:sz w:val="28"/>
                <w:szCs w:val="28"/>
              </w:rPr>
            </w:pPr>
          </w:p>
        </w:tc>
      </w:tr>
      <w:tr w:rsidR="00AF3C52" w:rsidRPr="00C27351" w:rsidTr="00AF3C52">
        <w:tc>
          <w:tcPr>
            <w:tcW w:w="817"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Химчистки </w:t>
            </w:r>
          </w:p>
        </w:tc>
        <w:tc>
          <w:tcPr>
            <w:tcW w:w="8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том числе</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665"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кг. вещей в смену на 1 тыс. чел.</w:t>
            </w:r>
          </w:p>
        </w:tc>
        <w:tc>
          <w:tcPr>
            <w:tcW w:w="1133"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w:t>
            </w:r>
            <w:smartTag w:uri="urn:schemas-microsoft-com:office:smarttags" w:element="metricconverter">
              <w:smartTagPr>
                <w:attr w:name="ProductID" w:val="0,2 га"/>
              </w:smartTagPr>
              <w:r w:rsidRPr="00C27351">
                <w:rPr>
                  <w:rFonts w:ascii="Times New Roman" w:hAnsi="Times New Roman" w:cs="Times New Roman"/>
                  <w:sz w:val="28"/>
                  <w:szCs w:val="28"/>
                </w:rPr>
                <w:t>0,2 га</w:t>
              </w:r>
            </w:smartTag>
            <w:r w:rsidRPr="00C27351">
              <w:rPr>
                <w:rFonts w:ascii="Times New Roman" w:hAnsi="Times New Roman" w:cs="Times New Roman"/>
                <w:sz w:val="28"/>
                <w:szCs w:val="28"/>
              </w:rPr>
              <w:t xml:space="preserve"> на объект</w:t>
            </w:r>
          </w:p>
        </w:tc>
        <w:tc>
          <w:tcPr>
            <w:tcW w:w="715" w:type="pct"/>
            <w:vMerge w:val="restart"/>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rPr>
          <w:trHeight w:val="517"/>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814"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обслуживания населения</w:t>
            </w:r>
          </w:p>
        </w:tc>
        <w:tc>
          <w:tcPr>
            <w:tcW w:w="855"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517"/>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133"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0,5-1,0  га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8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фабрики-химчистки</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2,3</w:t>
            </w: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81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Бани </w:t>
            </w:r>
          </w:p>
        </w:tc>
        <w:tc>
          <w:tcPr>
            <w:tcW w:w="814" w:type="pct"/>
            <w:tcBorders>
              <w:top w:val="single" w:sz="4" w:space="0" w:color="000000"/>
              <w:left w:val="single" w:sz="4" w:space="0" w:color="000000"/>
              <w:bottom w:val="single" w:sz="4" w:space="0" w:color="000000"/>
              <w:right w:val="nil"/>
            </w:tcBorders>
          </w:tcPr>
          <w:p w:rsidR="00AF3C52" w:rsidRPr="00C27351" w:rsidRDefault="00AF3C52" w:rsidP="006B5E06">
            <w:pPr>
              <w:snapToGrid w:val="0"/>
              <w:jc w:val="both"/>
              <w:rPr>
                <w:rFonts w:ascii="Times New Roman" w:hAnsi="Times New Roman" w:cs="Times New Roman"/>
                <w:sz w:val="28"/>
                <w:szCs w:val="28"/>
              </w:rPr>
            </w:pP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7</w:t>
            </w:r>
          </w:p>
        </w:tc>
        <w:tc>
          <w:tcPr>
            <w:tcW w:w="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мест на 1 тыс. чел.</w:t>
            </w:r>
          </w:p>
        </w:tc>
        <w:tc>
          <w:tcPr>
            <w:tcW w:w="11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0,2-</w:t>
            </w:r>
            <w:smartTag w:uri="urn:schemas-microsoft-com:office:smarttags" w:element="metricconverter">
              <w:smartTagPr>
                <w:attr w:name="ProductID" w:val="0,4 га"/>
              </w:smartTagPr>
              <w:r w:rsidRPr="00C27351">
                <w:rPr>
                  <w:rFonts w:ascii="Times New Roman" w:hAnsi="Times New Roman" w:cs="Times New Roman"/>
                  <w:sz w:val="28"/>
                  <w:szCs w:val="28"/>
                </w:rPr>
                <w:t>0,4 га</w:t>
              </w:r>
            </w:smartTag>
            <w:r w:rsidRPr="00C27351">
              <w:rPr>
                <w:rFonts w:ascii="Times New Roman" w:hAnsi="Times New Roman" w:cs="Times New Roman"/>
                <w:sz w:val="28"/>
                <w:szCs w:val="28"/>
              </w:rPr>
              <w:t xml:space="preserve"> на объект</w:t>
            </w:r>
          </w:p>
        </w:tc>
        <w:tc>
          <w:tcPr>
            <w:tcW w:w="715" w:type="pct"/>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snapToGrid w:val="0"/>
              <w:jc w:val="both"/>
              <w:rPr>
                <w:rFonts w:ascii="Times New Roman" w:hAnsi="Times New Roman" w:cs="Times New Roman"/>
                <w:sz w:val="28"/>
                <w:szCs w:val="28"/>
              </w:rPr>
            </w:pPr>
          </w:p>
        </w:tc>
      </w:tr>
    </w:tbl>
    <w:p w:rsidR="00AF3C52" w:rsidRPr="00C27351" w:rsidRDefault="00AF3C52" w:rsidP="006B5E06">
      <w:pPr>
        <w:pStyle w:val="a7"/>
        <w:jc w:val="both"/>
        <w:rPr>
          <w:b w:val="0"/>
          <w:sz w:val="28"/>
          <w:szCs w:val="28"/>
        </w:rPr>
      </w:pPr>
      <w:r w:rsidRPr="00C27351">
        <w:rPr>
          <w:b w:val="0"/>
          <w:sz w:val="28"/>
          <w:szCs w:val="28"/>
          <w:u w:val="single"/>
        </w:rPr>
        <w:t>Примечание</w:t>
      </w:r>
      <w:r w:rsidRPr="00C27351">
        <w:rPr>
          <w:b w:val="0"/>
          <w:sz w:val="28"/>
          <w:szCs w:val="28"/>
        </w:rPr>
        <w:t xml:space="preserve">: </w:t>
      </w:r>
    </w:p>
    <w:p w:rsidR="00AF3C52" w:rsidRPr="00C27351" w:rsidRDefault="00AF3C52" w:rsidP="006B5E06">
      <w:pPr>
        <w:pStyle w:val="a4"/>
        <w:spacing w:after="0"/>
        <w:jc w:val="both"/>
        <w:rPr>
          <w:sz w:val="28"/>
          <w:szCs w:val="28"/>
        </w:rPr>
      </w:pPr>
      <w:r w:rsidRPr="00C27351">
        <w:rPr>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5 мест.</w:t>
      </w:r>
    </w:p>
    <w:p w:rsidR="00AF3C52" w:rsidRPr="00C27351" w:rsidRDefault="00AF3C52" w:rsidP="006B5E06">
      <w:pPr>
        <w:pStyle w:val="a4"/>
        <w:spacing w:after="0"/>
        <w:jc w:val="both"/>
        <w:rPr>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3.4.25. Радиус обслуживания учреждениями торговли и быт</w:t>
      </w:r>
      <w:r w:rsidR="00970C01" w:rsidRPr="00C27351">
        <w:rPr>
          <w:rFonts w:ascii="Times New Roman" w:hAnsi="Times New Roman" w:cs="Times New Roman"/>
          <w:sz w:val="28"/>
          <w:szCs w:val="28"/>
        </w:rPr>
        <w:t>ового обслуживания населения:</w:t>
      </w:r>
    </w:p>
    <w:p w:rsidR="00970C01" w:rsidRPr="00C27351" w:rsidRDefault="00970C01" w:rsidP="006B5E06">
      <w:pPr>
        <w:pStyle w:val="a6"/>
        <w:spacing w:after="0"/>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23</w:t>
      </w:r>
    </w:p>
    <w:tbl>
      <w:tblPr>
        <w:tblW w:w="5000" w:type="pct"/>
        <w:tblLook w:val="04A0" w:firstRow="1" w:lastRow="0" w:firstColumn="1" w:lastColumn="0" w:noHBand="0" w:noVBand="1"/>
      </w:tblPr>
      <w:tblGrid>
        <w:gridCol w:w="5897"/>
        <w:gridCol w:w="1872"/>
        <w:gridCol w:w="2653"/>
      </w:tblGrid>
      <w:tr w:rsidR="00AF3C52" w:rsidRPr="00C27351" w:rsidTr="00AF3C52">
        <w:tc>
          <w:tcPr>
            <w:tcW w:w="282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8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273"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Макс. расчетный показатель для населенных пунктов</w:t>
            </w:r>
          </w:p>
        </w:tc>
      </w:tr>
      <w:tr w:rsidR="00AF3C52" w:rsidRPr="00C27351" w:rsidTr="00AF3C52">
        <w:trPr>
          <w:trHeight w:val="243"/>
        </w:trPr>
        <w:tc>
          <w:tcPr>
            <w:tcW w:w="282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Предприятия торговли, общественного </w:t>
            </w:r>
            <w:r w:rsidRPr="00C27351">
              <w:rPr>
                <w:rFonts w:ascii="Times New Roman" w:hAnsi="Times New Roman" w:cs="Times New Roman"/>
                <w:sz w:val="28"/>
                <w:szCs w:val="28"/>
              </w:rPr>
              <w:lastRenderedPageBreak/>
              <w:t>питания и бытового обслуживания местного значения</w:t>
            </w:r>
          </w:p>
        </w:tc>
        <w:tc>
          <w:tcPr>
            <w:tcW w:w="8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м</w:t>
            </w:r>
          </w:p>
        </w:tc>
        <w:tc>
          <w:tcPr>
            <w:tcW w:w="12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800 - 2000</w:t>
            </w:r>
          </w:p>
        </w:tc>
      </w:tr>
    </w:tbl>
    <w:p w:rsidR="00AF3C52" w:rsidRPr="00C27351" w:rsidRDefault="00AF3C52" w:rsidP="006B5E06">
      <w:pPr>
        <w:pStyle w:val="a7"/>
        <w:ind w:firstLine="567"/>
        <w:jc w:val="both"/>
        <w:rPr>
          <w:b w:val="0"/>
          <w:sz w:val="28"/>
          <w:szCs w:val="28"/>
        </w:rPr>
      </w:pPr>
      <w:r w:rsidRPr="00C27351">
        <w:rPr>
          <w:b w:val="0"/>
          <w:sz w:val="28"/>
          <w:szCs w:val="28"/>
          <w:u w:val="single"/>
        </w:rPr>
        <w:t>Примечания</w:t>
      </w:r>
      <w:r w:rsidRPr="00C27351">
        <w:rPr>
          <w:b w:val="0"/>
          <w:sz w:val="28"/>
          <w:szCs w:val="28"/>
        </w:rPr>
        <w:t xml:space="preserve">: </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1.Указанный радиус обслуживания не распространяется на специализированные учреждения. </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2.Доступность специализированных учреждений обслуживания всех типов, обусловливается характером учреждения, эффективностью и прибыльностью размещения его в структуре поселения.</w:t>
      </w:r>
    </w:p>
    <w:p w:rsidR="00C409D6" w:rsidRPr="00C27351" w:rsidRDefault="00C409D6" w:rsidP="006B5E06">
      <w:pPr>
        <w:pStyle w:val="22"/>
        <w:ind w:left="0"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3.4.26. Учреждения торговли и бытового обслуживания населения для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30-минут.</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3.4.27. Норма обеспеченности организациями и учреждениями управления, кредитно-финансовыми организациями, а также предприятиями связи и размер их земельного участка</w:t>
      </w:r>
      <w:r w:rsidR="00970C01" w:rsidRPr="00C27351">
        <w:rPr>
          <w:rFonts w:ascii="Times New Roman" w:hAnsi="Times New Roman" w:cs="Times New Roman"/>
          <w:sz w:val="28"/>
          <w:szCs w:val="28"/>
        </w:rPr>
        <w:t>:</w:t>
      </w:r>
    </w:p>
    <w:p w:rsidR="00AF3C52" w:rsidRPr="00C27351" w:rsidRDefault="00AF3C52" w:rsidP="006B5E06">
      <w:pPr>
        <w:pStyle w:val="a6"/>
        <w:spacing w:after="0"/>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24</w:t>
      </w:r>
    </w:p>
    <w:tbl>
      <w:tblPr>
        <w:tblW w:w="5000" w:type="pct"/>
        <w:tblLook w:val="04A0" w:firstRow="1" w:lastRow="0" w:firstColumn="1" w:lastColumn="0" w:noHBand="0" w:noVBand="1"/>
      </w:tblPr>
      <w:tblGrid>
        <w:gridCol w:w="1782"/>
        <w:gridCol w:w="2123"/>
        <w:gridCol w:w="1837"/>
        <w:gridCol w:w="2923"/>
        <w:gridCol w:w="1757"/>
      </w:tblGrid>
      <w:tr w:rsidR="00AF3C52" w:rsidRPr="00C27351" w:rsidTr="00AF3C52">
        <w:trPr>
          <w:trHeight w:val="460"/>
        </w:trPr>
        <w:tc>
          <w:tcPr>
            <w:tcW w:w="91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104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51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674"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912"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Отделения и филиалы банков</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04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w:t>
            </w:r>
            <w:proofErr w:type="spellStart"/>
            <w:r w:rsidRPr="00C27351">
              <w:rPr>
                <w:rFonts w:ascii="Times New Roman" w:hAnsi="Times New Roman" w:cs="Times New Roman"/>
                <w:sz w:val="28"/>
                <w:szCs w:val="28"/>
              </w:rPr>
              <w:t>операц</w:t>
            </w:r>
            <w:proofErr w:type="spellEnd"/>
            <w:r w:rsidRPr="00C27351">
              <w:rPr>
                <w:rFonts w:ascii="Times New Roman" w:hAnsi="Times New Roman" w:cs="Times New Roman"/>
                <w:sz w:val="28"/>
                <w:szCs w:val="28"/>
              </w:rPr>
              <w:t>. мест (окон) на 1-2 тыс. чел.</w:t>
            </w:r>
          </w:p>
        </w:tc>
        <w:tc>
          <w:tcPr>
            <w:tcW w:w="151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 кол. операционных касс, га на объект:</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3 кассы – </w:t>
            </w:r>
            <w:smartTag w:uri="urn:schemas-microsoft-com:office:smarttags" w:element="metricconverter">
              <w:smartTagPr>
                <w:attr w:name="ProductID" w:val="0,05 га"/>
              </w:smartTagPr>
              <w:r w:rsidRPr="00C27351">
                <w:rPr>
                  <w:rFonts w:ascii="Times New Roman" w:hAnsi="Times New Roman" w:cs="Times New Roman"/>
                  <w:sz w:val="28"/>
                  <w:szCs w:val="28"/>
                </w:rPr>
                <w:t>0,05 га</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20 касс – </w:t>
            </w:r>
            <w:smartTag w:uri="urn:schemas-microsoft-com:office:smarttags" w:element="metricconverter">
              <w:smartTagPr>
                <w:attr w:name="ProductID" w:val="0,4 га"/>
              </w:smartTagPr>
              <w:r w:rsidRPr="00C27351">
                <w:rPr>
                  <w:rFonts w:ascii="Times New Roman" w:hAnsi="Times New Roman" w:cs="Times New Roman"/>
                  <w:sz w:val="28"/>
                  <w:szCs w:val="28"/>
                </w:rPr>
                <w:t>0,4 га</w:t>
              </w:r>
            </w:smartTag>
            <w:r w:rsidRPr="00C27351">
              <w:rPr>
                <w:rFonts w:ascii="Times New Roman" w:hAnsi="Times New Roman" w:cs="Times New Roman"/>
                <w:sz w:val="28"/>
                <w:szCs w:val="28"/>
              </w:rPr>
              <w:t>.</w:t>
            </w:r>
          </w:p>
        </w:tc>
        <w:tc>
          <w:tcPr>
            <w:tcW w:w="674" w:type="pct"/>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c>
          <w:tcPr>
            <w:tcW w:w="912"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Отделение связи</w:t>
            </w:r>
          </w:p>
        </w:tc>
        <w:tc>
          <w:tcPr>
            <w:tcW w:w="8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04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 объект на 1-10 тыс.чел.</w:t>
            </w:r>
          </w:p>
        </w:tc>
        <w:tc>
          <w:tcPr>
            <w:tcW w:w="151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населенного пункта численностью:</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0,5-2 тыс.чел. – 0,3-</w:t>
            </w:r>
            <w:smartTag w:uri="urn:schemas-microsoft-com:office:smarttags" w:element="metricconverter">
              <w:smartTagPr>
                <w:attr w:name="ProductID" w:val="0,35 га"/>
              </w:smartTagPr>
              <w:r w:rsidRPr="00C27351">
                <w:rPr>
                  <w:rFonts w:ascii="Times New Roman" w:hAnsi="Times New Roman" w:cs="Times New Roman"/>
                  <w:sz w:val="28"/>
                  <w:szCs w:val="28"/>
                </w:rPr>
                <w:t>0,35 га</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2-6 тыс.чел. – 0,4-</w:t>
            </w:r>
            <w:smartTag w:uri="urn:schemas-microsoft-com:office:smarttags" w:element="metricconverter">
              <w:smartTagPr>
                <w:attr w:name="ProductID" w:val="0,45 га"/>
              </w:smartTagPr>
              <w:r w:rsidRPr="00C27351">
                <w:rPr>
                  <w:rFonts w:ascii="Times New Roman" w:hAnsi="Times New Roman" w:cs="Times New Roman"/>
                  <w:sz w:val="28"/>
                  <w:szCs w:val="28"/>
                </w:rPr>
                <w:t>0,45 га</w:t>
              </w:r>
            </w:smartTag>
            <w:r w:rsidRPr="00C27351">
              <w:rPr>
                <w:rFonts w:ascii="Times New Roman" w:hAnsi="Times New Roman" w:cs="Times New Roman"/>
                <w:sz w:val="28"/>
                <w:szCs w:val="28"/>
              </w:rPr>
              <w:t>.</w:t>
            </w:r>
          </w:p>
        </w:tc>
        <w:tc>
          <w:tcPr>
            <w:tcW w:w="674" w:type="pct"/>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c>
          <w:tcPr>
            <w:tcW w:w="912"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Организации и учреждения управления</w:t>
            </w:r>
          </w:p>
        </w:tc>
        <w:tc>
          <w:tcPr>
            <w:tcW w:w="85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техническими регламентами</w:t>
            </w:r>
          </w:p>
        </w:tc>
        <w:tc>
          <w:tcPr>
            <w:tcW w:w="104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объект</w:t>
            </w:r>
          </w:p>
        </w:tc>
        <w:tc>
          <w:tcPr>
            <w:tcW w:w="151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Поселковых и сельских органов власти, м2 на 1 сотрудника: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60-40 при этажности 2-3</w:t>
            </w:r>
          </w:p>
        </w:tc>
        <w:tc>
          <w:tcPr>
            <w:tcW w:w="674"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Большая площадь принимается для объектов меньшей этажности.</w:t>
            </w:r>
          </w:p>
        </w:tc>
      </w:tr>
    </w:tbl>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3.4.28. Радиус обслуживания филиалами банков и отделениями связи – 800 м.</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3.4.29. Норма обеспеченности предприятиями жилищно-коммунального хозяйства и размер их земельного участка</w:t>
      </w:r>
      <w:r w:rsidR="00970C01" w:rsidRPr="00C27351">
        <w:rPr>
          <w:rFonts w:ascii="Times New Roman" w:hAnsi="Times New Roman" w:cs="Times New Roman"/>
          <w:sz w:val="28"/>
          <w:szCs w:val="28"/>
        </w:rPr>
        <w:t>:</w:t>
      </w:r>
    </w:p>
    <w:p w:rsidR="00C409D6" w:rsidRPr="00C27351" w:rsidRDefault="00C409D6"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25</w:t>
      </w:r>
    </w:p>
    <w:tbl>
      <w:tblPr>
        <w:tblW w:w="5000" w:type="pct"/>
        <w:tblLook w:val="04A0" w:firstRow="1" w:lastRow="0" w:firstColumn="1" w:lastColumn="0" w:noHBand="0" w:noVBand="1"/>
      </w:tblPr>
      <w:tblGrid>
        <w:gridCol w:w="2449"/>
        <w:gridCol w:w="2123"/>
        <w:gridCol w:w="1556"/>
        <w:gridCol w:w="2180"/>
        <w:gridCol w:w="2114"/>
      </w:tblGrid>
      <w:tr w:rsidR="00AF3C52" w:rsidRPr="00C27351" w:rsidTr="00AF3C52">
        <w:tc>
          <w:tcPr>
            <w:tcW w:w="95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8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9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27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c>
          <w:tcPr>
            <w:tcW w:w="899"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9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Гостиницы </w:t>
            </w:r>
          </w:p>
        </w:tc>
        <w:tc>
          <w:tcPr>
            <w:tcW w:w="8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9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на 1 тыс. </w:t>
            </w:r>
            <w:r w:rsidRPr="00C27351">
              <w:rPr>
                <w:rFonts w:ascii="Times New Roman" w:hAnsi="Times New Roman" w:cs="Times New Roman"/>
                <w:sz w:val="28"/>
                <w:szCs w:val="28"/>
              </w:rPr>
              <w:lastRenderedPageBreak/>
              <w:t>чел.</w:t>
            </w:r>
          </w:p>
        </w:tc>
        <w:tc>
          <w:tcPr>
            <w:tcW w:w="1272"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м2 на одно место при числе </w:t>
            </w:r>
            <w:r w:rsidRPr="00C27351">
              <w:rPr>
                <w:rFonts w:ascii="Times New Roman" w:hAnsi="Times New Roman" w:cs="Times New Roman"/>
                <w:sz w:val="28"/>
                <w:szCs w:val="28"/>
              </w:rPr>
              <w:lastRenderedPageBreak/>
              <w:t>мест гостиницы:</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от 25 до 100 – </w:t>
            </w:r>
            <w:smartTag w:uri="urn:schemas-microsoft-com:office:smarttags" w:element="metricconverter">
              <w:smartTagPr>
                <w:attr w:name="ProductID" w:val="55 м2"/>
              </w:smartTagPr>
              <w:r w:rsidRPr="00C27351">
                <w:rPr>
                  <w:rFonts w:ascii="Times New Roman" w:hAnsi="Times New Roman" w:cs="Times New Roman"/>
                  <w:sz w:val="28"/>
                  <w:szCs w:val="28"/>
                </w:rPr>
                <w:t>55 м2</w:t>
              </w:r>
            </w:smartTag>
            <w:r w:rsidRPr="00C27351">
              <w:rPr>
                <w:rFonts w:ascii="Times New Roman" w:hAnsi="Times New Roman" w:cs="Times New Roman"/>
                <w:sz w:val="28"/>
                <w:szCs w:val="28"/>
              </w:rPr>
              <w:t>;</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св. 100 – </w:t>
            </w:r>
            <w:smartTag w:uri="urn:schemas-microsoft-com:office:smarttags" w:element="metricconverter">
              <w:smartTagPr>
                <w:attr w:name="ProductID" w:val="30 м2"/>
              </w:smartTagPr>
              <w:r w:rsidRPr="00C27351">
                <w:rPr>
                  <w:rFonts w:ascii="Times New Roman" w:hAnsi="Times New Roman" w:cs="Times New Roman"/>
                  <w:sz w:val="28"/>
                  <w:szCs w:val="28"/>
                </w:rPr>
                <w:t>30 м2</w:t>
              </w:r>
            </w:smartTag>
            <w:r w:rsidRPr="00C27351">
              <w:rPr>
                <w:rFonts w:ascii="Times New Roman" w:hAnsi="Times New Roman" w:cs="Times New Roman"/>
                <w:sz w:val="28"/>
                <w:szCs w:val="28"/>
              </w:rPr>
              <w:t>.</w:t>
            </w:r>
          </w:p>
        </w:tc>
        <w:tc>
          <w:tcPr>
            <w:tcW w:w="899" w:type="pct"/>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c>
          <w:tcPr>
            <w:tcW w:w="9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Жилищно-эксплуатационные организации</w:t>
            </w:r>
          </w:p>
        </w:tc>
        <w:tc>
          <w:tcPr>
            <w:tcW w:w="8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объектов на 20 тыс. чел.</w:t>
            </w:r>
          </w:p>
        </w:tc>
        <w:tc>
          <w:tcPr>
            <w:tcW w:w="127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smartTag w:uri="urn:schemas-microsoft-com:office:smarttags" w:element="metricconverter">
              <w:smartTagPr>
                <w:attr w:name="ProductID" w:val="0,3 га"/>
              </w:smartTagPr>
              <w:r w:rsidRPr="00C27351">
                <w:rPr>
                  <w:rFonts w:ascii="Times New Roman" w:hAnsi="Times New Roman" w:cs="Times New Roman"/>
                  <w:sz w:val="28"/>
                  <w:szCs w:val="28"/>
                </w:rPr>
                <w:t>0,3 га</w:t>
              </w:r>
            </w:smartTag>
            <w:r w:rsidRPr="00C27351">
              <w:rPr>
                <w:rFonts w:ascii="Times New Roman" w:hAnsi="Times New Roman" w:cs="Times New Roman"/>
                <w:sz w:val="28"/>
                <w:szCs w:val="28"/>
              </w:rPr>
              <w:t xml:space="preserve"> на 1 объект</w:t>
            </w:r>
          </w:p>
        </w:tc>
        <w:tc>
          <w:tcPr>
            <w:tcW w:w="899" w:type="pct"/>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c>
          <w:tcPr>
            <w:tcW w:w="95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Пункты приема вторичного сырья</w:t>
            </w:r>
          </w:p>
        </w:tc>
        <w:tc>
          <w:tcPr>
            <w:tcW w:w="89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7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кол. объектов на 20 тыс. чел.</w:t>
            </w:r>
          </w:p>
        </w:tc>
        <w:tc>
          <w:tcPr>
            <w:tcW w:w="1272"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smartTag w:uri="urn:schemas-microsoft-com:office:smarttags" w:element="metricconverter">
              <w:smartTagPr>
                <w:attr w:name="ProductID" w:val="0,01 га"/>
              </w:smartTagPr>
              <w:r w:rsidRPr="00C27351">
                <w:rPr>
                  <w:rFonts w:ascii="Times New Roman" w:hAnsi="Times New Roman" w:cs="Times New Roman"/>
                  <w:sz w:val="28"/>
                  <w:szCs w:val="28"/>
                </w:rPr>
                <w:t>0,01 га</w:t>
              </w:r>
            </w:smartTag>
            <w:r w:rsidRPr="00C27351">
              <w:rPr>
                <w:rFonts w:ascii="Times New Roman" w:hAnsi="Times New Roman" w:cs="Times New Roman"/>
                <w:sz w:val="28"/>
                <w:szCs w:val="28"/>
              </w:rPr>
              <w:t xml:space="preserve"> на 1 объект</w:t>
            </w:r>
          </w:p>
        </w:tc>
        <w:tc>
          <w:tcPr>
            <w:tcW w:w="89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9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Пожарные депо</w:t>
            </w:r>
          </w:p>
        </w:tc>
        <w:tc>
          <w:tcPr>
            <w:tcW w:w="8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w:t>
            </w:r>
            <w:proofErr w:type="spellStart"/>
            <w:r w:rsidRPr="00C27351">
              <w:rPr>
                <w:rFonts w:ascii="Times New Roman" w:hAnsi="Times New Roman" w:cs="Times New Roman"/>
                <w:sz w:val="28"/>
                <w:szCs w:val="28"/>
              </w:rPr>
              <w:t>пож</w:t>
            </w:r>
            <w:proofErr w:type="spellEnd"/>
            <w:r w:rsidRPr="00C27351">
              <w:rPr>
                <w:rFonts w:ascii="Times New Roman" w:hAnsi="Times New Roman" w:cs="Times New Roman"/>
                <w:sz w:val="28"/>
                <w:szCs w:val="28"/>
              </w:rPr>
              <w:t>. машин на 1 тыс. чел.</w:t>
            </w:r>
          </w:p>
        </w:tc>
        <w:tc>
          <w:tcPr>
            <w:tcW w:w="127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0,5-</w:t>
            </w:r>
            <w:smartTag w:uri="urn:schemas-microsoft-com:office:smarttags" w:element="metricconverter">
              <w:smartTagPr>
                <w:attr w:name="ProductID" w:val="2 га"/>
              </w:smartTagPr>
              <w:r w:rsidRPr="00C27351">
                <w:rPr>
                  <w:rFonts w:ascii="Times New Roman" w:hAnsi="Times New Roman" w:cs="Times New Roman"/>
                  <w:sz w:val="28"/>
                  <w:szCs w:val="28"/>
                </w:rPr>
                <w:t>2 га</w:t>
              </w:r>
            </w:smartTag>
            <w:r w:rsidRPr="00C27351">
              <w:rPr>
                <w:rFonts w:ascii="Times New Roman" w:hAnsi="Times New Roman" w:cs="Times New Roman"/>
                <w:sz w:val="28"/>
                <w:szCs w:val="28"/>
              </w:rPr>
              <w:t xml:space="preserve"> на объект</w:t>
            </w:r>
          </w:p>
        </w:tc>
        <w:tc>
          <w:tcPr>
            <w:tcW w:w="89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Количество </w:t>
            </w:r>
            <w:proofErr w:type="spellStart"/>
            <w:r w:rsidRPr="00C27351">
              <w:rPr>
                <w:rFonts w:ascii="Times New Roman" w:hAnsi="Times New Roman" w:cs="Times New Roman"/>
                <w:sz w:val="28"/>
                <w:szCs w:val="28"/>
              </w:rPr>
              <w:t>пож</w:t>
            </w:r>
            <w:proofErr w:type="spellEnd"/>
            <w:r w:rsidRPr="00C27351">
              <w:rPr>
                <w:rFonts w:ascii="Times New Roman" w:hAnsi="Times New Roman" w:cs="Times New Roman"/>
                <w:sz w:val="28"/>
                <w:szCs w:val="28"/>
              </w:rPr>
              <w:t>. машин зависит от размера территории населенного пункта или их групп</w:t>
            </w:r>
          </w:p>
        </w:tc>
      </w:tr>
      <w:tr w:rsidR="00AF3C52" w:rsidRPr="00C27351" w:rsidTr="00AF3C52">
        <w:tc>
          <w:tcPr>
            <w:tcW w:w="95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Кладбища традиционного захоронения и крематории</w:t>
            </w:r>
          </w:p>
        </w:tc>
        <w:tc>
          <w:tcPr>
            <w:tcW w:w="8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га </w:t>
            </w:r>
          </w:p>
        </w:tc>
        <w:tc>
          <w:tcPr>
            <w:tcW w:w="127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smartTag w:uri="urn:schemas-microsoft-com:office:smarttags" w:element="metricconverter">
              <w:smartTagPr>
                <w:attr w:name="ProductID" w:val="0,24 га"/>
              </w:smartTagPr>
              <w:r w:rsidRPr="00C27351">
                <w:rPr>
                  <w:rFonts w:ascii="Times New Roman" w:hAnsi="Times New Roman" w:cs="Times New Roman"/>
                  <w:sz w:val="28"/>
                  <w:szCs w:val="28"/>
                </w:rPr>
                <w:t>0,24 га</w:t>
              </w:r>
            </w:smartTag>
            <w:r w:rsidRPr="00C27351">
              <w:rPr>
                <w:rFonts w:ascii="Times New Roman" w:hAnsi="Times New Roman" w:cs="Times New Roman"/>
                <w:sz w:val="28"/>
                <w:szCs w:val="28"/>
              </w:rPr>
              <w:t xml:space="preserve"> на 1 тыс. чел.,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но не более </w:t>
            </w:r>
            <w:smartTag w:uri="urn:schemas-microsoft-com:office:smarttags" w:element="metricconverter">
              <w:smartTagPr>
                <w:attr w:name="ProductID" w:val="40 га"/>
              </w:smartTagPr>
              <w:r w:rsidRPr="00C27351">
                <w:rPr>
                  <w:rFonts w:ascii="Times New Roman" w:hAnsi="Times New Roman" w:cs="Times New Roman"/>
                  <w:sz w:val="28"/>
                  <w:szCs w:val="28"/>
                </w:rPr>
                <w:t>40 га</w:t>
              </w:r>
            </w:smartTag>
            <w:r w:rsidRPr="00C27351">
              <w:rPr>
                <w:rFonts w:ascii="Times New Roman" w:hAnsi="Times New Roman" w:cs="Times New Roman"/>
                <w:sz w:val="28"/>
                <w:szCs w:val="28"/>
              </w:rPr>
              <w:t>.</w:t>
            </w:r>
          </w:p>
        </w:tc>
        <w:tc>
          <w:tcPr>
            <w:tcW w:w="89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Определяется с учетом количества жителей, перспективного роста численности населения и коэффициента смертности.</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3.4.30. Радиус обслуживания пожарных депо –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поселениях - 20 минут.</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3.4.31. Расстояние от похоронных бюро, бюро – магазинов похоронного обслуживания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50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3.4.32. Расстояние от предприятий ритуальных услуг и домов траурных обрядов до жилых зданий, территорий лечебных, детских дошкольных и образовательных учреждений, спортивно – развлекательных, культурно – просветительных и учреждений социального обеспечения (не менее) – 100 м.</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3.4.33. Расстояние от предприятий жилищно-коммунального хозяйства до стен жилых домов, общеобразовательных школ, детских дошкольн</w:t>
      </w:r>
      <w:r w:rsidR="00970C01" w:rsidRPr="00C27351">
        <w:rPr>
          <w:rFonts w:ascii="Times New Roman" w:hAnsi="Times New Roman" w:cs="Times New Roman"/>
          <w:sz w:val="28"/>
          <w:szCs w:val="28"/>
        </w:rPr>
        <w:t>ых и учреждений здравоохранения:</w:t>
      </w:r>
    </w:p>
    <w:p w:rsidR="00C409D6" w:rsidRPr="00C27351" w:rsidRDefault="00C409D6"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26</w:t>
      </w:r>
    </w:p>
    <w:tbl>
      <w:tblPr>
        <w:tblW w:w="5000" w:type="pct"/>
        <w:tblLook w:val="04A0" w:firstRow="1" w:lastRow="0" w:firstColumn="1" w:lastColumn="0" w:noHBand="0" w:noVBand="1"/>
      </w:tblPr>
      <w:tblGrid>
        <w:gridCol w:w="3769"/>
        <w:gridCol w:w="1710"/>
        <w:gridCol w:w="2885"/>
        <w:gridCol w:w="2058"/>
      </w:tblGrid>
      <w:tr w:rsidR="00AF3C52" w:rsidRPr="00C27351" w:rsidTr="00AF3C52">
        <w:trPr>
          <w:cantSplit/>
          <w:trHeight w:hRule="exact" w:val="982"/>
        </w:trPr>
        <w:tc>
          <w:tcPr>
            <w:tcW w:w="1931"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Здания (земельные участки) </w:t>
            </w:r>
          </w:p>
        </w:tc>
        <w:tc>
          <w:tcPr>
            <w:tcW w:w="3069" w:type="pct"/>
            <w:gridSpan w:val="3"/>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от зданий (границ участков) предприятий жилищно-коммунального хозяйства, м</w:t>
            </w:r>
          </w:p>
        </w:tc>
      </w:tr>
      <w:tr w:rsidR="00AF3C52" w:rsidRPr="00C27351" w:rsidTr="00AF3C52">
        <w:trPr>
          <w:cantSplit/>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94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До стен жилых домов</w:t>
            </w:r>
          </w:p>
        </w:tc>
        <w:tc>
          <w:tcPr>
            <w:tcW w:w="107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До зданий общеобразовательных школ, детских дошкольных и учреждений здравоохранения</w:t>
            </w:r>
          </w:p>
        </w:tc>
        <w:tc>
          <w:tcPr>
            <w:tcW w:w="10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До водозаборных сооружений</w:t>
            </w:r>
          </w:p>
        </w:tc>
      </w:tr>
      <w:tr w:rsidR="00AF3C52" w:rsidRPr="00C27351" w:rsidTr="00AF3C52">
        <w:tc>
          <w:tcPr>
            <w:tcW w:w="1931"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Приемные пункты вторичного сырья</w:t>
            </w:r>
          </w:p>
        </w:tc>
        <w:tc>
          <w:tcPr>
            <w:tcW w:w="94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07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AF3C52" w:rsidRPr="00C27351" w:rsidRDefault="00AF3C52" w:rsidP="006B5E06">
            <w:pPr>
              <w:snapToGrid w:val="0"/>
              <w:jc w:val="both"/>
              <w:rPr>
                <w:rFonts w:ascii="Times New Roman" w:hAnsi="Times New Roman" w:cs="Times New Roman"/>
                <w:i/>
                <w:color w:val="FF0000"/>
                <w:sz w:val="28"/>
                <w:szCs w:val="28"/>
              </w:rPr>
            </w:pPr>
          </w:p>
        </w:tc>
      </w:tr>
      <w:tr w:rsidR="00AF3C52" w:rsidRPr="00C27351" w:rsidTr="00AF3C52">
        <w:trPr>
          <w:cantSplit/>
          <w:trHeight w:val="999"/>
        </w:trPr>
        <w:tc>
          <w:tcPr>
            <w:tcW w:w="1931"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Кладбища традиционного захоронения и крематории  (площадью от 20 до </w:t>
            </w:r>
            <w:smartTag w:uri="urn:schemas-microsoft-com:office:smarttags" w:element="metricconverter">
              <w:smartTagPr>
                <w:attr w:name="ProductID" w:val="40 га"/>
              </w:smartTagPr>
              <w:r w:rsidRPr="00C27351">
                <w:rPr>
                  <w:rFonts w:ascii="Times New Roman" w:hAnsi="Times New Roman" w:cs="Times New Roman"/>
                  <w:sz w:val="28"/>
                  <w:szCs w:val="28"/>
                </w:rPr>
                <w:t>40 га</w:t>
              </w:r>
            </w:smartTag>
            <w:r w:rsidRPr="00C27351">
              <w:rPr>
                <w:rFonts w:ascii="Times New Roman" w:hAnsi="Times New Roman" w:cs="Times New Roman"/>
                <w:sz w:val="28"/>
                <w:szCs w:val="28"/>
              </w:rPr>
              <w:t>)</w:t>
            </w:r>
          </w:p>
        </w:tc>
        <w:tc>
          <w:tcPr>
            <w:tcW w:w="94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c>
          <w:tcPr>
            <w:tcW w:w="107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Не менее 1000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(по расчетам поясов санитарной охраны источника водоснабжения и времени фильтрации)</w:t>
            </w:r>
          </w:p>
        </w:tc>
      </w:tr>
      <w:tr w:rsidR="00AF3C52" w:rsidRPr="00C27351" w:rsidTr="00AF3C52">
        <w:trPr>
          <w:cantSplit/>
          <w:trHeight w:hRule="exact" w:val="2119"/>
        </w:trPr>
        <w:tc>
          <w:tcPr>
            <w:tcW w:w="1931" w:type="pct"/>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Кладбища традиционного захоронения и крематории  (площадью от 10 до </w:t>
            </w:r>
            <w:smartTag w:uri="urn:schemas-microsoft-com:office:smarttags" w:element="metricconverter">
              <w:smartTagPr>
                <w:attr w:name="ProductID" w:val="20 га"/>
              </w:smartTagPr>
              <w:r w:rsidRPr="00C27351">
                <w:rPr>
                  <w:rFonts w:ascii="Times New Roman" w:hAnsi="Times New Roman" w:cs="Times New Roman"/>
                  <w:sz w:val="28"/>
                  <w:szCs w:val="28"/>
                </w:rPr>
                <w:t>20 га</w:t>
              </w:r>
            </w:smartTag>
            <w:r w:rsidRPr="00C27351">
              <w:rPr>
                <w:rFonts w:ascii="Times New Roman" w:hAnsi="Times New Roman" w:cs="Times New Roman"/>
                <w:sz w:val="28"/>
                <w:szCs w:val="28"/>
              </w:rPr>
              <w:t>)</w:t>
            </w:r>
          </w:p>
        </w:tc>
        <w:tc>
          <w:tcPr>
            <w:tcW w:w="94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107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1931" w:type="pct"/>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Кладбища традиционного захоронения и крематории  (площадью менее </w:t>
            </w:r>
            <w:smartTag w:uri="urn:schemas-microsoft-com:office:smarttags" w:element="metricconverter">
              <w:smartTagPr>
                <w:attr w:name="ProductID" w:val="10 га"/>
              </w:smartTagPr>
              <w:r w:rsidRPr="00C27351">
                <w:rPr>
                  <w:rFonts w:ascii="Times New Roman" w:hAnsi="Times New Roman" w:cs="Times New Roman"/>
                  <w:sz w:val="28"/>
                  <w:szCs w:val="28"/>
                </w:rPr>
                <w:t>10 га</w:t>
              </w:r>
            </w:smartTag>
            <w:r w:rsidRPr="00C27351">
              <w:rPr>
                <w:rFonts w:ascii="Times New Roman" w:hAnsi="Times New Roman" w:cs="Times New Roman"/>
                <w:sz w:val="28"/>
                <w:szCs w:val="28"/>
              </w:rPr>
              <w:t>)</w:t>
            </w:r>
          </w:p>
        </w:tc>
        <w:tc>
          <w:tcPr>
            <w:tcW w:w="94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107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1048" w:type="pct"/>
            <w:tcBorders>
              <w:top w:val="single" w:sz="4" w:space="0" w:color="000000"/>
              <w:left w:val="single" w:sz="4" w:space="0" w:color="000000"/>
              <w:bottom w:val="single" w:sz="4" w:space="0" w:color="000000"/>
              <w:right w:val="single" w:sz="4" w:space="0" w:color="000000"/>
            </w:tcBorders>
            <w:vAlign w:val="center"/>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c>
          <w:tcPr>
            <w:tcW w:w="1931" w:type="pct"/>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Закрытые кладбища и мемориальные комплексы, кладбища с погребением после кремации, колумбарии</w:t>
            </w:r>
          </w:p>
        </w:tc>
        <w:tc>
          <w:tcPr>
            <w:tcW w:w="94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107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1048" w:type="pct"/>
            <w:tcBorders>
              <w:top w:val="single" w:sz="4" w:space="0" w:color="000000"/>
              <w:left w:val="single" w:sz="4" w:space="0" w:color="000000"/>
              <w:bottom w:val="single" w:sz="4" w:space="0" w:color="000000"/>
              <w:right w:val="single" w:sz="4" w:space="0" w:color="000000"/>
            </w:tcBorders>
            <w:vAlign w:val="center"/>
          </w:tcPr>
          <w:p w:rsidR="00AF3C52" w:rsidRPr="00C27351" w:rsidRDefault="00AF3C52" w:rsidP="006B5E06">
            <w:pPr>
              <w:snapToGrid w:val="0"/>
              <w:jc w:val="both"/>
              <w:rPr>
                <w:rFonts w:ascii="Times New Roman" w:hAnsi="Times New Roman" w:cs="Times New Roman"/>
                <w:sz w:val="28"/>
                <w:szCs w:val="28"/>
              </w:rPr>
            </w:pPr>
          </w:p>
        </w:tc>
      </w:tr>
    </w:tbl>
    <w:p w:rsidR="00AF3C52" w:rsidRPr="00C27351" w:rsidRDefault="00AF3C52" w:rsidP="006B5E06">
      <w:pPr>
        <w:pStyle w:val="a4"/>
        <w:spacing w:after="0"/>
        <w:jc w:val="both"/>
        <w:rPr>
          <w:sz w:val="28"/>
          <w:szCs w:val="28"/>
          <w:u w:val="single"/>
        </w:rPr>
      </w:pPr>
      <w:r w:rsidRPr="00C27351">
        <w:rPr>
          <w:sz w:val="28"/>
          <w:szCs w:val="28"/>
          <w:u w:val="single"/>
        </w:rPr>
        <w:t xml:space="preserve">Примечания: </w:t>
      </w:r>
    </w:p>
    <w:p w:rsidR="00AF3C52" w:rsidRPr="00C27351" w:rsidRDefault="00AF3C52" w:rsidP="006B5E06">
      <w:pPr>
        <w:pStyle w:val="a4"/>
        <w:spacing w:after="0"/>
        <w:jc w:val="both"/>
        <w:rPr>
          <w:sz w:val="28"/>
          <w:szCs w:val="28"/>
        </w:rPr>
      </w:pPr>
      <w:r w:rsidRPr="00C27351">
        <w:rPr>
          <w:sz w:val="28"/>
          <w:szCs w:val="28"/>
        </w:rPr>
        <w:t xml:space="preserve">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принимать не менее </w:t>
      </w:r>
      <w:smartTag w:uri="urn:schemas-microsoft-com:office:smarttags" w:element="metricconverter">
        <w:smartTagPr>
          <w:attr w:name="ProductID" w:val="100 м"/>
        </w:smartTagPr>
        <w:r w:rsidRPr="00C27351">
          <w:rPr>
            <w:sz w:val="28"/>
            <w:szCs w:val="28"/>
          </w:rPr>
          <w:t>100 м</w:t>
        </w:r>
      </w:smartTag>
      <w:r w:rsidRPr="00C27351">
        <w:rPr>
          <w:sz w:val="28"/>
          <w:szCs w:val="28"/>
        </w:rPr>
        <w:t>.</w:t>
      </w:r>
    </w:p>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AF3C52" w:rsidRPr="00C27351" w:rsidRDefault="00AF3C52" w:rsidP="006B5E06">
      <w:pPr>
        <w:pStyle w:val="22"/>
        <w:ind w:left="0" w:firstLine="0"/>
        <w:jc w:val="both"/>
        <w:rPr>
          <w:rFonts w:ascii="Times New Roman" w:hAnsi="Times New Roman" w:cs="Times New Roman"/>
          <w:b/>
          <w:sz w:val="28"/>
          <w:szCs w:val="28"/>
        </w:rPr>
      </w:pPr>
    </w:p>
    <w:p w:rsidR="00AF3C52" w:rsidRPr="00C27351" w:rsidRDefault="00AF3C52" w:rsidP="006B5E06">
      <w:pPr>
        <w:pStyle w:val="22"/>
        <w:ind w:left="0" w:firstLine="567"/>
        <w:jc w:val="both"/>
        <w:rPr>
          <w:rFonts w:ascii="Times New Roman" w:hAnsi="Times New Roman" w:cs="Times New Roman"/>
          <w:b/>
          <w:sz w:val="28"/>
          <w:szCs w:val="28"/>
        </w:rPr>
      </w:pPr>
      <w:r w:rsidRPr="00C27351">
        <w:rPr>
          <w:rFonts w:ascii="Times New Roman" w:hAnsi="Times New Roman" w:cs="Times New Roman"/>
          <w:b/>
          <w:sz w:val="28"/>
          <w:szCs w:val="28"/>
        </w:rPr>
        <w:t>3.5. Размещение учреждений и предприятий социальной инфраструктуры.</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3.5.1. При разработке генеральн</w:t>
      </w:r>
      <w:r w:rsidR="009C7CFB">
        <w:rPr>
          <w:rFonts w:ascii="Times New Roman" w:hAnsi="Times New Roman" w:cs="Times New Roman"/>
          <w:sz w:val="28"/>
          <w:szCs w:val="28"/>
        </w:rPr>
        <w:t>ый</w:t>
      </w:r>
      <w:r w:rsidRPr="00C27351">
        <w:rPr>
          <w:rFonts w:ascii="Times New Roman" w:hAnsi="Times New Roman" w:cs="Times New Roman"/>
          <w:sz w:val="28"/>
          <w:szCs w:val="28"/>
        </w:rPr>
        <w:t xml:space="preserve"> план</w:t>
      </w:r>
      <w:r w:rsidR="009C7CFB">
        <w:rPr>
          <w:rFonts w:ascii="Times New Roman" w:hAnsi="Times New Roman" w:cs="Times New Roman"/>
          <w:sz w:val="28"/>
          <w:szCs w:val="28"/>
        </w:rPr>
        <w:t>ов</w:t>
      </w:r>
      <w:r w:rsidRPr="00C27351">
        <w:rPr>
          <w:rFonts w:ascii="Times New Roman" w:hAnsi="Times New Roman" w:cs="Times New Roman"/>
          <w:sz w:val="28"/>
          <w:szCs w:val="28"/>
        </w:rPr>
        <w:t xml:space="preserve"> </w:t>
      </w:r>
      <w:r w:rsidR="009C7CFB">
        <w:rPr>
          <w:rFonts w:ascii="Times New Roman" w:hAnsi="Times New Roman" w:cs="Times New Roman"/>
          <w:sz w:val="28"/>
          <w:szCs w:val="28"/>
        </w:rPr>
        <w:t xml:space="preserve">поселений </w:t>
      </w:r>
      <w:r w:rsidR="009C7CFB" w:rsidRPr="00C27351">
        <w:rPr>
          <w:rFonts w:ascii="Times New Roman" w:hAnsi="Times New Roman" w:cs="Times New Roman"/>
          <w:sz w:val="28"/>
          <w:szCs w:val="28"/>
        </w:rPr>
        <w:t>муниципального района</w:t>
      </w:r>
      <w:r w:rsidRPr="00C27351">
        <w:rPr>
          <w:rFonts w:ascii="Times New Roman" w:hAnsi="Times New Roman" w:cs="Times New Roman"/>
          <w:sz w:val="28"/>
          <w:szCs w:val="28"/>
        </w:rPr>
        <w:t xml:space="preserve"> размещение дошкольных образовательных, общеобразовательных учреждений,  учреждений начального профессионального образования, средних и высших учебных заведений, лечебно – профилактических учреждений, рынков розничной торговли следует проектировать в соответствии с требованиями местных, республиканских и федеральных нормативных документов и настоящих норм.</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3.5.2. В сельской местности следует предусматривать подразделение учреждений и предприятий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w:t>
      </w:r>
      <w:r w:rsidRPr="00C27351">
        <w:rPr>
          <w:rFonts w:ascii="Times New Roman" w:hAnsi="Times New Roman" w:cs="Times New Roman"/>
          <w:sz w:val="28"/>
          <w:szCs w:val="28"/>
        </w:rPr>
        <w:lastRenderedPageBreak/>
        <w:t>поселения. Перечень объектов повседневного обслуживания населения определяется в соответствии с требованиями настоящих нормативов.</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ab/>
        <w:t>Помимо стационарных зданий необходимо предусматривать передвижные средства и сезонные сооружения.</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3.5.3. Расчет необходимого обеспеченности учреждениями и предприятиями обслуживания, уровня охвата по категориям населения и размеры земельных участков определяются в соответствии с разделом 3.4 настоящих нормативов.</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3.5.4. Рекомендуемые удельные показатели нормируемых элементов территории населенного пункта в пределах поселения принимаются в соответствии с таблицей 27.</w:t>
      </w:r>
    </w:p>
    <w:p w:rsidR="00C409D6" w:rsidRPr="00C27351" w:rsidRDefault="00C409D6" w:rsidP="006B5E06">
      <w:pPr>
        <w:pStyle w:val="22"/>
        <w:ind w:left="0" w:firstLine="567"/>
        <w:jc w:val="both"/>
        <w:rPr>
          <w:rFonts w:ascii="Times New Roman" w:hAnsi="Times New Roman" w:cs="Times New Roman"/>
          <w:sz w:val="28"/>
          <w:szCs w:val="28"/>
        </w:rPr>
      </w:pPr>
    </w:p>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Таблица 27</w:t>
      </w:r>
    </w:p>
    <w:tbl>
      <w:tblPr>
        <w:tblStyle w:val="a8"/>
        <w:tblW w:w="5000" w:type="pct"/>
        <w:tblLook w:val="04A0" w:firstRow="1" w:lastRow="0" w:firstColumn="1" w:lastColumn="0" w:noHBand="0" w:noVBand="1"/>
      </w:tblPr>
      <w:tblGrid>
        <w:gridCol w:w="1045"/>
        <w:gridCol w:w="4477"/>
        <w:gridCol w:w="4900"/>
      </w:tblGrid>
      <w:tr w:rsidR="00AF3C52" w:rsidRPr="00C27351" w:rsidTr="00AF3C52">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 п/п</w:t>
            </w:r>
          </w:p>
        </w:tc>
        <w:tc>
          <w:tcPr>
            <w:tcW w:w="2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Элементы территории</w:t>
            </w:r>
          </w:p>
        </w:tc>
        <w:tc>
          <w:tcPr>
            <w:tcW w:w="23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Удельная площадь, 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/чел., не менее</w:t>
            </w:r>
          </w:p>
        </w:tc>
      </w:tr>
      <w:tr w:rsidR="00AF3C52" w:rsidRPr="00C27351" w:rsidTr="00AF3C52">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2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Территория общего пользования, в том числе участки школ</w:t>
            </w:r>
          </w:p>
        </w:tc>
        <w:tc>
          <w:tcPr>
            <w:tcW w:w="23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6,6*</w:t>
            </w:r>
          </w:p>
        </w:tc>
      </w:tr>
      <w:tr w:rsidR="00AF3C52" w:rsidRPr="00C27351" w:rsidTr="00AF3C52">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2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участки дошкольных учреждений</w:t>
            </w:r>
          </w:p>
        </w:tc>
        <w:tc>
          <w:tcPr>
            <w:tcW w:w="23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21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участки бытового обслуживания</w:t>
            </w:r>
          </w:p>
        </w:tc>
        <w:tc>
          <w:tcPr>
            <w:tcW w:w="23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22"/>
              <w:ind w:left="0" w:firstLine="0"/>
              <w:jc w:val="both"/>
              <w:rPr>
                <w:rFonts w:ascii="Times New Roman" w:hAnsi="Times New Roman" w:cs="Times New Roman"/>
                <w:sz w:val="28"/>
                <w:szCs w:val="28"/>
              </w:rPr>
            </w:pPr>
            <w:r w:rsidRPr="00C27351">
              <w:rPr>
                <w:rFonts w:ascii="Times New Roman" w:hAnsi="Times New Roman" w:cs="Times New Roman"/>
                <w:sz w:val="28"/>
                <w:szCs w:val="28"/>
              </w:rPr>
              <w:t>0,8*</w:t>
            </w:r>
          </w:p>
        </w:tc>
      </w:tr>
    </w:tbl>
    <w:p w:rsidR="00AF3C52" w:rsidRPr="00C27351" w:rsidRDefault="00AF3C52" w:rsidP="006B5E06">
      <w:pPr>
        <w:pStyle w:val="22"/>
        <w:ind w:left="0"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 *Удельные площади элементов территории определены на основе республиканских и демографических данных за 2005 год.</w:t>
      </w: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3.5.5. 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учреждений более высокого уровня обслуживания, в том числе периодического, необходимо предусматривать в границах поселения с </w:t>
      </w:r>
      <w:proofErr w:type="spellStart"/>
      <w:r w:rsidRPr="00C27351">
        <w:rPr>
          <w:rFonts w:ascii="Times New Roman" w:hAnsi="Times New Roman" w:cs="Times New Roman"/>
          <w:sz w:val="28"/>
          <w:szCs w:val="28"/>
        </w:rPr>
        <w:t>пешеходно</w:t>
      </w:r>
      <w:proofErr w:type="spellEnd"/>
      <w:r w:rsidRPr="00C27351">
        <w:rPr>
          <w:rFonts w:ascii="Times New Roman" w:hAnsi="Times New Roman" w:cs="Times New Roman"/>
          <w:sz w:val="28"/>
          <w:szCs w:val="28"/>
        </w:rPr>
        <w:t xml:space="preserve">-транспортной доступностью не более 60 минут или в центре муниципального района - основном центре концентрации учреждений и предприятий периодического обслуживания.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3.5.6. Радиус обслуживания районных центров принимается в пределах транспортной доступности не более 60 минут. При превышении указанного радиуса необходимо создание </w:t>
      </w:r>
      <w:proofErr w:type="spellStart"/>
      <w:r w:rsidRPr="00C27351">
        <w:rPr>
          <w:rFonts w:ascii="Times New Roman" w:hAnsi="Times New Roman" w:cs="Times New Roman"/>
          <w:sz w:val="28"/>
          <w:szCs w:val="28"/>
        </w:rPr>
        <w:t>подрайонной</w:t>
      </w:r>
      <w:proofErr w:type="spellEnd"/>
      <w:r w:rsidRPr="00C27351">
        <w:rPr>
          <w:rFonts w:ascii="Times New Roman" w:hAnsi="Times New Roman" w:cs="Times New Roman"/>
          <w:sz w:val="28"/>
          <w:szCs w:val="28"/>
        </w:rPr>
        <w:t xml:space="preserve"> системы по обслуживанию населения необходимым по составу комплексом учреждений и предприятий периодического пользования в пределах транспортной доступности 30 - 45 минут.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3.5.7. Радиусы обслуживания в поселении принимаются: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дошкольных образовательных учреждений - в соответствии с таблицей 26;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общеобразовательных учреждений: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учащихся I ступени обучения - не более 2 км пешеходной и не более 15 минут (в одну сторону) транспортной доступности;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учащихся II и III ступеней обучения - не более 4 км пешеходной и не более 30 минут (в одну сторону) транспортной доступности. Предельный радиус обслуживания обучающихся II - III ступеней не должен превышать 15 км;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предприятий торговли - в соответствии с разделом 3.4.9; </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поликлиник, амбулаторий, фельдшерско-акушерских пунктов и аптек - не более 30 минут </w:t>
      </w:r>
      <w:proofErr w:type="spellStart"/>
      <w:r w:rsidRPr="00C27351">
        <w:rPr>
          <w:rFonts w:ascii="Times New Roman" w:hAnsi="Times New Roman" w:cs="Times New Roman"/>
          <w:sz w:val="28"/>
          <w:szCs w:val="28"/>
        </w:rPr>
        <w:t>пешеходно</w:t>
      </w:r>
      <w:proofErr w:type="spellEnd"/>
      <w:r w:rsidRPr="00C27351">
        <w:rPr>
          <w:rFonts w:ascii="Times New Roman" w:hAnsi="Times New Roman" w:cs="Times New Roman"/>
          <w:sz w:val="28"/>
          <w:szCs w:val="28"/>
        </w:rPr>
        <w:t xml:space="preserve"> – транспортной доступности.</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3.5.8. Потребности населения в учреждениях и предприятиях обслуживания должны обеспечиваться путем нового строительства и реконструкции существующего фонда в соответствии с требованиями настоящих нормативов.</w:t>
      </w:r>
    </w:p>
    <w:p w:rsidR="00AF3C52" w:rsidRPr="00C27351" w:rsidRDefault="00AF3C52" w:rsidP="006B5E06">
      <w:pPr>
        <w:jc w:val="both"/>
        <w:rPr>
          <w:rFonts w:ascii="Times New Roman" w:hAnsi="Times New Roman" w:cs="Times New Roman"/>
          <w:sz w:val="28"/>
          <w:szCs w:val="28"/>
        </w:rPr>
      </w:pPr>
    </w:p>
    <w:p w:rsidR="00AF3C52" w:rsidRPr="00C27351" w:rsidRDefault="00C409D6" w:rsidP="00C409D6">
      <w:pPr>
        <w:jc w:val="both"/>
        <w:rPr>
          <w:rFonts w:ascii="Times New Roman" w:hAnsi="Times New Roman" w:cs="Times New Roman"/>
          <w:b/>
          <w:sz w:val="28"/>
          <w:szCs w:val="28"/>
        </w:rPr>
      </w:pPr>
      <w:r w:rsidRPr="00C27351">
        <w:rPr>
          <w:rFonts w:ascii="Times New Roman" w:hAnsi="Times New Roman" w:cs="Times New Roman"/>
          <w:b/>
          <w:sz w:val="28"/>
          <w:szCs w:val="28"/>
        </w:rPr>
        <w:lastRenderedPageBreak/>
        <w:t xml:space="preserve">         </w:t>
      </w:r>
      <w:r w:rsidR="00AF3C52" w:rsidRPr="00C27351">
        <w:rPr>
          <w:rFonts w:ascii="Times New Roman" w:hAnsi="Times New Roman" w:cs="Times New Roman"/>
          <w:b/>
          <w:sz w:val="28"/>
          <w:szCs w:val="28"/>
        </w:rPr>
        <w:t xml:space="preserve">4. </w:t>
      </w:r>
      <w:r w:rsidRPr="00C27351">
        <w:rPr>
          <w:rFonts w:ascii="Times New Roman" w:hAnsi="Times New Roman" w:cs="Times New Roman"/>
          <w:b/>
          <w:sz w:val="28"/>
          <w:szCs w:val="28"/>
        </w:rPr>
        <w:t>Расчетные показатели обеспеченности и интенсивности использования  территорий с учетом потребностей маломобильных групп населения.</w:t>
      </w:r>
    </w:p>
    <w:p w:rsidR="00970C01" w:rsidRPr="00C27351" w:rsidRDefault="00970C01" w:rsidP="00C409D6">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4.1. Обеспечение доступности жилых объектов, объектов социальной инфраструктуры для инвалидов и маломобильных групп населения.</w:t>
      </w:r>
    </w:p>
    <w:p w:rsidR="00970C01" w:rsidRPr="00C27351" w:rsidRDefault="00970C01" w:rsidP="006B5E06">
      <w:pPr>
        <w:ind w:firstLine="567"/>
        <w:jc w:val="both"/>
        <w:rPr>
          <w:rFonts w:ascii="Times New Roman" w:hAnsi="Times New Roman" w:cs="Times New Roman"/>
          <w:b/>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 При планировке поселения необходимо обеспечивать доступность объектов социальной инфраструктуры для инвалидов и маломобильных групп населения.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СНиП 35-01-2001, СП 35-101-2001, СП 35-102-2001, СП 31-102-99, СП 35-103-2001, ВСН 62-91*, РДС 35-201-99.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Задание на проектирование утверждается в установленном порядке по согласованию с территориальными органами социальной защиты населения и с учетом мнения общественных объединений инвалидов.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4.1.2.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т.д.);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городского и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4.1.3. Проектные решения объектов, доступных для маломобильных групп населения, должны обеспечивать: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досягаемость мест целевого посещения и беспрепятственность перемещения внутри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безопасность путей движения (в том числе эвакуационных), а также мест проживания, обслуживания и приложения труда;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удобство и комфорт среды жизнедеятельности.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4.1.4. Объекты социальной инфраструктуры должны оснащаться следующими специальными приспособлениями и оборудованием: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визуальной и звуковой информацией, включая специальные знаки у строящихся, ремонтируемых объектов и звуковую сигнализацию у светофоров;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телефонами-автоматами или иными средствами связи, доступными для инвалидов;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санитарно-гигиеническими помещениями;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пандусами и поручнями у лестниц при входах в здания;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пологими спусками у тротуаров в местах наземных переходов улиц, дорог, магистралей и остановок городского транспорта общего пользования;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специальными указателями маршрутов движения инвалидов по территории вокзалов, парков и других рекреационных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пандусами и поручнями у лестниц привокзальных площадей, платформ, остановок маршрутных транспортных средств и мест посадки и высадки пассажиров;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4.1.5.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городских округах и поселениях, районах, микрорайонах.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4.1.6. Территориальные центры социального обслуживания следует проектировать двух основных типов: надомного обслуживания и дневного пребывания, которые допускается объединять в одном здании в качестве отделений единого центра, а также включать в состав домов-интернатов для инвалидов и престарелых.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включении территориального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численности инвалидов и престарелых, проживающих в здании.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4.1.7. 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Pr="00C27351">
        <w:rPr>
          <w:rFonts w:ascii="Times New Roman" w:hAnsi="Times New Roman" w:cs="Times New Roman"/>
          <w:sz w:val="28"/>
          <w:szCs w:val="28"/>
        </w:rPr>
        <w:t>непожароопасных</w:t>
      </w:r>
      <w:proofErr w:type="spellEnd"/>
      <w:r w:rsidRPr="00C27351">
        <w:rPr>
          <w:rFonts w:ascii="Times New Roman" w:hAnsi="Times New Roman" w:cs="Times New Roman"/>
          <w:sz w:val="28"/>
          <w:szCs w:val="28"/>
        </w:rPr>
        <w:t xml:space="preserve"> материалов и соответствовать требованиям СНиП 35-01-2001, СНиП 21-01-97*.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4.1.8.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общественного транспорта.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Ограждения участков должны обеспечивать возможность опорного движения </w:t>
      </w:r>
      <w:proofErr w:type="spellStart"/>
      <w:r w:rsidRPr="00C27351">
        <w:rPr>
          <w:rFonts w:ascii="Times New Roman" w:hAnsi="Times New Roman" w:cs="Times New Roman"/>
          <w:sz w:val="28"/>
          <w:szCs w:val="28"/>
        </w:rPr>
        <w:t>мапомобильных</w:t>
      </w:r>
      <w:proofErr w:type="spellEnd"/>
      <w:r w:rsidRPr="00C27351">
        <w:rPr>
          <w:rFonts w:ascii="Times New Roman" w:hAnsi="Times New Roman" w:cs="Times New Roman"/>
          <w:sz w:val="28"/>
          <w:szCs w:val="28"/>
        </w:rPr>
        <w:t xml:space="preserve"> групп населения через проходы и вдоль них.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4.1.9. 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Ширина пути движения на участке при встречном движении инвалидов на креслах-колясках должна быть не менее 1,8 м с учетом габаритных размеров кресел-колясок.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 x 1,6 м через каждые 60 - 100 м пути для обеспечения возможности разъезда инвалидов на креслах-колясках.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4.1.10. 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Правил дорожного движения.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4.1.11. Уклоны пути движения для проезда инвалидов на креслах-колясках не должны превышать: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продольный - 5%;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поперечный - 1 - 2%.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устройстве съездов с тротуара около здания и в затесненных местах допускается увеличивать продольный уклон до 10% на протяжении не более 10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4.1.12. Высоту бордюров по краям пешеходных путей следует принимать не менее 0,05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0,04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4.1.13. При невозможности организации отдельного наземного прохода для инвалидов и маломобильных групп населения подземные и надземные переходы следует оборудовать пандусами и подъемными устройствами.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4.1.14. 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 и т.п.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4.1.15. Для открытых лестниц на перепадах рельефа рекомендуется принимать ширину </w:t>
      </w:r>
      <w:proofErr w:type="spellStart"/>
      <w:r w:rsidRPr="00C27351">
        <w:rPr>
          <w:rFonts w:ascii="Times New Roman" w:hAnsi="Times New Roman" w:cs="Times New Roman"/>
          <w:sz w:val="28"/>
          <w:szCs w:val="28"/>
        </w:rPr>
        <w:t>проступей</w:t>
      </w:r>
      <w:proofErr w:type="spellEnd"/>
      <w:r w:rsidRPr="00C27351">
        <w:rPr>
          <w:rFonts w:ascii="Times New Roman" w:hAnsi="Times New Roman" w:cs="Times New Roman"/>
          <w:sz w:val="28"/>
          <w:szCs w:val="28"/>
        </w:rPr>
        <w:t xml:space="preserve"> не менее 0,4 м, высоту подъемов ступеней - не более 0,12 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в пределах 1 - 2%</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Лестницы должны дублироваться пандусами, а при необходимости - другими средствами подъема.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4.1.16. Объекты, нижняя кромка 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выступающих размеров пространство под этими объектами необходимо выделять бордюрным камнем, бортиком высотой не менее 0,05 м или ограждениями высотой не менее 0,7 м и т.п.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4.1.17.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мест (но не менее одного места) для транспорта инвалидов с учетом ширины зоны для парковки не менее 3,5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Места парковки оснащаются знаками, применяемыми в международной практике.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4.1.18.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4.1.19. Площадки и места отдыха следует размещать смежно вне габаритов путей движения мест отдыха и ожидания.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4.1.20. Для озеленения участков объектов, посещаемых инвалидами и маломобильными группами населения, следует применять не травмирующие древесно-кустарниковые породы.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Следует предусматривать линейную посадку деревьев и кустарников для формирования кромок путей пешеходного движения.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0,04 м. </w:t>
      </w:r>
    </w:p>
    <w:p w:rsidR="00AF3C52" w:rsidRPr="00C27351" w:rsidRDefault="00AF3C52" w:rsidP="00C409D6">
      <w:pPr>
        <w:ind w:firstLine="567"/>
        <w:jc w:val="both"/>
        <w:rPr>
          <w:rFonts w:ascii="Times New Roman" w:hAnsi="Times New Roman" w:cs="Times New Roman"/>
          <w:sz w:val="28"/>
          <w:szCs w:val="28"/>
        </w:rPr>
      </w:pPr>
      <w:r w:rsidRPr="00C27351">
        <w:rPr>
          <w:rFonts w:ascii="Times New Roman" w:hAnsi="Times New Roman" w:cs="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970C01" w:rsidRPr="00C27351" w:rsidRDefault="00970C01" w:rsidP="00C409D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4.2. Расчетные показатели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4.2.1. Специализированные жилые дома или группа квартир для инвалидов колясочников (</w:t>
      </w:r>
      <w:proofErr w:type="spellStart"/>
      <w:r w:rsidRPr="00C27351">
        <w:rPr>
          <w:rFonts w:ascii="Times New Roman" w:hAnsi="Times New Roman" w:cs="Times New Roman"/>
          <w:sz w:val="28"/>
          <w:szCs w:val="28"/>
        </w:rPr>
        <w:t>кол.чел</w:t>
      </w:r>
      <w:proofErr w:type="spellEnd"/>
      <w:r w:rsidRPr="00C27351">
        <w:rPr>
          <w:rFonts w:ascii="Times New Roman" w:hAnsi="Times New Roman" w:cs="Times New Roman"/>
          <w:sz w:val="28"/>
          <w:szCs w:val="28"/>
        </w:rPr>
        <w:t>. на 1000 чел. населения) – 0,5 чел.</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4.2.2. Количество мест парковки для индивидуального автотранспорта инвалида </w:t>
      </w:r>
      <w:proofErr w:type="gramStart"/>
      <w:r w:rsidRPr="00C27351">
        <w:rPr>
          <w:rFonts w:ascii="Times New Roman" w:hAnsi="Times New Roman" w:cs="Times New Roman"/>
          <w:sz w:val="28"/>
          <w:szCs w:val="28"/>
        </w:rPr>
        <w:t>( не</w:t>
      </w:r>
      <w:proofErr w:type="gramEnd"/>
      <w:r w:rsidRPr="00C27351">
        <w:rPr>
          <w:rFonts w:ascii="Times New Roman" w:hAnsi="Times New Roman" w:cs="Times New Roman"/>
          <w:sz w:val="28"/>
          <w:szCs w:val="28"/>
        </w:rPr>
        <w:t xml:space="preserve"> менее)</w:t>
      </w:r>
      <w:r w:rsidR="00970C01" w:rsidRPr="00C27351">
        <w:rPr>
          <w:rFonts w:ascii="Times New Roman" w:hAnsi="Times New Roman" w:cs="Times New Roman"/>
          <w:sz w:val="28"/>
          <w:szCs w:val="28"/>
        </w:rPr>
        <w:t>:</w:t>
      </w:r>
    </w:p>
    <w:p w:rsidR="00C409D6" w:rsidRPr="00C27351" w:rsidRDefault="00C409D6"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27</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9"/>
        <w:gridCol w:w="2127"/>
        <w:gridCol w:w="1801"/>
        <w:gridCol w:w="1603"/>
      </w:tblGrid>
      <w:tr w:rsidR="00AF3C52" w:rsidRPr="00C27351" w:rsidTr="00AF3C52">
        <w:tc>
          <w:tcPr>
            <w:tcW w:w="4786"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Место размещения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1800"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60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4786"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открытых стоянках для кратковременного хранения легковых автомобилей около учреждений и предприятий обслуживания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800"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мест от общего количества парковочных мест</w:t>
            </w:r>
          </w:p>
        </w:tc>
        <w:tc>
          <w:tcPr>
            <w:tcW w:w="1602" w:type="dxa"/>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Но не менее одного места</w:t>
            </w:r>
          </w:p>
        </w:tc>
      </w:tr>
      <w:tr w:rsidR="00AF3C52" w:rsidRPr="00C27351" w:rsidTr="00AF3C52">
        <w:tc>
          <w:tcPr>
            <w:tcW w:w="4786"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открытых стоянках для кратковременного хранения легковых автомобилей при специализированных зданиях</w:t>
            </w:r>
          </w:p>
        </w:tc>
        <w:tc>
          <w:tcPr>
            <w:tcW w:w="2126"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800"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мест от общего количества парковочных мест</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4786"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открытых стоянках для кратковременного хранения легковых автомобилей около учреждений, специализирующихся на лечении опорно-двигательного аппарата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800"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мест от общего количества парковочных мест</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4.2.3. Расстояние от жилого дома до мест хранения индивидуального автотранспорта инвалида – не более 100 м; и не менее 10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4.2.4. Расстояние от входа в общественное здание, доступное для инвалидов, до остановки специализированных средств общественного транспорта, перевозящих инвалидов (не более) – 100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4.2.5. Расстояние от жилых зданий, в которых проживают инвалиды, до остановки специализированных средств общественного транспорта, перевозящих инвалидов (не более) – 300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4.2.6. Размер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-места для парковки индивидуального транспорта инвалида, без учета площади проездов (</w:t>
      </w:r>
      <w:proofErr w:type="spellStart"/>
      <w:r w:rsidRPr="00C27351">
        <w:rPr>
          <w:rFonts w:ascii="Times New Roman" w:hAnsi="Times New Roman" w:cs="Times New Roman"/>
          <w:sz w:val="28"/>
          <w:szCs w:val="28"/>
        </w:rPr>
        <w:t>м2</w:t>
      </w:r>
      <w:proofErr w:type="spellEnd"/>
      <w:r w:rsidRPr="00C27351">
        <w:rPr>
          <w:rFonts w:ascii="Times New Roman" w:hAnsi="Times New Roman" w:cs="Times New Roman"/>
          <w:sz w:val="28"/>
          <w:szCs w:val="28"/>
        </w:rPr>
        <w:t xml:space="preserve"> на 1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-место) – 17,5 </w:t>
      </w:r>
      <w:proofErr w:type="spellStart"/>
      <w:r w:rsidRPr="00C27351">
        <w:rPr>
          <w:rFonts w:ascii="Times New Roman" w:hAnsi="Times New Roman" w:cs="Times New Roman"/>
          <w:sz w:val="28"/>
          <w:szCs w:val="28"/>
        </w:rPr>
        <w:t>м2</w:t>
      </w:r>
      <w:proofErr w:type="spellEnd"/>
      <w:r w:rsidRPr="00C27351">
        <w:rPr>
          <w:rFonts w:ascii="Times New Roman" w:hAnsi="Times New Roman" w:cs="Times New Roman"/>
          <w:sz w:val="28"/>
          <w:szCs w:val="28"/>
        </w:rPr>
        <w:t>.</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4.2.7. Размер земельного </w:t>
      </w:r>
      <w:proofErr w:type="gramStart"/>
      <w:r w:rsidRPr="00C27351">
        <w:rPr>
          <w:rFonts w:ascii="Times New Roman" w:hAnsi="Times New Roman" w:cs="Times New Roman"/>
          <w:sz w:val="28"/>
          <w:szCs w:val="28"/>
        </w:rPr>
        <w:t>участка  крытого</w:t>
      </w:r>
      <w:proofErr w:type="gramEnd"/>
      <w:r w:rsidRPr="00C27351">
        <w:rPr>
          <w:rFonts w:ascii="Times New Roman" w:hAnsi="Times New Roman" w:cs="Times New Roman"/>
          <w:sz w:val="28"/>
          <w:szCs w:val="28"/>
        </w:rPr>
        <w:t xml:space="preserve"> бокса для хранения индивидуального транспорта инвалида (</w:t>
      </w:r>
      <w:proofErr w:type="spellStart"/>
      <w:r w:rsidRPr="00C27351">
        <w:rPr>
          <w:rFonts w:ascii="Times New Roman" w:hAnsi="Times New Roman" w:cs="Times New Roman"/>
          <w:sz w:val="28"/>
          <w:szCs w:val="28"/>
        </w:rPr>
        <w:t>м2</w:t>
      </w:r>
      <w:proofErr w:type="spellEnd"/>
      <w:r w:rsidRPr="00C27351">
        <w:rPr>
          <w:rFonts w:ascii="Times New Roman" w:hAnsi="Times New Roman" w:cs="Times New Roman"/>
          <w:sz w:val="28"/>
          <w:szCs w:val="28"/>
        </w:rPr>
        <w:t xml:space="preserve"> на 1 </w:t>
      </w:r>
      <w:proofErr w:type="spellStart"/>
      <w:r w:rsidRPr="00C27351">
        <w:rPr>
          <w:rFonts w:ascii="Times New Roman" w:hAnsi="Times New Roman" w:cs="Times New Roman"/>
          <w:sz w:val="28"/>
          <w:szCs w:val="28"/>
        </w:rPr>
        <w:t>мшино</w:t>
      </w:r>
      <w:proofErr w:type="spellEnd"/>
      <w:r w:rsidRPr="00C27351">
        <w:rPr>
          <w:rFonts w:ascii="Times New Roman" w:hAnsi="Times New Roman" w:cs="Times New Roman"/>
          <w:sz w:val="28"/>
          <w:szCs w:val="28"/>
        </w:rPr>
        <w:t xml:space="preserve">-место) – 21 </w:t>
      </w:r>
      <w:proofErr w:type="spellStart"/>
      <w:r w:rsidRPr="00C27351">
        <w:rPr>
          <w:rFonts w:ascii="Times New Roman" w:hAnsi="Times New Roman" w:cs="Times New Roman"/>
          <w:sz w:val="28"/>
          <w:szCs w:val="28"/>
        </w:rPr>
        <w:t>м2</w:t>
      </w:r>
      <w:proofErr w:type="spellEnd"/>
      <w:r w:rsidRPr="00C27351">
        <w:rPr>
          <w:rFonts w:ascii="Times New Roman" w:hAnsi="Times New Roman" w:cs="Times New Roman"/>
          <w:sz w:val="28"/>
          <w:szCs w:val="28"/>
        </w:rPr>
        <w:t>.</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4.2.8. Ширина зоны для парковки автомобиля инвалида (не менее) – 3,5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4.2.9. Стоянки с местами для автомобилей инвалидов должны располагаться на расстоянии не более50 м от общественных зданий, сооружений, а также от входов на территории предприятий, использующих труд инвалидов.</w:t>
      </w:r>
    </w:p>
    <w:p w:rsidR="00AF3C52" w:rsidRPr="00C27351" w:rsidRDefault="00AF3C52" w:rsidP="006B5E06">
      <w:pPr>
        <w:ind w:firstLine="283"/>
        <w:jc w:val="both"/>
        <w:rPr>
          <w:rFonts w:ascii="Times New Roman" w:hAnsi="Times New Roman" w:cs="Times New Roman"/>
          <w:sz w:val="28"/>
          <w:szCs w:val="28"/>
        </w:rPr>
      </w:pPr>
    </w:p>
    <w:p w:rsidR="00AF3C52" w:rsidRPr="00C27351" w:rsidRDefault="00C409D6" w:rsidP="00C409D6">
      <w:pPr>
        <w:jc w:val="both"/>
        <w:rPr>
          <w:rFonts w:ascii="Times New Roman" w:hAnsi="Times New Roman" w:cs="Times New Roman"/>
          <w:b/>
          <w:sz w:val="28"/>
          <w:szCs w:val="28"/>
        </w:rPr>
      </w:pPr>
      <w:r w:rsidRPr="00C27351">
        <w:rPr>
          <w:rFonts w:ascii="Times New Roman" w:hAnsi="Times New Roman" w:cs="Times New Roman"/>
          <w:b/>
          <w:sz w:val="28"/>
          <w:szCs w:val="28"/>
        </w:rPr>
        <w:t xml:space="preserve">         </w:t>
      </w:r>
      <w:r w:rsidR="00AF3C52" w:rsidRPr="00C27351">
        <w:rPr>
          <w:rFonts w:ascii="Times New Roman" w:hAnsi="Times New Roman" w:cs="Times New Roman"/>
          <w:b/>
          <w:sz w:val="28"/>
          <w:szCs w:val="28"/>
        </w:rPr>
        <w:t xml:space="preserve">5. </w:t>
      </w:r>
      <w:r w:rsidRPr="00C27351">
        <w:rPr>
          <w:rFonts w:ascii="Times New Roman" w:hAnsi="Times New Roman" w:cs="Times New Roman"/>
          <w:b/>
          <w:sz w:val="28"/>
          <w:szCs w:val="28"/>
        </w:rPr>
        <w:t>Расчетные показатели обеспеченности и интенсивности использования  территорий рекреационных зон.</w:t>
      </w:r>
    </w:p>
    <w:p w:rsidR="00970C01" w:rsidRPr="00C27351" w:rsidRDefault="00970C01" w:rsidP="00C409D6">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5.1. Общие требования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5.1.1. 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городские леса, лесопарки, озелененные территории общего пользования, пляжи, водоемы и иные объекты, используемые в рекреационных целях и формирующие систему открытых пространств.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5.1.2. В составе рекреационных зон могут быть отдельно выделены зоны садово-дачной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5.1.3. Рекреационные зоны формируются на землях общего пользования (парки, городские сады, скверы, бульвары, городские леса, лесопарки и другие озелененные территории общего пользования).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5.1.4.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указанных объектов.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5.1.5. На особо охраняемых природных территориях рекреационных зон (национальные парки, природные парки, дендрологические парки и ботанические сады, лесопарки, водоохранные зоны и др.) любая деятельность осуществляется согласно статусу территории и режимам особой охраны.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5.1.6. На озелененных территориях нормируются: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соотношение территорий, занятых зелеными насаждениями, элементами благоустройства, сооружениями и застройкой;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габариты допускаемой застройки и ее назначение; </w:t>
      </w:r>
    </w:p>
    <w:p w:rsidR="00AF3C52" w:rsidRPr="00C27351" w:rsidRDefault="00AF3C52" w:rsidP="00C409D6">
      <w:pPr>
        <w:ind w:firstLine="567"/>
        <w:jc w:val="both"/>
        <w:rPr>
          <w:rFonts w:ascii="Times New Roman" w:hAnsi="Times New Roman" w:cs="Times New Roman"/>
          <w:sz w:val="28"/>
          <w:szCs w:val="28"/>
        </w:rPr>
      </w:pPr>
      <w:r w:rsidRPr="00C27351">
        <w:rPr>
          <w:rFonts w:ascii="Times New Roman" w:hAnsi="Times New Roman" w:cs="Times New Roman"/>
          <w:sz w:val="28"/>
          <w:szCs w:val="28"/>
        </w:rPr>
        <w:t>- расстояния от зеленых насаждений до зданий, сооружений, коммуникаций.</w:t>
      </w:r>
    </w:p>
    <w:p w:rsidR="00970C01" w:rsidRPr="00C27351" w:rsidRDefault="00970C01" w:rsidP="00C409D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5.2. Озелененные территории общего пользования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 Озелененные территории - объекты градостроительного нормирования - представлены в виде парков, садов, скверов, бульваров, территорий зеленых насаждений в составе участков жилой, общественной, производственной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5.2.2. 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5.2.3. Удельный вес озелененных территорий различного назначения в пределах застройки городских округов и поселений (уровень </w:t>
      </w:r>
      <w:proofErr w:type="spellStart"/>
      <w:r w:rsidRPr="00C27351">
        <w:rPr>
          <w:rFonts w:ascii="Times New Roman" w:hAnsi="Times New Roman" w:cs="Times New Roman"/>
          <w:sz w:val="28"/>
          <w:szCs w:val="28"/>
        </w:rPr>
        <w:t>озелененности</w:t>
      </w:r>
      <w:proofErr w:type="spellEnd"/>
      <w:r w:rsidRPr="00C27351">
        <w:rPr>
          <w:rFonts w:ascii="Times New Roman" w:hAnsi="Times New Roman" w:cs="Times New Roman"/>
          <w:sz w:val="28"/>
          <w:szCs w:val="28"/>
        </w:rPr>
        <w:t xml:space="preserve"> территории застройки) должен быть не менее 40%, а в границах территории жилого района не менее 25%, включая суммарную площадь озелененной территории микрорайона (квартала).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5.2.4. Оптимальные параметры общего баланса территории составляют: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открытые пространства: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зеленые насаждения - 65 - 75%;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аллеи и дороги - 10 - 15%;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площадки - 8 - 12%;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сооружения - 5 - 7%;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зона природных ландшафтов: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зеленые насаждения - 93 - 97%;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дорожная сеть - 2 - 5%;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обслуживающие сооружения и хозяйственные постройки - 2%.</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5.2.5. 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т.п., имеющие </w:t>
      </w:r>
      <w:proofErr w:type="spellStart"/>
      <w:r w:rsidRPr="00C27351">
        <w:rPr>
          <w:rFonts w:ascii="Times New Roman" w:hAnsi="Times New Roman" w:cs="Times New Roman"/>
          <w:sz w:val="28"/>
          <w:szCs w:val="28"/>
        </w:rPr>
        <w:t>средоохранное</w:t>
      </w:r>
      <w:proofErr w:type="spellEnd"/>
      <w:r w:rsidRPr="00C27351">
        <w:rPr>
          <w:rFonts w:ascii="Times New Roman" w:hAnsi="Times New Roman" w:cs="Times New Roman"/>
          <w:sz w:val="28"/>
          <w:szCs w:val="28"/>
        </w:rPr>
        <w:t xml:space="preserve"> и </w:t>
      </w:r>
      <w:proofErr w:type="spellStart"/>
      <w:r w:rsidRPr="00C27351">
        <w:rPr>
          <w:rFonts w:ascii="Times New Roman" w:hAnsi="Times New Roman" w:cs="Times New Roman"/>
          <w:sz w:val="28"/>
          <w:szCs w:val="28"/>
        </w:rPr>
        <w:t>средоформирующее</w:t>
      </w:r>
      <w:proofErr w:type="spellEnd"/>
      <w:r w:rsidRPr="00C27351">
        <w:rPr>
          <w:rFonts w:ascii="Times New Roman" w:hAnsi="Times New Roman" w:cs="Times New Roman"/>
          <w:sz w:val="28"/>
          <w:szCs w:val="28"/>
        </w:rPr>
        <w:t xml:space="preserve"> значение.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5.2.6. 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5.2.7.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территории парка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5.2.8. Элементы территории парка следует принимать в % от общей площади парка: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территории зеленых насаждений и водоемов - не менее 70;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аллеи, дорожки, площадки - 25 - 28;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здания и сооружения - 5 – 7</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5.2.9. Радиус доступности должен составлять: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парков - не более 20 минут;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парков планировочных районов - не более 15 минут или 1200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5.2.10. Расстояние между жилой застройкой и ближним краем паркового массива следует принимать не менее 30 м. В данной зоне допускается устройство местного или пожарного проезда, пешеходных аллей, площадок отдыха, сплошных зеленых посадок и запрещается размещение площадок для хозяйственных целей и объектов, оказывающих негативное влияние на экологические, санитарно-гигиенические и рекреационные условия.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5.2.11. Запрещается использовать для любых хозяйственных целей территорию парка, примыкающую к жилой застройке.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5.2.12. 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5.2.13. Бульвары и пешеходные аллеи следует предусматривать в направлении массовых потоков пешеходного движения.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5.2.14. Ширину бульваров с одной продольной пешеходной аллеей следует принимать, м, не менее, размещаемых: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оси улиц - 18;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 одной стороны улицы между проезжей частью и застройкой - 10.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5.2.15. Минимальное соотношение ширины и длины бульвара следует принимать не менее 1:3.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5.2.16. При ширине бульвара 18 - 25 м следует предусматривать устройство одной аллеи шириной 3 - 6 м, на бульварах шириной более 25 м следует устраивать </w:t>
      </w:r>
      <w:r w:rsidRPr="00C27351">
        <w:rPr>
          <w:rFonts w:ascii="Times New Roman" w:hAnsi="Times New Roman" w:cs="Times New Roman"/>
          <w:sz w:val="28"/>
          <w:szCs w:val="28"/>
        </w:rPr>
        <w:lastRenderedPageBreak/>
        <w:t xml:space="preserve">дополнительно к основной аллее дорожки шириной 1,5 - 3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 окружающей среды гигиеническим требованиям.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5.2.17. Высота застройки не должна превышать 6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5.2.18. Система входов на бульвар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5.2.19. Соотношение элементов территории бульвара следует принимать согласно таблице 28 в зависимости от его ширины. </w:t>
      </w:r>
    </w:p>
    <w:p w:rsidR="00C409D6" w:rsidRPr="00C27351" w:rsidRDefault="00C409D6"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Таблица 28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2147"/>
        <w:gridCol w:w="3012"/>
        <w:gridCol w:w="2480"/>
      </w:tblGrid>
      <w:tr w:rsidR="00AF3C52" w:rsidRPr="00C27351" w:rsidTr="00AF3C52">
        <w:trPr>
          <w:trHeight w:val="612"/>
        </w:trPr>
        <w:tc>
          <w:tcPr>
            <w:tcW w:w="1335"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Ширина бульвара, м </w:t>
            </w:r>
          </w:p>
        </w:tc>
        <w:tc>
          <w:tcPr>
            <w:tcW w:w="3665"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Элементы территории (% от общей площади) </w:t>
            </w:r>
          </w:p>
        </w:tc>
      </w:tr>
      <w:tr w:rsidR="00AF3C52" w:rsidRPr="00C27351" w:rsidTr="00AF3C52">
        <w:trPr>
          <w:trHeight w:val="10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территории зеленых насаждений и водоемов</w:t>
            </w:r>
          </w:p>
        </w:tc>
        <w:tc>
          <w:tcPr>
            <w:tcW w:w="144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аллеи, дорожки, площадки </w:t>
            </w:r>
          </w:p>
        </w:tc>
        <w:tc>
          <w:tcPr>
            <w:tcW w:w="11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сооружения и застройка </w:t>
            </w:r>
          </w:p>
        </w:tc>
      </w:tr>
      <w:tr w:rsidR="00AF3C52" w:rsidRPr="00C27351" w:rsidTr="00AF3C52">
        <w:trPr>
          <w:trHeight w:val="220"/>
        </w:trPr>
        <w:tc>
          <w:tcPr>
            <w:tcW w:w="133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18 - 25 </w:t>
            </w:r>
          </w:p>
        </w:tc>
        <w:tc>
          <w:tcPr>
            <w:tcW w:w="10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70 - 75 </w:t>
            </w:r>
          </w:p>
        </w:tc>
        <w:tc>
          <w:tcPr>
            <w:tcW w:w="144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30 - 25 </w:t>
            </w:r>
          </w:p>
        </w:tc>
        <w:tc>
          <w:tcPr>
            <w:tcW w:w="11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r>
      <w:tr w:rsidR="00AF3C52" w:rsidRPr="00C27351" w:rsidTr="00AF3C52">
        <w:trPr>
          <w:trHeight w:val="220"/>
        </w:trPr>
        <w:tc>
          <w:tcPr>
            <w:tcW w:w="133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25 - 50 </w:t>
            </w:r>
          </w:p>
        </w:tc>
        <w:tc>
          <w:tcPr>
            <w:tcW w:w="10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75 - 80 </w:t>
            </w:r>
          </w:p>
        </w:tc>
        <w:tc>
          <w:tcPr>
            <w:tcW w:w="144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23 - 17 </w:t>
            </w:r>
          </w:p>
        </w:tc>
        <w:tc>
          <w:tcPr>
            <w:tcW w:w="11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2 - 3 </w:t>
            </w:r>
          </w:p>
        </w:tc>
      </w:tr>
      <w:tr w:rsidR="00AF3C52" w:rsidRPr="00C27351" w:rsidTr="00AF3C52">
        <w:trPr>
          <w:trHeight w:val="220"/>
        </w:trPr>
        <w:tc>
          <w:tcPr>
            <w:tcW w:w="133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более 50 </w:t>
            </w:r>
          </w:p>
        </w:tc>
        <w:tc>
          <w:tcPr>
            <w:tcW w:w="10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65 - 70 </w:t>
            </w:r>
          </w:p>
        </w:tc>
        <w:tc>
          <w:tcPr>
            <w:tcW w:w="144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30 - 25 </w:t>
            </w:r>
          </w:p>
        </w:tc>
        <w:tc>
          <w:tcPr>
            <w:tcW w:w="11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не более 5 </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5.2.20. Сквер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 га.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На территории сквера запрещается размещение застройки.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5.2.21. Озелененные территории на участках жилой, общественной, производственной застройки следует проектировать в соответствии с требованиями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5.2.22. 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5.2.23.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5.2.24. Покрытия площадок, дорожно-</w:t>
      </w:r>
      <w:proofErr w:type="spellStart"/>
      <w:r w:rsidRPr="00C27351">
        <w:rPr>
          <w:rFonts w:ascii="Times New Roman" w:hAnsi="Times New Roman" w:cs="Times New Roman"/>
          <w:sz w:val="28"/>
          <w:szCs w:val="28"/>
        </w:rPr>
        <w:t>тропиночной</w:t>
      </w:r>
      <w:proofErr w:type="spellEnd"/>
      <w:r w:rsidRPr="00C27351">
        <w:rPr>
          <w:rFonts w:ascii="Times New Roman" w:hAnsi="Times New Roman" w:cs="Times New Roman"/>
          <w:sz w:val="28"/>
          <w:szCs w:val="28"/>
        </w:rPr>
        <w:t xml:space="preserve">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 </w:t>
      </w:r>
    </w:p>
    <w:p w:rsidR="00AF3C52" w:rsidRPr="00C27351" w:rsidRDefault="00AF3C52" w:rsidP="00C409D6">
      <w:pPr>
        <w:ind w:firstLine="567"/>
        <w:jc w:val="both"/>
        <w:rPr>
          <w:rFonts w:ascii="Times New Roman" w:hAnsi="Times New Roman" w:cs="Times New Roman"/>
          <w:sz w:val="28"/>
          <w:szCs w:val="28"/>
        </w:rPr>
      </w:pPr>
      <w:r w:rsidRPr="00C27351">
        <w:rPr>
          <w:rFonts w:ascii="Times New Roman" w:hAnsi="Times New Roman" w:cs="Times New Roman"/>
          <w:sz w:val="28"/>
          <w:szCs w:val="28"/>
        </w:rPr>
        <w:t>5.2.25. 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 Число светильников следует определять по нормам освещенности территорий.</w:t>
      </w:r>
    </w:p>
    <w:p w:rsidR="00970C01" w:rsidRPr="00C27351" w:rsidRDefault="00970C01" w:rsidP="00C409D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lastRenderedPageBreak/>
        <w:t>5.3. Зоны отдыха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5.3.1. Зоны отдыха сельских </w:t>
      </w:r>
      <w:r w:rsidR="009C7CFB">
        <w:rPr>
          <w:rFonts w:ascii="Times New Roman" w:hAnsi="Times New Roman" w:cs="Times New Roman"/>
          <w:sz w:val="28"/>
          <w:szCs w:val="28"/>
        </w:rPr>
        <w:t>и</w:t>
      </w:r>
      <w:r w:rsidRPr="00C27351">
        <w:rPr>
          <w:rFonts w:ascii="Times New Roman" w:hAnsi="Times New Roman" w:cs="Times New Roman"/>
          <w:sz w:val="28"/>
          <w:szCs w:val="28"/>
        </w:rPr>
        <w:t xml:space="preserve"> городских поселений формируются на базе озелененных территорий общего пользования, природных и искусственных водоемов, рек.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5.3.2. Зоны массового кратковременного отдыха следует располагать в пределах доступности на общественном транспорте не более 1,5 ч.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5.3.3. 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5.3.4. Размеры территории зон отдыха следует принимать из расчета не менее 500 - 1000 м2 на одного посетителя, в том числе интенсивно используемая ее часть для активных видов отдыха должна составлять не менее 100 м2 на одного посетителя. Площадь отдельных участков зоны массового кратковременного отдыха следует принимать не менее 50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5.3.5. Зоны отдыха следует размещать на расстоянии от санаториев, дошкольных санаторно-оздоровительных учреждений, садоводческих товариществ, автомобильных дорог общей сети и железных дорог не менее 500 м, а от домов отдыха - не менее 300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5.3.6. В перечне разрешенных видов строительства допускаются объекты, связанные непосредственно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5.3.7. Проектирование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29.</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29</w:t>
      </w:r>
    </w:p>
    <w:tbl>
      <w:tblPr>
        <w:tblStyle w:val="a8"/>
        <w:tblW w:w="0" w:type="auto"/>
        <w:tblLook w:val="04A0" w:firstRow="1" w:lastRow="0" w:firstColumn="1" w:lastColumn="0" w:noHBand="0" w:noVBand="1"/>
      </w:tblPr>
      <w:tblGrid>
        <w:gridCol w:w="4506"/>
        <w:gridCol w:w="3034"/>
        <w:gridCol w:w="2315"/>
      </w:tblGrid>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Учреждения, предприятия, сооружения</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Обеспеченность на 100 отдыхающих</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Предприятия общественного питания:</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кафе, закусочные</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столовые</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рестораны</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посадочное место</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Очаги самостоятельного приготовления пищи</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шт.</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Магазины:</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продовольственные</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непродовольственные</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рабочее место</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1-1,5</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0,5-0,8</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Пункты проката</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рабочее место</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0,2</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Киноплощадки</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зрительное место</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Танцевальные площадки</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м2</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20-35</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Спортгородки</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м2</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3800-4000</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Лодочные станции</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лодки, шт.</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Бассейн</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м2 водного зеркала</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250</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proofErr w:type="spellStart"/>
            <w:r w:rsidRPr="00C27351">
              <w:rPr>
                <w:rFonts w:ascii="Times New Roman" w:hAnsi="Times New Roman" w:cs="Times New Roman"/>
                <w:sz w:val="28"/>
                <w:szCs w:val="28"/>
              </w:rPr>
              <w:lastRenderedPageBreak/>
              <w:t>Велолыжные</w:t>
            </w:r>
            <w:proofErr w:type="spellEnd"/>
            <w:r w:rsidRPr="00C27351">
              <w:rPr>
                <w:rFonts w:ascii="Times New Roman" w:hAnsi="Times New Roman" w:cs="Times New Roman"/>
                <w:sz w:val="28"/>
                <w:szCs w:val="28"/>
              </w:rPr>
              <w:t xml:space="preserve"> станции</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место</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200</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Автостоянки</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место</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c>
          <w:tcPr>
            <w:tcW w:w="45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Пляжи общего пользования:</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пляж</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акватория</w:t>
            </w:r>
          </w:p>
        </w:tc>
        <w:tc>
          <w:tcPr>
            <w:tcW w:w="30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га</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га</w:t>
            </w:r>
          </w:p>
        </w:tc>
        <w:tc>
          <w:tcPr>
            <w:tcW w:w="2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0,8-1</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5.3.8. При размещении объектов на берегах рек, водоемов необходимо предусматривать природоохранные меры в соответствии с требованиями раздела "Зоны особо охраняемых территорий"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5.3.9. Размеры территорий пляжей, размещаемых в зонах отдыха, а также минимальную протяженность береговой полосы пляжа следует принимать в соответствии с разделом 15 и таблицей 29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5.3.10. Число единовременных посетителей на пляжах следует определять в соответствии с разделом 15 настоящих нормативов. </w:t>
      </w:r>
    </w:p>
    <w:p w:rsidR="00AF3C52" w:rsidRPr="00C27351" w:rsidRDefault="00AF3C52" w:rsidP="00C409D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5.3.11. Допускается размещать автостоянки, необходимые инженерные сооружения. 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рекомендации раздела 8 настоящих нормативов.</w:t>
      </w:r>
    </w:p>
    <w:p w:rsidR="00970C01" w:rsidRPr="00C27351" w:rsidRDefault="00970C01" w:rsidP="00C409D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5.4. Расчетные показатели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5.4.</w:t>
      </w:r>
      <w:proofErr w:type="gramStart"/>
      <w:r w:rsidRPr="00C27351">
        <w:rPr>
          <w:rFonts w:ascii="Times New Roman" w:hAnsi="Times New Roman" w:cs="Times New Roman"/>
          <w:sz w:val="28"/>
          <w:szCs w:val="28"/>
        </w:rPr>
        <w:t>1.Площадь</w:t>
      </w:r>
      <w:proofErr w:type="gramEnd"/>
      <w:r w:rsidRPr="00C27351">
        <w:rPr>
          <w:rFonts w:ascii="Times New Roman" w:hAnsi="Times New Roman" w:cs="Times New Roman"/>
          <w:sz w:val="28"/>
          <w:szCs w:val="28"/>
        </w:rPr>
        <w:t xml:space="preserve"> озелененной и благоустроенной территории микрорайона (квартала) без учета участков школ и детских дошкольных учреждений (м2 на 1 чел),</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не менее 6 м2.</w:t>
      </w:r>
    </w:p>
    <w:p w:rsidR="00AF3C52" w:rsidRPr="00C27351" w:rsidRDefault="00AF3C52" w:rsidP="00C409D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Примечание</w:t>
      </w:r>
      <w:r w:rsidRPr="00C27351">
        <w:rPr>
          <w:rFonts w:ascii="Times New Roman" w:hAnsi="Times New Roman" w:cs="Times New Roman"/>
          <w:sz w:val="28"/>
          <w:szCs w:val="28"/>
        </w:rPr>
        <w:t xml:space="preserve">: В площадь озелененной и благоустроенной территории включается вся территория микрорайона </w:t>
      </w:r>
      <w:proofErr w:type="gramStart"/>
      <w:r w:rsidRPr="00C27351">
        <w:rPr>
          <w:rFonts w:ascii="Times New Roman" w:hAnsi="Times New Roman" w:cs="Times New Roman"/>
          <w:sz w:val="28"/>
          <w:szCs w:val="28"/>
        </w:rPr>
        <w:t>( квартала</w:t>
      </w:r>
      <w:proofErr w:type="gramEnd"/>
      <w:r w:rsidRPr="00C27351">
        <w:rPr>
          <w:rFonts w:ascii="Times New Roman" w:hAnsi="Times New Roman" w:cs="Times New Roman"/>
          <w:sz w:val="28"/>
          <w:szCs w:val="28"/>
        </w:rPr>
        <w:t>) с площадками для игр детей, занятий физкультурой и хозяйственные площадки, за исключением площади застройки жилыми домами, участками общественных учреждений, а также проездов.</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5.4.2. Минимальная площадь территорий общего пользования (парки, скверы, сады):</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парков – </w:t>
      </w:r>
      <w:smartTag w:uri="urn:schemas-microsoft-com:office:smarttags" w:element="metricconverter">
        <w:smartTagPr>
          <w:attr w:name="ProductID" w:val="10 га"/>
        </w:smartTagPr>
        <w:r w:rsidRPr="00C27351">
          <w:rPr>
            <w:sz w:val="28"/>
            <w:szCs w:val="28"/>
          </w:rPr>
          <w:t>10 га</w:t>
        </w:r>
      </w:smartTag>
      <w:r w:rsidRPr="00C27351">
        <w:rPr>
          <w:sz w:val="28"/>
          <w:szCs w:val="28"/>
        </w:rPr>
        <w:t>;</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садов – </w:t>
      </w:r>
      <w:smartTag w:uri="urn:schemas-microsoft-com:office:smarttags" w:element="metricconverter">
        <w:smartTagPr>
          <w:attr w:name="ProductID" w:val="3 га"/>
        </w:smartTagPr>
        <w:r w:rsidRPr="00C27351">
          <w:rPr>
            <w:sz w:val="28"/>
            <w:szCs w:val="28"/>
          </w:rPr>
          <w:t>3 га</w:t>
        </w:r>
      </w:smartTag>
      <w:r w:rsidRPr="00C27351">
        <w:rPr>
          <w:sz w:val="28"/>
          <w:szCs w:val="28"/>
        </w:rPr>
        <w:t>;</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скверов – </w:t>
      </w:r>
      <w:smartTag w:uri="urn:schemas-microsoft-com:office:smarttags" w:element="metricconverter">
        <w:smartTagPr>
          <w:attr w:name="ProductID" w:val="0,5 га"/>
        </w:smartTagPr>
        <w:r w:rsidRPr="00C27351">
          <w:rPr>
            <w:sz w:val="28"/>
            <w:szCs w:val="28"/>
          </w:rPr>
          <w:t>0,5 га</w:t>
        </w:r>
      </w:smartTag>
      <w:r w:rsidRPr="00C27351">
        <w:rPr>
          <w:sz w:val="28"/>
          <w:szCs w:val="28"/>
        </w:rPr>
        <w:t>.</w:t>
      </w:r>
    </w:p>
    <w:p w:rsidR="00AF3C52" w:rsidRPr="00C27351" w:rsidRDefault="00AF3C52" w:rsidP="006B5E06">
      <w:pPr>
        <w:pStyle w:val="a4"/>
        <w:spacing w:after="0"/>
        <w:ind w:firstLine="567"/>
        <w:jc w:val="both"/>
        <w:rPr>
          <w:sz w:val="28"/>
          <w:szCs w:val="28"/>
        </w:rPr>
      </w:pPr>
      <w:r w:rsidRPr="00C27351">
        <w:rPr>
          <w:sz w:val="28"/>
          <w:szCs w:val="28"/>
          <w:u w:val="single"/>
        </w:rPr>
        <w:t>Примечание:</w:t>
      </w:r>
      <w:r w:rsidRPr="00C27351">
        <w:rPr>
          <w:sz w:val="28"/>
          <w:szCs w:val="28"/>
        </w:rPr>
        <w:t xml:space="preserve"> В условиях реконструкции площадь территорий общего пользования может быть меньших размеров.</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5.4.3. Процент </w:t>
      </w:r>
      <w:proofErr w:type="spellStart"/>
      <w:r w:rsidRPr="00C27351">
        <w:rPr>
          <w:rFonts w:ascii="Times New Roman" w:hAnsi="Times New Roman" w:cs="Times New Roman"/>
          <w:sz w:val="28"/>
          <w:szCs w:val="28"/>
        </w:rPr>
        <w:t>озелененности</w:t>
      </w:r>
      <w:proofErr w:type="spellEnd"/>
      <w:r w:rsidRPr="00C27351">
        <w:rPr>
          <w:rFonts w:ascii="Times New Roman" w:hAnsi="Times New Roman" w:cs="Times New Roman"/>
          <w:sz w:val="28"/>
          <w:szCs w:val="28"/>
        </w:rPr>
        <w:t xml:space="preserve"> территории парков и садов (не менее) (% от общей площади парка, сада) – 70 %.</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5.4.4. Расчетное число единовременных посетителей территорий парков (кол. посетителей на </w:t>
      </w:r>
      <w:smartTag w:uri="urn:schemas-microsoft-com:office:smarttags" w:element="metricconverter">
        <w:smartTagPr>
          <w:attr w:name="ProductID" w:val="1 га"/>
        </w:smartTagPr>
        <w:r w:rsidRPr="00C27351">
          <w:rPr>
            <w:rFonts w:ascii="Times New Roman" w:hAnsi="Times New Roman" w:cs="Times New Roman"/>
            <w:sz w:val="28"/>
            <w:szCs w:val="28"/>
          </w:rPr>
          <w:t>1 га</w:t>
        </w:r>
      </w:smartTag>
      <w:r w:rsidRPr="00C27351">
        <w:rPr>
          <w:rFonts w:ascii="Times New Roman" w:hAnsi="Times New Roman" w:cs="Times New Roman"/>
          <w:sz w:val="28"/>
          <w:szCs w:val="28"/>
        </w:rPr>
        <w:t xml:space="preserve"> парка) – 100 чел.</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5.4.5. Размеры земельных участков автостоянок для посетителей парков на одно место следует принимать: </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для легковых автомобилей – </w:t>
      </w:r>
      <w:smartTag w:uri="urn:schemas-microsoft-com:office:smarttags" w:element="metricconverter">
        <w:smartTagPr>
          <w:attr w:name="ProductID" w:val="25 м2"/>
        </w:smartTagPr>
        <w:r w:rsidRPr="00C27351">
          <w:rPr>
            <w:sz w:val="28"/>
            <w:szCs w:val="28"/>
          </w:rPr>
          <w:t>25 м2</w:t>
        </w:r>
      </w:smartTag>
      <w:r w:rsidRPr="00C27351">
        <w:rPr>
          <w:sz w:val="28"/>
          <w:szCs w:val="28"/>
        </w:rPr>
        <w:t xml:space="preserve">; </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автобусов – </w:t>
      </w:r>
      <w:smartTag w:uri="urn:schemas-microsoft-com:office:smarttags" w:element="metricconverter">
        <w:smartTagPr>
          <w:attr w:name="ProductID" w:val="40 м2"/>
        </w:smartTagPr>
        <w:r w:rsidRPr="00C27351">
          <w:rPr>
            <w:sz w:val="28"/>
            <w:szCs w:val="28"/>
          </w:rPr>
          <w:t>40 м2</w:t>
        </w:r>
      </w:smartTag>
      <w:r w:rsidRPr="00C27351">
        <w:rPr>
          <w:sz w:val="28"/>
          <w:szCs w:val="28"/>
        </w:rPr>
        <w:t xml:space="preserve">; </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для велосипедов – </w:t>
      </w:r>
      <w:smartTag w:uri="urn:schemas-microsoft-com:office:smarttags" w:element="metricconverter">
        <w:smartTagPr>
          <w:attr w:name="ProductID" w:val="0,9 м2"/>
        </w:smartTagPr>
        <w:r w:rsidRPr="00C27351">
          <w:rPr>
            <w:sz w:val="28"/>
            <w:szCs w:val="28"/>
          </w:rPr>
          <w:t>0,9 м2</w:t>
        </w:r>
      </w:smartTag>
      <w:r w:rsidRPr="00C27351">
        <w:rPr>
          <w:sz w:val="28"/>
          <w:szCs w:val="28"/>
        </w:rPr>
        <w:t xml:space="preserve">. </w:t>
      </w:r>
    </w:p>
    <w:p w:rsidR="00AF3C52" w:rsidRPr="00C27351" w:rsidRDefault="00AF3C52" w:rsidP="00C409D6">
      <w:pPr>
        <w:pStyle w:val="a4"/>
        <w:spacing w:after="0"/>
        <w:ind w:firstLine="567"/>
        <w:jc w:val="both"/>
        <w:rPr>
          <w:sz w:val="28"/>
          <w:szCs w:val="28"/>
        </w:rPr>
      </w:pPr>
      <w:r w:rsidRPr="00C27351">
        <w:rPr>
          <w:sz w:val="28"/>
          <w:szCs w:val="28"/>
          <w:u w:val="single"/>
        </w:rPr>
        <w:t>Примечание:</w:t>
      </w:r>
      <w:r w:rsidRPr="00C27351">
        <w:rPr>
          <w:sz w:val="28"/>
          <w:szCs w:val="28"/>
        </w:rPr>
        <w:t xml:space="preserve"> Автостоянки следует размещать за пределами его территории, но не далее </w:t>
      </w:r>
      <w:smartTag w:uri="urn:schemas-microsoft-com:office:smarttags" w:element="metricconverter">
        <w:smartTagPr>
          <w:attr w:name="ProductID" w:val="400 м"/>
        </w:smartTagPr>
        <w:r w:rsidRPr="00C27351">
          <w:rPr>
            <w:sz w:val="28"/>
            <w:szCs w:val="28"/>
          </w:rPr>
          <w:t>400 м</w:t>
        </w:r>
      </w:smartTag>
      <w:r w:rsidRPr="00C27351">
        <w:rPr>
          <w:sz w:val="28"/>
          <w:szCs w:val="28"/>
        </w:rPr>
        <w:t xml:space="preserve"> от входа.</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5.4.6. Площадь питомников древесных и кустарниковых растений (м2 на 1 чел.) - 3-</w:t>
      </w:r>
      <w:smartTag w:uri="urn:schemas-microsoft-com:office:smarttags" w:element="metricconverter">
        <w:smartTagPr>
          <w:attr w:name="ProductID" w:val="5 м2"/>
        </w:smartTagPr>
        <w:r w:rsidRPr="00C27351">
          <w:rPr>
            <w:rFonts w:ascii="Times New Roman" w:hAnsi="Times New Roman" w:cs="Times New Roman"/>
            <w:sz w:val="28"/>
            <w:szCs w:val="28"/>
          </w:rPr>
          <w:t>5 м2</w:t>
        </w:r>
      </w:smartTag>
      <w:r w:rsidRPr="00C27351">
        <w:rPr>
          <w:rFonts w:ascii="Times New Roman" w:hAnsi="Times New Roman" w:cs="Times New Roman"/>
          <w:sz w:val="28"/>
          <w:szCs w:val="28"/>
        </w:rPr>
        <w:t>.</w:t>
      </w:r>
    </w:p>
    <w:p w:rsidR="00AF3C52" w:rsidRPr="00C27351" w:rsidRDefault="00AF3C52" w:rsidP="00C409D6">
      <w:pPr>
        <w:pStyle w:val="a9"/>
        <w:spacing w:after="0"/>
        <w:ind w:left="0" w:firstLine="567"/>
        <w:jc w:val="both"/>
        <w:rPr>
          <w:rFonts w:ascii="Times New Roman" w:hAnsi="Times New Roman" w:cs="Times New Roman"/>
          <w:sz w:val="28"/>
          <w:szCs w:val="28"/>
        </w:rPr>
      </w:pPr>
      <w:r w:rsidRPr="00C27351">
        <w:rPr>
          <w:rFonts w:ascii="Times New Roman" w:hAnsi="Times New Roman" w:cs="Times New Roman"/>
          <w:sz w:val="28"/>
          <w:szCs w:val="28"/>
          <w:u w:val="single"/>
        </w:rPr>
        <w:t xml:space="preserve">Примечание: </w:t>
      </w:r>
      <w:r w:rsidRPr="00C27351">
        <w:rPr>
          <w:rFonts w:ascii="Times New Roman" w:hAnsi="Times New Roman" w:cs="Times New Roman"/>
          <w:sz w:val="28"/>
          <w:szCs w:val="28"/>
        </w:rPr>
        <w:t>Площадь питомников зависит от уровня обеспеченности населения озелененными территориями общего пользования.</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5.4.7. Площадь цветочно-оранжерейных хозяйств (м2 на 1 чел.) - </w:t>
      </w:r>
      <w:smartTag w:uri="urn:schemas-microsoft-com:office:smarttags" w:element="metricconverter">
        <w:smartTagPr>
          <w:attr w:name="ProductID" w:val="0,4 м2"/>
        </w:smartTagPr>
        <w:r w:rsidRPr="00C27351">
          <w:rPr>
            <w:rFonts w:ascii="Times New Roman" w:hAnsi="Times New Roman" w:cs="Times New Roman"/>
            <w:sz w:val="28"/>
            <w:szCs w:val="28"/>
          </w:rPr>
          <w:t>0,4 м2</w:t>
        </w:r>
      </w:smartTag>
      <w:r w:rsidRPr="00C27351">
        <w:rPr>
          <w:rFonts w:ascii="Times New Roman" w:hAnsi="Times New Roman" w:cs="Times New Roman"/>
          <w:sz w:val="28"/>
          <w:szCs w:val="28"/>
        </w:rPr>
        <w:t>.</w:t>
      </w:r>
    </w:p>
    <w:p w:rsidR="00AF3C52" w:rsidRPr="00C27351" w:rsidRDefault="00AF3C52" w:rsidP="00C409D6">
      <w:pPr>
        <w:pStyle w:val="a9"/>
        <w:spacing w:after="0"/>
        <w:ind w:left="0" w:firstLine="567"/>
        <w:jc w:val="both"/>
        <w:rPr>
          <w:rFonts w:ascii="Times New Roman" w:hAnsi="Times New Roman" w:cs="Times New Roman"/>
          <w:sz w:val="28"/>
          <w:szCs w:val="28"/>
        </w:rPr>
      </w:pPr>
      <w:r w:rsidRPr="00C27351">
        <w:rPr>
          <w:rFonts w:ascii="Times New Roman" w:hAnsi="Times New Roman" w:cs="Times New Roman"/>
          <w:sz w:val="28"/>
          <w:szCs w:val="28"/>
          <w:u w:val="single"/>
        </w:rPr>
        <w:t xml:space="preserve">Примечание: </w:t>
      </w:r>
      <w:r w:rsidRPr="00C27351">
        <w:rPr>
          <w:rFonts w:ascii="Times New Roman" w:hAnsi="Times New Roman" w:cs="Times New Roman"/>
          <w:sz w:val="28"/>
          <w:szCs w:val="28"/>
        </w:rPr>
        <w:t>Площадь оранжерейных хозяйств зависит от уровня обеспеченности населения озелененными территориями общего пользования и уровня их благоустройства.</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5.4.8. Размещение общественных туалетов на территории парков:</w:t>
      </w:r>
    </w:p>
    <w:p w:rsidR="00C409D6" w:rsidRPr="00C27351" w:rsidRDefault="00C409D6"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30</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2693"/>
        <w:gridCol w:w="2268"/>
      </w:tblGrid>
      <w:tr w:rsidR="00AF3C52" w:rsidRPr="00C27351" w:rsidTr="00AF3C52">
        <w:tc>
          <w:tcPr>
            <w:tcW w:w="5353" w:type="dxa"/>
            <w:tcBorders>
              <w:top w:val="single" w:sz="4" w:space="0" w:color="auto"/>
              <w:left w:val="single" w:sz="4" w:space="0" w:color="auto"/>
              <w:bottom w:val="single" w:sz="4" w:space="0" w:color="auto"/>
              <w:right w:val="single" w:sz="4" w:space="0" w:color="auto"/>
            </w:tcBorders>
          </w:tcPr>
          <w:p w:rsidR="00AF3C52" w:rsidRPr="00C27351" w:rsidRDefault="00AF3C52" w:rsidP="006B5E06">
            <w:pPr>
              <w:autoSpaceDE w:val="0"/>
              <w:autoSpaceDN w:val="0"/>
              <w:adjustRightInd w:val="0"/>
              <w:jc w:val="both"/>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autoSpaceDE w:val="0"/>
              <w:autoSpaceDN w:val="0"/>
              <w:adjustRightIn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autoSpaceDE w:val="0"/>
              <w:autoSpaceDN w:val="0"/>
              <w:adjustRightInd w:val="0"/>
              <w:jc w:val="both"/>
              <w:rPr>
                <w:rFonts w:ascii="Times New Roman" w:hAnsi="Times New Roman" w:cs="Times New Roman"/>
                <w:sz w:val="28"/>
                <w:szCs w:val="28"/>
              </w:rPr>
            </w:pPr>
            <w:r w:rsidRPr="00C27351">
              <w:rPr>
                <w:rFonts w:ascii="Times New Roman" w:hAnsi="Times New Roman" w:cs="Times New Roman"/>
                <w:sz w:val="28"/>
                <w:szCs w:val="28"/>
              </w:rPr>
              <w:t>Норматив</w:t>
            </w:r>
          </w:p>
        </w:tc>
      </w:tr>
      <w:tr w:rsidR="00AF3C52" w:rsidRPr="00C27351" w:rsidTr="00AF3C52">
        <w:tc>
          <w:tcPr>
            <w:tcW w:w="5353"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autoSpaceDE w:val="0"/>
              <w:autoSpaceDN w:val="0"/>
              <w:adjustRightIn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от мест массового скопления отдыхающих</w:t>
            </w:r>
          </w:p>
        </w:tc>
        <w:tc>
          <w:tcPr>
            <w:tcW w:w="2693"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autoSpaceDE w:val="0"/>
              <w:autoSpaceDN w:val="0"/>
              <w:adjustRightInd w:val="0"/>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268"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autoSpaceDE w:val="0"/>
              <w:autoSpaceDN w:val="0"/>
              <w:adjustRightInd w:val="0"/>
              <w:jc w:val="both"/>
              <w:rPr>
                <w:rFonts w:ascii="Times New Roman" w:hAnsi="Times New Roman" w:cs="Times New Roman"/>
                <w:sz w:val="28"/>
                <w:szCs w:val="28"/>
              </w:rPr>
            </w:pPr>
            <w:r w:rsidRPr="00C27351">
              <w:rPr>
                <w:rFonts w:ascii="Times New Roman" w:hAnsi="Times New Roman" w:cs="Times New Roman"/>
                <w:sz w:val="28"/>
                <w:szCs w:val="28"/>
              </w:rPr>
              <w:t xml:space="preserve">не менее 50 </w:t>
            </w:r>
          </w:p>
        </w:tc>
      </w:tr>
      <w:tr w:rsidR="00AF3C52" w:rsidRPr="00C27351" w:rsidTr="00AF3C52">
        <w:tc>
          <w:tcPr>
            <w:tcW w:w="5353"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autoSpaceDE w:val="0"/>
              <w:autoSpaceDN w:val="0"/>
              <w:adjustRightIn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autoSpaceDE w:val="0"/>
              <w:autoSpaceDN w:val="0"/>
              <w:adjustRightInd w:val="0"/>
              <w:jc w:val="both"/>
              <w:rPr>
                <w:rFonts w:ascii="Times New Roman" w:hAnsi="Times New Roman" w:cs="Times New Roman"/>
                <w:sz w:val="28"/>
                <w:szCs w:val="28"/>
              </w:rPr>
            </w:pPr>
            <w:r w:rsidRPr="00C27351">
              <w:rPr>
                <w:rFonts w:ascii="Times New Roman" w:hAnsi="Times New Roman" w:cs="Times New Roman"/>
                <w:sz w:val="28"/>
                <w:szCs w:val="28"/>
              </w:rPr>
              <w:t>мест на 1000 посетителей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autoSpaceDE w:val="0"/>
              <w:autoSpaceDN w:val="0"/>
              <w:adjustRightInd w:val="0"/>
              <w:jc w:val="both"/>
              <w:rPr>
                <w:rFonts w:ascii="Times New Roman" w:hAnsi="Times New Roman" w:cs="Times New Roman"/>
                <w:sz w:val="28"/>
                <w:szCs w:val="28"/>
              </w:rPr>
            </w:pPr>
            <w:r w:rsidRPr="00C27351">
              <w:rPr>
                <w:rFonts w:ascii="Times New Roman" w:hAnsi="Times New Roman" w:cs="Times New Roman"/>
                <w:sz w:val="28"/>
                <w:szCs w:val="28"/>
              </w:rPr>
              <w:t>2</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a6"/>
        <w:spacing w:after="0"/>
        <w:ind w:firstLine="708"/>
        <w:jc w:val="both"/>
        <w:rPr>
          <w:rFonts w:ascii="Times New Roman" w:hAnsi="Times New Roman" w:cs="Times New Roman"/>
          <w:sz w:val="28"/>
          <w:szCs w:val="28"/>
        </w:rPr>
      </w:pPr>
      <w:r w:rsidRPr="00C27351">
        <w:rPr>
          <w:rFonts w:ascii="Times New Roman" w:hAnsi="Times New Roman" w:cs="Times New Roman"/>
          <w:sz w:val="28"/>
          <w:szCs w:val="28"/>
        </w:rPr>
        <w:t>5.4.9. Расстояние от зданий, сооружений и объектов инженерного благоустройства до деревьев и кустарников</w:t>
      </w:r>
      <w:r w:rsidR="00970C01" w:rsidRPr="00C27351">
        <w:rPr>
          <w:rFonts w:ascii="Times New Roman" w:hAnsi="Times New Roman" w:cs="Times New Roman"/>
          <w:sz w:val="28"/>
          <w:szCs w:val="28"/>
        </w:rPr>
        <w:t>:</w:t>
      </w:r>
    </w:p>
    <w:p w:rsidR="00970C01" w:rsidRPr="00C27351" w:rsidRDefault="00970C01" w:rsidP="006B5E06">
      <w:pPr>
        <w:pStyle w:val="a6"/>
        <w:spacing w:after="0"/>
        <w:ind w:firstLine="708"/>
        <w:jc w:val="both"/>
        <w:rPr>
          <w:rFonts w:ascii="Times New Roman" w:hAnsi="Times New Roman" w:cs="Times New Roman"/>
          <w:sz w:val="28"/>
          <w:szCs w:val="28"/>
        </w:rPr>
      </w:pPr>
    </w:p>
    <w:p w:rsidR="00AF3C52" w:rsidRPr="00C27351" w:rsidRDefault="00AF3C52" w:rsidP="006B5E06">
      <w:pPr>
        <w:pStyle w:val="a6"/>
        <w:spacing w:after="0"/>
        <w:ind w:firstLine="708"/>
        <w:jc w:val="both"/>
        <w:rPr>
          <w:rFonts w:ascii="Times New Roman" w:hAnsi="Times New Roman" w:cs="Times New Roman"/>
          <w:sz w:val="28"/>
          <w:szCs w:val="28"/>
        </w:rPr>
      </w:pPr>
      <w:r w:rsidRPr="00C27351">
        <w:rPr>
          <w:rFonts w:ascii="Times New Roman" w:hAnsi="Times New Roman" w:cs="Times New Roman"/>
          <w:sz w:val="28"/>
          <w:szCs w:val="28"/>
        </w:rPr>
        <w:t>Таблица 31</w:t>
      </w:r>
    </w:p>
    <w:tbl>
      <w:tblPr>
        <w:tblW w:w="0" w:type="auto"/>
        <w:tblInd w:w="-5" w:type="dxa"/>
        <w:tblLayout w:type="fixed"/>
        <w:tblLook w:val="04A0" w:firstRow="1" w:lastRow="0" w:firstColumn="1" w:lastColumn="0" w:noHBand="0" w:noVBand="1"/>
      </w:tblPr>
      <w:tblGrid>
        <w:gridCol w:w="4508"/>
        <w:gridCol w:w="1800"/>
        <w:gridCol w:w="1980"/>
        <w:gridCol w:w="1990"/>
      </w:tblGrid>
      <w:tr w:rsidR="00AF3C52" w:rsidRPr="00C27351" w:rsidTr="00AF3C52">
        <w:trPr>
          <w:cantSplit/>
        </w:trPr>
        <w:tc>
          <w:tcPr>
            <w:tcW w:w="4508" w:type="dxa"/>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Здания, сооружения и объекты инженерного благоустройства</w:t>
            </w:r>
          </w:p>
        </w:tc>
        <w:tc>
          <w:tcPr>
            <w:tcW w:w="3780"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м от зданий, сооружений и объектов инженерного благоустройства до оси</w:t>
            </w:r>
          </w:p>
        </w:tc>
        <w:tc>
          <w:tcPr>
            <w:tcW w:w="1990" w:type="dxa"/>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rPr>
          <w:cantSplit/>
        </w:trPr>
        <w:tc>
          <w:tcPr>
            <w:tcW w:w="4508"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80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ствола дерева</w:t>
            </w:r>
          </w:p>
        </w:tc>
        <w:tc>
          <w:tcPr>
            <w:tcW w:w="198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кустарника</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Наружная стена здания и сооружения</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990" w:type="dxa"/>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Приведенные нормы относятся к деревьям с диаметром кроны не более </w:t>
            </w:r>
            <w:smartTag w:uri="urn:schemas-microsoft-com:office:smarttags" w:element="metricconverter">
              <w:smartTagPr>
                <w:attr w:name="ProductID" w:val="5 м"/>
              </w:smartTagPr>
              <w:r w:rsidRPr="00C27351">
                <w:rPr>
                  <w:rFonts w:ascii="Times New Roman" w:hAnsi="Times New Roman" w:cs="Times New Roman"/>
                  <w:sz w:val="28"/>
                  <w:szCs w:val="28"/>
                </w:rPr>
                <w:t>5 м</w:t>
              </w:r>
            </w:smartTag>
            <w:r w:rsidRPr="00C27351">
              <w:rPr>
                <w:rFonts w:ascii="Times New Roman" w:hAnsi="Times New Roman" w:cs="Times New Roman"/>
                <w:sz w:val="28"/>
                <w:szCs w:val="28"/>
              </w:rPr>
              <w:t xml:space="preserve"> и увеличиваются для деревьев с кроной большего диаметра</w:t>
            </w: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Край тротуара и садовой дорожки</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0,7</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Край проезжей части улиц, кромка укрепленной полосы обочины дороги или бровки канавы</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Мачта и опора осветительной сети, мостовая опора и эстакада</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Подошва откоса, террасы и др.</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Подошва или внутренняя грань подпорной стенки</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Подземной сети газопровода, канализации</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Подземной тепловой сети (стенка канала, тоннеля или оболочки при </w:t>
            </w:r>
            <w:proofErr w:type="spellStart"/>
            <w:r w:rsidRPr="00C27351">
              <w:rPr>
                <w:rFonts w:ascii="Times New Roman" w:hAnsi="Times New Roman" w:cs="Times New Roman"/>
                <w:sz w:val="28"/>
                <w:szCs w:val="28"/>
              </w:rPr>
              <w:t>бесканальной</w:t>
            </w:r>
            <w:proofErr w:type="spellEnd"/>
            <w:r w:rsidRPr="00C27351">
              <w:rPr>
                <w:rFonts w:ascii="Times New Roman" w:hAnsi="Times New Roman" w:cs="Times New Roman"/>
                <w:sz w:val="28"/>
                <w:szCs w:val="28"/>
              </w:rPr>
              <w:t xml:space="preserve"> прокладке)</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Подземные сети водопровода, дренажа</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Pr>
        <w:tc>
          <w:tcPr>
            <w:tcW w:w="4508"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Подземный силовой кабель, кабель связи</w:t>
            </w:r>
          </w:p>
        </w:tc>
        <w:tc>
          <w:tcPr>
            <w:tcW w:w="180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0,7</w:t>
            </w:r>
          </w:p>
        </w:tc>
        <w:tc>
          <w:tcPr>
            <w:tcW w:w="1990"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5.4.10. Доступность зон массового кратковременного отдыха на транспорте – не более 1,5 часа.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5.4.11. Площадь территории зон массового кратковременного отдыха – не менее 50 га.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5.4.12. Размеры зон на территории массового кратковременного отдыха</w:t>
      </w:r>
      <w:r w:rsidR="00970C01" w:rsidRPr="00C27351">
        <w:rPr>
          <w:rFonts w:ascii="Times New Roman" w:hAnsi="Times New Roman" w:cs="Times New Roman"/>
          <w:sz w:val="28"/>
          <w:szCs w:val="28"/>
        </w:rPr>
        <w:t>:</w:t>
      </w: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Таблица 32</w:t>
      </w:r>
    </w:p>
    <w:tbl>
      <w:tblPr>
        <w:tblW w:w="10320" w:type="dxa"/>
        <w:tblInd w:w="-5" w:type="dxa"/>
        <w:tblLayout w:type="fixed"/>
        <w:tblLook w:val="04A0" w:firstRow="1" w:lastRow="0" w:firstColumn="1" w:lastColumn="0" w:noHBand="0" w:noVBand="1"/>
      </w:tblPr>
      <w:tblGrid>
        <w:gridCol w:w="3942"/>
        <w:gridCol w:w="3190"/>
        <w:gridCol w:w="3188"/>
      </w:tblGrid>
      <w:tr w:rsidR="00AF3C52" w:rsidRPr="00C27351" w:rsidTr="00AF3C52">
        <w:tc>
          <w:tcPr>
            <w:tcW w:w="3941"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Интенсивность использования</w:t>
            </w:r>
          </w:p>
        </w:tc>
        <w:tc>
          <w:tcPr>
            <w:tcW w:w="319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3188"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r>
      <w:tr w:rsidR="00AF3C52" w:rsidRPr="00C27351" w:rsidTr="00AF3C52">
        <w:tc>
          <w:tcPr>
            <w:tcW w:w="3941"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Зона активного отдыха</w:t>
            </w:r>
          </w:p>
        </w:tc>
        <w:tc>
          <w:tcPr>
            <w:tcW w:w="319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3188" w:type="dxa"/>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посетителя</w:t>
            </w:r>
          </w:p>
        </w:tc>
      </w:tr>
      <w:tr w:rsidR="00AF3C52" w:rsidRPr="00C27351" w:rsidTr="00AF3C52">
        <w:tc>
          <w:tcPr>
            <w:tcW w:w="3941"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Зона средней и низкой активности</w:t>
            </w:r>
          </w:p>
        </w:tc>
        <w:tc>
          <w:tcPr>
            <w:tcW w:w="319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500-1000</w:t>
            </w:r>
          </w:p>
        </w:tc>
        <w:tc>
          <w:tcPr>
            <w:tcW w:w="3188"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pStyle w:val="a6"/>
        <w:spacing w:after="0"/>
        <w:jc w:val="both"/>
        <w:rPr>
          <w:rFonts w:ascii="Times New Roman" w:eastAsiaTheme="minorHAnsi" w:hAnsi="Times New Roman" w:cs="Times New Roman"/>
          <w:sz w:val="28"/>
          <w:szCs w:val="28"/>
          <w:lang w:eastAsia="en-US"/>
        </w:rPr>
      </w:pPr>
    </w:p>
    <w:p w:rsidR="00AF3C52" w:rsidRPr="00C27351" w:rsidRDefault="00AF3C52" w:rsidP="00C409D6">
      <w:pPr>
        <w:pStyle w:val="a6"/>
        <w:spacing w:after="0"/>
        <w:ind w:firstLine="567"/>
        <w:jc w:val="both"/>
        <w:rPr>
          <w:rFonts w:ascii="Times New Roman" w:hAnsi="Times New Roman" w:cs="Times New Roman"/>
          <w:sz w:val="28"/>
          <w:szCs w:val="28"/>
        </w:rPr>
      </w:pPr>
      <w:r w:rsidRPr="00C27351">
        <w:rPr>
          <w:rFonts w:ascii="Times New Roman" w:eastAsiaTheme="minorHAnsi" w:hAnsi="Times New Roman" w:cs="Times New Roman"/>
          <w:sz w:val="28"/>
          <w:szCs w:val="28"/>
          <w:lang w:eastAsia="en-US"/>
        </w:rPr>
        <w:t xml:space="preserve">5.4.13. </w:t>
      </w:r>
      <w:r w:rsidRPr="00C27351">
        <w:rPr>
          <w:rFonts w:ascii="Times New Roman" w:hAnsi="Times New Roman" w:cs="Times New Roman"/>
          <w:sz w:val="28"/>
          <w:szCs w:val="28"/>
        </w:rPr>
        <w:t>Норма обеспеченности учреждениями отдыха и размер их земельного участка</w:t>
      </w:r>
    </w:p>
    <w:p w:rsidR="00AF3C52" w:rsidRPr="00C27351" w:rsidRDefault="00AF3C52"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Таблица 33</w:t>
      </w:r>
    </w:p>
    <w:tbl>
      <w:tblPr>
        <w:tblW w:w="10320" w:type="dxa"/>
        <w:tblInd w:w="-5" w:type="dxa"/>
        <w:tblLayout w:type="fixed"/>
        <w:tblLook w:val="04A0" w:firstRow="1" w:lastRow="0" w:firstColumn="1" w:lastColumn="0" w:noHBand="0" w:noVBand="1"/>
      </w:tblPr>
      <w:tblGrid>
        <w:gridCol w:w="3375"/>
        <w:gridCol w:w="2551"/>
        <w:gridCol w:w="1417"/>
        <w:gridCol w:w="2977"/>
      </w:tblGrid>
      <w:tr w:rsidR="00AF3C52" w:rsidRPr="00C27351" w:rsidTr="00AF3C52">
        <w:tc>
          <w:tcPr>
            <w:tcW w:w="3374"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Учреждение</w:t>
            </w:r>
          </w:p>
        </w:tc>
        <w:tc>
          <w:tcPr>
            <w:tcW w:w="2551"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1417"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 м2</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Базы отдыха, санатории</w:t>
            </w:r>
          </w:p>
        </w:tc>
        <w:tc>
          <w:tcPr>
            <w:tcW w:w="2551"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по заданию на проектирование </w:t>
            </w:r>
          </w:p>
        </w:tc>
        <w:tc>
          <w:tcPr>
            <w:tcW w:w="1417"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место</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1 место 140-160</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Туристские базы </w:t>
            </w:r>
          </w:p>
        </w:tc>
        <w:tc>
          <w:tcPr>
            <w:tcW w:w="2551"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по заданию на проектирование </w:t>
            </w:r>
          </w:p>
        </w:tc>
        <w:tc>
          <w:tcPr>
            <w:tcW w:w="1417"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место</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1 место 65-80</w:t>
            </w:r>
          </w:p>
        </w:tc>
      </w:tr>
      <w:tr w:rsidR="00AF3C52" w:rsidRPr="00C27351" w:rsidTr="00AF3C52">
        <w:tc>
          <w:tcPr>
            <w:tcW w:w="3374"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Туристские базы для семей с детьми</w:t>
            </w:r>
          </w:p>
        </w:tc>
        <w:tc>
          <w:tcPr>
            <w:tcW w:w="2551"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по заданию на проектирование </w:t>
            </w:r>
          </w:p>
        </w:tc>
        <w:tc>
          <w:tcPr>
            <w:tcW w:w="1417"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место</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1 место 95-120</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5.4.14. Расстояние от зон отдыха до санаториев, дошкольных санитарно-оздоровительных учреждений, садоводческих и огороднических объединений, автомобильных дорог общей сети – не менее 500 м.</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5.4.15. Расстояние от зон отдыха до домов отдыха – не менее 300 м.</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C409D6" w:rsidP="00C409D6">
      <w:pPr>
        <w:jc w:val="both"/>
        <w:rPr>
          <w:rFonts w:ascii="Times New Roman" w:hAnsi="Times New Roman" w:cs="Times New Roman"/>
          <w:b/>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 xml:space="preserve">6. </w:t>
      </w:r>
      <w:r w:rsidRPr="00C27351">
        <w:rPr>
          <w:rFonts w:ascii="Times New Roman" w:hAnsi="Times New Roman" w:cs="Times New Roman"/>
          <w:b/>
          <w:sz w:val="28"/>
          <w:szCs w:val="28"/>
        </w:rPr>
        <w:t>Расчетные показатели обеспеченности и интенсивности использования   садоводческих и огороднических объединений.</w:t>
      </w:r>
    </w:p>
    <w:p w:rsidR="00970C01" w:rsidRPr="00C27351" w:rsidRDefault="00970C01" w:rsidP="00C409D6">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6.1 Общие требования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6.1.1. Организация зоны (территории) садоводческого (дачного) объединения осуществляется в соответствии с утвержденным органами местного самоуправления проектом планировки территории садоводческого (дачного) объединения.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6.1.2. Проект может разрабатываться как для одной, так и для группы (массива) рядом расположенных территорий садоводческих (дачных) объединений.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6.1.3. Для группы (массива) территорий садоводческих (дачных) объединений, занимающих площадь более 50 га, разрабатывается проектная документация, содержащая основные решения: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внешних связей с системой поселений;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транспортных коммуникаций;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социальной и инженерной инфраструктуры.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6.1.4. При установлении границ территории садоводческого (дачного) объединения должны предусматриваться мероприятия по защите территории от шума и выхлопных газов транспортных магистралей, промышленных объектов, от электрических, электромагнитных излучений, от выделяемого из земли радона и других негативных воздействий в соответствии с требованиями раздела 13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6.1.5. Запрещается размещение территорий садоводческих (дачных) объединений или индивидуальных дачных и садово-огородных участков в санитарно-защитных зонах промышленных объектов, производств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6.1.6. Территорию садоводческого (дачного) объединения необходимо отделять от железных дорог любых категорий и автодорог общего пользования I, II, III категорий санитарно-защитной зоной шириной не менее 50 м, от автодорог IV категории - не менее 25 м с размещением в ней лесополосы шириной не менее 10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6.1.7. Границы территории садоводческого (дачного) объединения должны отстоять от крайней нити нефтепродуктопровода на расстоянии, не менее 15 м. Указанное расстояние допускается сокращать при соответствующем технико-экономическом обосновании, но не более чем на 30%.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6.1.8. Размер санитарно-защитной зоны в каждом конкретном случае определяется на основании расчетов рассеивания загрязнений атмосферного воздуха и физических факторов (шума, вибрации, ЭМП) с последующим проведением натурных исследований и измерений.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6.1.9. Запрещается проектирование территорий для садоводческих (дачных) объединений на землях, расположенных под линиями высоковольтной передачи 35 </w:t>
      </w:r>
      <w:proofErr w:type="spellStart"/>
      <w:r w:rsidRPr="00C27351">
        <w:rPr>
          <w:rFonts w:ascii="Times New Roman" w:hAnsi="Times New Roman" w:cs="Times New Roman"/>
          <w:sz w:val="28"/>
          <w:szCs w:val="28"/>
        </w:rPr>
        <w:t>кВА</w:t>
      </w:r>
      <w:proofErr w:type="spellEnd"/>
      <w:r w:rsidRPr="00C27351">
        <w:rPr>
          <w:rFonts w:ascii="Times New Roman" w:hAnsi="Times New Roman" w:cs="Times New Roman"/>
          <w:sz w:val="28"/>
          <w:szCs w:val="28"/>
        </w:rPr>
        <w:t xml:space="preserve"> и выше, а также с пересечением этих земель магистральными газо- и нефтепроводами.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6.1.10. Расстояния по горизонтали от крайних проводов высоковольтных линий (далее - ВЛ) до границы территории садоводческого (дачного) объединения (охранная зона) должны быть не менее,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- 10 - для ВЛ до 20 кВт;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- 15 - для ВЛ 35 кВт;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- 20 - для ВЛ 110 кВт;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- 25 - для ВЛ 150 - 220 кВт;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- 30 - для ВЛ 330 - 500 кВт.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6.1.11. Расстояние от застройки до лесных массивов на территории садоводческих (дачных) объединений должно быть не менее 15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6.1.12. При пересечении территории садоводческого (дачного) объединения инженерными коммуникациями следует предусматривать санитарно-защитные зоны.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6.1.13. Рекомендуемые минимальные расстояния от наземных магистральных газопроводов, не содержащих сероводород, должны быть не менее,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трубопроводов 1 класса с диаметром труб: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300 мм - 100;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300 до 600 мм - 150;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600 до 800 мм - 200;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800 до 1000 мм - 250;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1000 до 1200 мм - 300;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1200 мм - 350;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трубопроводов 2 класса с диаметром труб: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до 300 мм - 75;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300 мм - 125.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6.1.14. Рекомендуемые минимальные разрывы от трубопроводов для сжиженных углеводородных газов должны быть не менее, м, при диаметре труб: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150 мм - 100;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150 до 300 мм - 175;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300 до 500 мм - 350;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500 до 1000 мм - 800.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Примечания</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Минимальные расстояния при наземной прокладке увеличиваются в 2 раза для I класса и в 1,5 раза для II класса.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Разрывы от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6.1.15. Рекомендуемые минимальные разрывы от газопроводов низкого давления должны быть не менее 20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6.1.16. Рекомендуемые минимальные расстояния от магистральных трубопроводов для транспортирования нефти должны быть не менее, м, при диаметре труб: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300 мм - 50;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300 до 600 мм - 50;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600 до 1000 мм - 75; </w:t>
      </w:r>
    </w:p>
    <w:p w:rsidR="00AF3C52" w:rsidRPr="00C27351" w:rsidRDefault="00AF3C52" w:rsidP="00C409D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от 1000 до 1400 мм - 100.</w:t>
      </w:r>
    </w:p>
    <w:p w:rsidR="00970C01" w:rsidRPr="00C27351" w:rsidRDefault="00970C01" w:rsidP="00C409D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6.2. Территория садоводческого (дачного) объединения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6.2.1. Земельный участок, предоставленный садоводческому (дачному) объединению, состоит из земель общего пользования и индивидуальных участков.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6.2.2. 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Минимально необходимый состав зданий, сооружений, площадок общего пол</w:t>
      </w:r>
      <w:r w:rsidR="00970C01" w:rsidRPr="00C27351">
        <w:rPr>
          <w:rFonts w:ascii="Times New Roman" w:hAnsi="Times New Roman" w:cs="Times New Roman"/>
          <w:sz w:val="28"/>
          <w:szCs w:val="28"/>
        </w:rPr>
        <w:t>ьзования приведен в таблице 34:</w:t>
      </w:r>
    </w:p>
    <w:p w:rsidR="00970C01" w:rsidRPr="00C27351" w:rsidRDefault="00970C01" w:rsidP="006B5E06">
      <w:pPr>
        <w:pStyle w:val="Default"/>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sz w:val="28"/>
          <w:szCs w:val="28"/>
        </w:rPr>
        <w:t>Таблица 34</w:t>
      </w:r>
    </w:p>
    <w:tbl>
      <w:tblPr>
        <w:tblStyle w:val="a8"/>
        <w:tblW w:w="0" w:type="auto"/>
        <w:tblLook w:val="04A0" w:firstRow="1" w:lastRow="0" w:firstColumn="1" w:lastColumn="0" w:noHBand="0" w:noVBand="1"/>
      </w:tblPr>
      <w:tblGrid>
        <w:gridCol w:w="2549"/>
        <w:gridCol w:w="2393"/>
        <w:gridCol w:w="2393"/>
        <w:gridCol w:w="2393"/>
      </w:tblGrid>
      <w:tr w:rsidR="00AF3C52" w:rsidRPr="00C27351" w:rsidTr="00AF3C52">
        <w:trPr>
          <w:trHeight w:val="895"/>
        </w:trPr>
        <w:tc>
          <w:tcPr>
            <w:tcW w:w="23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Объекты</w:t>
            </w:r>
          </w:p>
        </w:tc>
        <w:tc>
          <w:tcPr>
            <w:tcW w:w="717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6963"/>
            </w:tblGrid>
            <w:tr w:rsidR="00AF3C52" w:rsidRPr="00C27351">
              <w:trPr>
                <w:trHeight w:val="758"/>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Удельные размеры земельных участков, кв. м на 1 садовый участок, на территории садоводческих (дачных) объединений с числом участков:</w:t>
                  </w:r>
                </w:p>
              </w:tc>
            </w:tr>
          </w:tbl>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 – 100</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101 – 300</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301 и более</w:t>
            </w:r>
          </w:p>
        </w:tc>
      </w:tr>
      <w:tr w:rsidR="00AF3C52" w:rsidRPr="00C27351" w:rsidTr="00AF3C52">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2333"/>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Сторожка с правлением объединения</w:t>
                  </w:r>
                </w:p>
              </w:tc>
            </w:tr>
          </w:tbl>
          <w:p w:rsidR="00AF3C52" w:rsidRPr="00C27351" w:rsidRDefault="00AF3C52" w:rsidP="006B5E06">
            <w:pPr>
              <w:jc w:val="both"/>
              <w:rPr>
                <w:rFonts w:ascii="Times New Roman" w:hAnsi="Times New Roman" w:cs="Times New Roman"/>
                <w:sz w:val="28"/>
                <w:szCs w:val="28"/>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1- 0,7</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0,7 – 0,5</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r>
      <w:tr w:rsidR="00AF3C52" w:rsidRPr="00C27351" w:rsidTr="00AF3C52">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2333"/>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Магазин смешанной торговли</w:t>
                  </w:r>
                </w:p>
              </w:tc>
            </w:tr>
          </w:tbl>
          <w:p w:rsidR="00AF3C52" w:rsidRPr="00C27351" w:rsidRDefault="00AF3C52" w:rsidP="006B5E06">
            <w:pPr>
              <w:jc w:val="both"/>
              <w:rPr>
                <w:rFonts w:ascii="Times New Roman" w:hAnsi="Times New Roman" w:cs="Times New Roman"/>
                <w:sz w:val="28"/>
                <w:szCs w:val="28"/>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2- 0,5</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 – 0,2</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0,2 и менее</w:t>
            </w:r>
          </w:p>
        </w:tc>
      </w:tr>
      <w:tr w:rsidR="00AF3C52" w:rsidRPr="00C27351" w:rsidTr="00AF3C52">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2333"/>
            </w:tblGrid>
            <w:tr w:rsidR="00AF3C52" w:rsidRPr="00C27351">
              <w:trPr>
                <w:trHeight w:val="756"/>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Здания и сооружения для хранения средств пожаротушения</w:t>
                  </w:r>
                </w:p>
              </w:tc>
            </w:tr>
          </w:tbl>
          <w:p w:rsidR="00AF3C52" w:rsidRPr="00C27351" w:rsidRDefault="00AF3C52" w:rsidP="006B5E06">
            <w:pPr>
              <w:jc w:val="both"/>
              <w:rPr>
                <w:rFonts w:ascii="Times New Roman" w:hAnsi="Times New Roman" w:cs="Times New Roman"/>
                <w:sz w:val="28"/>
                <w:szCs w:val="28"/>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0,5</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0,35</w:t>
            </w:r>
          </w:p>
        </w:tc>
      </w:tr>
      <w:tr w:rsidR="00AF3C52" w:rsidRPr="00C27351" w:rsidTr="00AF3C52">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2333"/>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Площадки для мусоросборников</w:t>
                  </w:r>
                </w:p>
              </w:tc>
            </w:tr>
          </w:tbl>
          <w:p w:rsidR="00AF3C52" w:rsidRPr="00C27351" w:rsidRDefault="00AF3C52" w:rsidP="006B5E06">
            <w:pPr>
              <w:jc w:val="both"/>
              <w:rPr>
                <w:rFonts w:ascii="Times New Roman" w:hAnsi="Times New Roman" w:cs="Times New Roman"/>
                <w:sz w:val="28"/>
                <w:szCs w:val="28"/>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0,1</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0,1</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0,1</w:t>
            </w:r>
          </w:p>
        </w:tc>
      </w:tr>
      <w:tr w:rsidR="00AF3C52" w:rsidRPr="00C27351" w:rsidTr="00AF3C52">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2333"/>
            </w:tblGrid>
            <w:tr w:rsidR="00AF3C52" w:rsidRPr="00C27351">
              <w:trPr>
                <w:trHeight w:val="1296"/>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Площадка для стоянки автомобилей при въезде на территорию садоводческого объединения</w:t>
                  </w:r>
                </w:p>
              </w:tc>
            </w:tr>
          </w:tbl>
          <w:p w:rsidR="00AF3C52" w:rsidRPr="00C27351" w:rsidRDefault="00AF3C52" w:rsidP="006B5E06">
            <w:pPr>
              <w:jc w:val="both"/>
              <w:rPr>
                <w:rFonts w:ascii="Times New Roman" w:hAnsi="Times New Roman" w:cs="Times New Roman"/>
                <w:sz w:val="28"/>
                <w:szCs w:val="28"/>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0,9</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0,9 – 0,4</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 и менее</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6.2.3. Здания и сооружения общего пользования должны отстоять от границ садовых (дачных) участков не менее чем на 4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6.2.4. Планировочное решение территории садоводческого (дачного)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6.2.5. На территории садоводческого (дачного) объединения ширина улиц и проездов в красных линиях должна быть,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улиц - не менее 15;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проездов - не менее 9.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Минимальный радиус закругления края проезжей части - 6,0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Ширина проезжей части улиц и проездов принимается: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улиц - не менее 7,0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для проездов - не менее 3,5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6.2.6. На проездах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6.2.7. Максимальная протяженность тупикового проезда не должна превышать 150 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6.2.8. Тупиковые проезды следует проектировать протяженностью не более 150 м. При этом тупиковые проезды должны заканчиваться площадками для разворота пожарной техники размером не менее 12 x 12 м. Использование разворотной площадки для стоянки автомобилей не допускается.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6.2.9. Территория садоводческого (дачного) объединения должна быть оборудована инженерной инфраструктурой в соответствии с требованиями раздела 10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6.2.10. Сбор, удаление и обезвреживание нечистот могут быть </w:t>
      </w:r>
      <w:proofErr w:type="spellStart"/>
      <w:r w:rsidRPr="00C27351">
        <w:rPr>
          <w:rFonts w:ascii="Times New Roman" w:hAnsi="Times New Roman" w:cs="Times New Roman"/>
          <w:sz w:val="28"/>
          <w:szCs w:val="28"/>
        </w:rPr>
        <w:t>неканализованными</w:t>
      </w:r>
      <w:proofErr w:type="spellEnd"/>
      <w:r w:rsidRPr="00C27351">
        <w:rPr>
          <w:rFonts w:ascii="Times New Roman" w:hAnsi="Times New Roman" w:cs="Times New Roman"/>
          <w:sz w:val="28"/>
          <w:szCs w:val="28"/>
        </w:rPr>
        <w:t>, с помощью местных очистных сооружений, размещение и устройство которых осуществляется с соблюдением соответствующих норм и согласованием в установленном порядке. Возможно также подключение к централизованным системам канализации при соблюдении требований раздела "Зоны инженерной инфраструктуры".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6.2.11. Для отходов на территории общего пользования проектируются площадки контейнеров для мусора.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Площадки для мусорных контейнеров размещаются на расстоянии не менее 20 и не более 100 м от границ садовых участков.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6.2.12. Отвод поверхностных стоков и дренажных вод с территории садоводческих (дачных) объединений в кюветы и канавы осуществляется в соответствии с проектом планировки территории садоводческого (дачного) объединения.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6.2.13. При проектировании территории общего пользования запрещается размещение складов минеральных удобрений и химикатов вблизи открытых водоемов и водозаборных скважин.</w:t>
      </w:r>
    </w:p>
    <w:p w:rsidR="00AF3C52" w:rsidRPr="00C27351" w:rsidRDefault="00AF3C52" w:rsidP="00C409D6">
      <w:pPr>
        <w:ind w:firstLine="567"/>
        <w:jc w:val="both"/>
        <w:rPr>
          <w:rFonts w:ascii="Times New Roman" w:hAnsi="Times New Roman" w:cs="Times New Roman"/>
          <w:sz w:val="28"/>
          <w:szCs w:val="28"/>
        </w:rPr>
      </w:pPr>
      <w:r w:rsidRPr="00C27351">
        <w:rPr>
          <w:rFonts w:ascii="Times New Roman" w:hAnsi="Times New Roman" w:cs="Times New Roman"/>
          <w:sz w:val="28"/>
          <w:szCs w:val="28"/>
        </w:rPr>
        <w:t>6.2.14. Для обеспечения пожарной безопасности на территории садоводческого (дачного) объединения должны соблюдаться требования раздела 14 настоящих нормативов.</w:t>
      </w:r>
    </w:p>
    <w:p w:rsidR="00970C01" w:rsidRPr="00C27351" w:rsidRDefault="00970C01" w:rsidP="00C409D6">
      <w:pPr>
        <w:ind w:firstLine="567"/>
        <w:jc w:val="both"/>
        <w:rPr>
          <w:rFonts w:ascii="Times New Roman" w:hAnsi="Times New Roman" w:cs="Times New Roman"/>
          <w:sz w:val="28"/>
          <w:szCs w:val="28"/>
        </w:rPr>
      </w:pPr>
    </w:p>
    <w:p w:rsidR="00AF3C52" w:rsidRPr="00C27351" w:rsidRDefault="00AF3C52" w:rsidP="00C409D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6.3. Территория индивидуального садового (дачного) участка</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6.3.1. Площадь индивидуального садового (дачного) участка принимается не менее 0,06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6.3.2. Индивидуальные садовые (дачные)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ограждений со стороны улиц и проездов по решению общего собрания членов садоводческого (дачного) объединения.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6.3.3. На садовом (дачном) участке могут возводиться жилое строение (или дом), хозяйственные постройки и сооружения, в том числе: постройки для содержания мелкого скота и птицы, теплицы и другие сооружения с утепленным грунтом, постройка для хранения инвентаря, баня, душ, навес или стоянка для автомобиля, уборная.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6.3.4. Допускается группировать и блокировать строения (или дома) на двух соседних участках при однорядной застройке и на четырех соседних участках при двухрядной застройке.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6.3.5. Противопожарные расстояния между строениями и сооружениями в пределах одного садового участка не нормируются.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6.3.6. Противопожарные расстояния между строениями и сооружениями, расположенными на соседних индивидуальных земельных участках, а также между крайними строениями групп (при группировке или блокировке) устанавливаются в соответствии с требованиями раздела "Пожарная безопасность".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6.3.7.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6.3.8. Минимальные расстояния до границы соседнего участка по санитарно-бытовым условиям должны быть,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жилого строения (или дома) - 3;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постройки для содержания мелкого скота и птицы - 4;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от других построек - 1;</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стволов деревьев: </w:t>
      </w:r>
    </w:p>
    <w:p w:rsidR="00AF3C52" w:rsidRPr="00C27351" w:rsidRDefault="00AF3C52" w:rsidP="006B5E06">
      <w:pPr>
        <w:pStyle w:val="Default"/>
        <w:ind w:firstLine="990"/>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высокорослых - 4; </w:t>
      </w:r>
    </w:p>
    <w:p w:rsidR="00AF3C52" w:rsidRPr="00C27351" w:rsidRDefault="00AF3C52" w:rsidP="006B5E06">
      <w:pPr>
        <w:pStyle w:val="Default"/>
        <w:ind w:firstLine="990"/>
        <w:jc w:val="both"/>
        <w:rPr>
          <w:rFonts w:ascii="Times New Roman" w:hAnsi="Times New Roman" w:cs="Times New Roman"/>
          <w:sz w:val="28"/>
          <w:szCs w:val="28"/>
        </w:rPr>
      </w:pPr>
      <w:r w:rsidRPr="00C27351">
        <w:rPr>
          <w:rFonts w:ascii="Times New Roman" w:hAnsi="Times New Roman" w:cs="Times New Roman"/>
          <w:sz w:val="28"/>
          <w:szCs w:val="28"/>
        </w:rPr>
        <w:t xml:space="preserve">- среднерослых - 2;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кустарника - 1.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6.3.9.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 выступают не более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6.3.10. При возведении на садовом (дачном) участке хозяйственных построек, располагаемых на расстоянии 1 м от границы соседнего садового участка, следует скат крыши ориентировать на свой участок.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6.3.11. Минимальные расстояния между постройками по санитарно-бытовым условиям должны быть,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жилого строения (или дома) и погреба до уборной и постройки для содержания мелкого скота и птицы - 12;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душа, бани (сауны) - 8;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шахтного колодца до уборной и компостного устройства в зависимости от направления движения грунтовых вод - 50 (при соответствующем гидрогеологическом обосновании может быть увеличено).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Указанные расстояния должны соблюдаться как между постройками на одном участке, так и между постройками, расположенными на смежных участках.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6.3.12. В случае примыкания хозяйственных построек к жилому строению (или дому) помещения для мелкого скота и птицы должны иметь изолированный наружный вход, расположенный не ближе 7 м от входа в дом.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этих случаях расстояние до границы с соседним участком измеряется отдельно от каждого объекта блокировки. </w:t>
      </w:r>
    </w:p>
    <w:p w:rsidR="00AF3C52" w:rsidRPr="00C27351" w:rsidRDefault="00AF3C52" w:rsidP="00C409D6">
      <w:pPr>
        <w:ind w:firstLine="567"/>
        <w:jc w:val="both"/>
        <w:rPr>
          <w:rFonts w:ascii="Times New Roman" w:hAnsi="Times New Roman" w:cs="Times New Roman"/>
          <w:sz w:val="28"/>
          <w:szCs w:val="28"/>
        </w:rPr>
      </w:pPr>
      <w:r w:rsidRPr="00C27351">
        <w:rPr>
          <w:rFonts w:ascii="Times New Roman" w:hAnsi="Times New Roman" w:cs="Times New Roman"/>
          <w:sz w:val="28"/>
          <w:szCs w:val="28"/>
        </w:rPr>
        <w:t>6.3.13.  Стоянки для автомобилей могут быть отдельно стоящими, встроенными или пристроенными к садовому дому и хозяйственным постройкам.</w:t>
      </w:r>
    </w:p>
    <w:p w:rsidR="00970C01" w:rsidRPr="00C27351" w:rsidRDefault="00970C01" w:rsidP="00C409D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6.4. Расчетные показатели.</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6.4.1. Классификация садоводческих, огороднических и дачных</w:t>
      </w:r>
      <w:r w:rsidRPr="00C27351">
        <w:rPr>
          <w:rFonts w:ascii="Times New Roman" w:hAnsi="Times New Roman" w:cs="Times New Roman"/>
          <w:i/>
          <w:sz w:val="28"/>
          <w:szCs w:val="28"/>
        </w:rPr>
        <w:t xml:space="preserve"> </w:t>
      </w:r>
      <w:r w:rsidRPr="00C27351">
        <w:rPr>
          <w:rFonts w:ascii="Times New Roman" w:hAnsi="Times New Roman" w:cs="Times New Roman"/>
          <w:sz w:val="28"/>
          <w:szCs w:val="28"/>
        </w:rPr>
        <w:t>объединений</w:t>
      </w:r>
      <w:r w:rsidR="00970C01" w:rsidRPr="00C27351">
        <w:rPr>
          <w:rFonts w:ascii="Times New Roman" w:hAnsi="Times New Roman" w:cs="Times New Roman"/>
          <w:sz w:val="28"/>
          <w:szCs w:val="28"/>
        </w:rPr>
        <w:t>:</w:t>
      </w:r>
    </w:p>
    <w:p w:rsidR="00970C01" w:rsidRPr="00C27351" w:rsidRDefault="00970C01"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36</w:t>
      </w:r>
    </w:p>
    <w:tbl>
      <w:tblPr>
        <w:tblW w:w="5000" w:type="pct"/>
        <w:tblLook w:val="04A0" w:firstRow="1" w:lastRow="0" w:firstColumn="1" w:lastColumn="0" w:noHBand="0" w:noVBand="1"/>
      </w:tblPr>
      <w:tblGrid>
        <w:gridCol w:w="5657"/>
        <w:gridCol w:w="4765"/>
      </w:tblGrid>
      <w:tr w:rsidR="00AF3C52" w:rsidRPr="00C27351" w:rsidTr="00AF3C52">
        <w:tc>
          <w:tcPr>
            <w:tcW w:w="271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Тип садоводческого и огороднического объединения</w:t>
            </w:r>
          </w:p>
        </w:tc>
        <w:tc>
          <w:tcPr>
            <w:tcW w:w="2286"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Количество садовых участков</w:t>
            </w:r>
          </w:p>
        </w:tc>
      </w:tr>
      <w:tr w:rsidR="00AF3C52" w:rsidRPr="00C27351" w:rsidTr="00AF3C52">
        <w:tc>
          <w:tcPr>
            <w:tcW w:w="27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Малые</w:t>
            </w:r>
          </w:p>
        </w:tc>
        <w:tc>
          <w:tcPr>
            <w:tcW w:w="2286"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15 - 100</w:t>
            </w:r>
          </w:p>
        </w:tc>
      </w:tr>
      <w:tr w:rsidR="00AF3C52" w:rsidRPr="00C27351" w:rsidTr="00AF3C52">
        <w:tc>
          <w:tcPr>
            <w:tcW w:w="27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Средние </w:t>
            </w:r>
          </w:p>
        </w:tc>
        <w:tc>
          <w:tcPr>
            <w:tcW w:w="2286"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 – 300</w:t>
            </w:r>
          </w:p>
        </w:tc>
      </w:tr>
      <w:tr w:rsidR="00AF3C52" w:rsidRPr="00C27351" w:rsidTr="00AF3C52">
        <w:tc>
          <w:tcPr>
            <w:tcW w:w="271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Крупные</w:t>
            </w:r>
          </w:p>
        </w:tc>
        <w:tc>
          <w:tcPr>
            <w:tcW w:w="2286"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301 и более</w:t>
            </w: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6.4.2. Предельные размеры земельных участков для ведения:</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6"/>
        <w:gridCol w:w="2768"/>
        <w:gridCol w:w="2768"/>
      </w:tblGrid>
      <w:tr w:rsidR="00AF3C52" w:rsidRPr="00C27351" w:rsidTr="00AF3C52">
        <w:tc>
          <w:tcPr>
            <w:tcW w:w="2344"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Цель предоставления</w:t>
            </w:r>
          </w:p>
        </w:tc>
        <w:tc>
          <w:tcPr>
            <w:tcW w:w="2656" w:type="pct"/>
            <w:gridSpan w:val="2"/>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Размеры земельных участков, га</w:t>
            </w:r>
          </w:p>
        </w:tc>
      </w:tr>
      <w:tr w:rsidR="00AF3C52" w:rsidRPr="00C27351" w:rsidTr="00AF3C52">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32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минимальные</w:t>
            </w:r>
          </w:p>
        </w:tc>
        <w:tc>
          <w:tcPr>
            <w:tcW w:w="132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максимальные</w:t>
            </w:r>
          </w:p>
        </w:tc>
      </w:tr>
      <w:tr w:rsidR="00AF3C52" w:rsidRPr="00C27351" w:rsidTr="00AF3C52">
        <w:tc>
          <w:tcPr>
            <w:tcW w:w="234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садоводства</w:t>
            </w:r>
          </w:p>
        </w:tc>
        <w:tc>
          <w:tcPr>
            <w:tcW w:w="132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0,06</w:t>
            </w:r>
          </w:p>
        </w:tc>
        <w:tc>
          <w:tcPr>
            <w:tcW w:w="132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0,30</w:t>
            </w:r>
          </w:p>
        </w:tc>
      </w:tr>
      <w:tr w:rsidR="00AF3C52" w:rsidRPr="00C27351" w:rsidTr="00AF3C52">
        <w:tc>
          <w:tcPr>
            <w:tcW w:w="234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огородничества</w:t>
            </w:r>
          </w:p>
        </w:tc>
        <w:tc>
          <w:tcPr>
            <w:tcW w:w="132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0,04</w:t>
            </w:r>
          </w:p>
        </w:tc>
        <w:tc>
          <w:tcPr>
            <w:tcW w:w="132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0,30</w:t>
            </w:r>
          </w:p>
        </w:tc>
      </w:tr>
      <w:tr w:rsidR="00AF3C52" w:rsidRPr="00C27351" w:rsidTr="00AF3C52">
        <w:tc>
          <w:tcPr>
            <w:tcW w:w="234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дачного строительства</w:t>
            </w:r>
          </w:p>
        </w:tc>
        <w:tc>
          <w:tcPr>
            <w:tcW w:w="132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0,10</w:t>
            </w:r>
          </w:p>
        </w:tc>
        <w:tc>
          <w:tcPr>
            <w:tcW w:w="132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0,30</w:t>
            </w:r>
          </w:p>
        </w:tc>
      </w:tr>
    </w:tbl>
    <w:p w:rsidR="00AF3C52" w:rsidRPr="00C27351" w:rsidRDefault="00AF3C52" w:rsidP="006B5E06">
      <w:pPr>
        <w:ind w:firstLine="567"/>
        <w:jc w:val="both"/>
        <w:rPr>
          <w:rFonts w:ascii="Times New Roman" w:hAnsi="Times New Roman" w:cs="Times New Roman"/>
          <w:b/>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6.4.3. Расстояние от автомобильных и железных дорог до садоводческих, огороднических и дачных</w:t>
      </w:r>
      <w:r w:rsidRPr="00C27351">
        <w:rPr>
          <w:rFonts w:ascii="Times New Roman" w:hAnsi="Times New Roman" w:cs="Times New Roman"/>
          <w:i/>
          <w:sz w:val="28"/>
          <w:szCs w:val="28"/>
        </w:rPr>
        <w:t xml:space="preserve"> </w:t>
      </w:r>
      <w:r w:rsidRPr="00C27351">
        <w:rPr>
          <w:rFonts w:ascii="Times New Roman" w:hAnsi="Times New Roman" w:cs="Times New Roman"/>
          <w:sz w:val="28"/>
          <w:szCs w:val="28"/>
        </w:rPr>
        <w:t>объединений</w:t>
      </w:r>
      <w:r w:rsidR="00970C01" w:rsidRPr="00C27351">
        <w:rPr>
          <w:rFonts w:ascii="Times New Roman" w:hAnsi="Times New Roman" w:cs="Times New Roman"/>
          <w:sz w:val="28"/>
          <w:szCs w:val="28"/>
        </w:rPr>
        <w:t>:</w:t>
      </w:r>
    </w:p>
    <w:p w:rsidR="00970C01" w:rsidRPr="00C27351" w:rsidRDefault="00970C01" w:rsidP="006B5E06">
      <w:pPr>
        <w:pStyle w:val="a6"/>
        <w:spacing w:after="0"/>
        <w:ind w:firstLine="567"/>
        <w:jc w:val="both"/>
        <w:rPr>
          <w:rFonts w:ascii="Times New Roman" w:hAnsi="Times New Roman" w:cs="Times New Roman"/>
          <w:sz w:val="28"/>
          <w:szCs w:val="28"/>
        </w:rPr>
      </w:pPr>
    </w:p>
    <w:p w:rsidR="00970C01" w:rsidRPr="00C27351" w:rsidRDefault="00970C01" w:rsidP="006B5E06">
      <w:pPr>
        <w:pStyle w:val="a6"/>
        <w:spacing w:after="0"/>
        <w:ind w:firstLine="567"/>
        <w:jc w:val="both"/>
        <w:rPr>
          <w:rFonts w:ascii="Times New Roman" w:hAnsi="Times New Roman" w:cs="Times New Roman"/>
          <w:sz w:val="28"/>
          <w:szCs w:val="28"/>
        </w:rPr>
      </w:pPr>
    </w:p>
    <w:p w:rsidR="00970C01" w:rsidRPr="00C27351" w:rsidRDefault="00970C01"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38</w:t>
      </w:r>
    </w:p>
    <w:tbl>
      <w:tblPr>
        <w:tblW w:w="9915" w:type="dxa"/>
        <w:tblInd w:w="-5" w:type="dxa"/>
        <w:tblLayout w:type="fixed"/>
        <w:tblLook w:val="04A0" w:firstRow="1" w:lastRow="0" w:firstColumn="1" w:lastColumn="0" w:noHBand="0" w:noVBand="1"/>
      </w:tblPr>
      <w:tblGrid>
        <w:gridCol w:w="4720"/>
        <w:gridCol w:w="2619"/>
        <w:gridCol w:w="2576"/>
      </w:tblGrid>
      <w:tr w:rsidR="00AF3C52" w:rsidRPr="00C27351" w:rsidTr="00AF3C52">
        <w:trPr>
          <w:trHeight w:val="723"/>
        </w:trPr>
        <w:tc>
          <w:tcPr>
            <w:tcW w:w="4723" w:type="dxa"/>
            <w:tcBorders>
              <w:top w:val="single" w:sz="4" w:space="0" w:color="000000"/>
              <w:left w:val="single" w:sz="4" w:space="0" w:color="000000"/>
              <w:bottom w:val="single" w:sz="4" w:space="0" w:color="000000"/>
              <w:right w:val="nil"/>
            </w:tcBorders>
            <w:vAlign w:val="center"/>
          </w:tcPr>
          <w:p w:rsidR="00AF3C52" w:rsidRPr="00C27351" w:rsidRDefault="00AF3C52" w:rsidP="006B5E06">
            <w:pPr>
              <w:snapToGrid w:val="0"/>
              <w:jc w:val="both"/>
              <w:rPr>
                <w:rFonts w:ascii="Times New Roman" w:hAnsi="Times New Roman" w:cs="Times New Roman"/>
                <w:sz w:val="28"/>
                <w:szCs w:val="28"/>
              </w:rPr>
            </w:pPr>
          </w:p>
        </w:tc>
        <w:tc>
          <w:tcPr>
            <w:tcW w:w="262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(не менее), м</w:t>
            </w:r>
          </w:p>
        </w:tc>
        <w:tc>
          <w:tcPr>
            <w:tcW w:w="2577"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rPr>
          <w:cantSplit/>
          <w:trHeight w:val="314"/>
        </w:trPr>
        <w:tc>
          <w:tcPr>
            <w:tcW w:w="472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Железные дороги любой категории</w:t>
            </w:r>
          </w:p>
        </w:tc>
        <w:tc>
          <w:tcPr>
            <w:tcW w:w="262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2577" w:type="dxa"/>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Устройство лесополосы не менее </w:t>
            </w:r>
            <w:smartTag w:uri="urn:schemas-microsoft-com:office:smarttags" w:element="metricconverter">
              <w:smartTagPr>
                <w:attr w:name="ProductID" w:val="10 м"/>
              </w:smartTagPr>
              <w:r w:rsidRPr="00C27351">
                <w:rPr>
                  <w:rFonts w:ascii="Times New Roman" w:hAnsi="Times New Roman" w:cs="Times New Roman"/>
                  <w:sz w:val="28"/>
                  <w:szCs w:val="28"/>
                </w:rPr>
                <w:t>10 м</w:t>
              </w:r>
            </w:smartTag>
            <w:r w:rsidRPr="00C27351">
              <w:rPr>
                <w:rFonts w:ascii="Times New Roman" w:hAnsi="Times New Roman" w:cs="Times New Roman"/>
                <w:sz w:val="28"/>
                <w:szCs w:val="28"/>
              </w:rPr>
              <w:t>.</w:t>
            </w:r>
          </w:p>
        </w:tc>
      </w:tr>
      <w:tr w:rsidR="00AF3C52" w:rsidRPr="00C27351" w:rsidTr="00AF3C52">
        <w:trPr>
          <w:cantSplit/>
          <w:trHeight w:hRule="exact" w:val="314"/>
        </w:trPr>
        <w:tc>
          <w:tcPr>
            <w:tcW w:w="472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Автодороги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категории</w:t>
            </w:r>
          </w:p>
        </w:tc>
        <w:tc>
          <w:tcPr>
            <w:tcW w:w="262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2577"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Height w:hRule="exact" w:val="314"/>
        </w:trPr>
        <w:tc>
          <w:tcPr>
            <w:tcW w:w="472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Автодороги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категории</w:t>
            </w:r>
          </w:p>
        </w:tc>
        <w:tc>
          <w:tcPr>
            <w:tcW w:w="262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2577"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6.4.4. Расстояние от границ застроенной территории до лесных массивов на территории садоводческих и огороднических (дачных) объединений (не менее) – </w:t>
      </w:r>
      <w:smartTag w:uri="urn:schemas-microsoft-com:office:smarttags" w:element="metricconverter">
        <w:smartTagPr>
          <w:attr w:name="ProductID" w:val="15 м"/>
        </w:smartTagPr>
        <w:r w:rsidRPr="00C27351">
          <w:rPr>
            <w:rFonts w:ascii="Times New Roman" w:hAnsi="Times New Roman" w:cs="Times New Roman"/>
            <w:sz w:val="28"/>
            <w:szCs w:val="28"/>
          </w:rPr>
          <w:t>15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6.4.5. Здания и сооружения общего пользо</w:t>
      </w:r>
      <w:r w:rsidRPr="00C27351">
        <w:rPr>
          <w:rFonts w:ascii="Times New Roman" w:hAnsi="Times New Roman" w:cs="Times New Roman"/>
          <w:sz w:val="28"/>
          <w:szCs w:val="28"/>
        </w:rPr>
        <w:softHyphen/>
        <w:t>вания должны отстоять от границ садовых уча</w:t>
      </w:r>
      <w:r w:rsidRPr="00C27351">
        <w:rPr>
          <w:rFonts w:ascii="Times New Roman" w:hAnsi="Times New Roman" w:cs="Times New Roman"/>
          <w:sz w:val="28"/>
          <w:szCs w:val="28"/>
        </w:rPr>
        <w:softHyphen/>
        <w:t xml:space="preserve">стков не менее чем на </w:t>
      </w:r>
      <w:smartTag w:uri="urn:schemas-microsoft-com:office:smarttags" w:element="metricconverter">
        <w:smartTagPr>
          <w:attr w:name="ProductID" w:val="4 м"/>
        </w:smartTagPr>
        <w:r w:rsidRPr="00C27351">
          <w:rPr>
            <w:rFonts w:ascii="Times New Roman" w:hAnsi="Times New Roman" w:cs="Times New Roman"/>
            <w:sz w:val="28"/>
            <w:szCs w:val="28"/>
          </w:rPr>
          <w:t>4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6.4.6. Размеры и состав площадок общего пользования на территориях садоводческих и огороднических (дачных) объединений</w:t>
      </w:r>
      <w:r w:rsidR="00970C01" w:rsidRPr="00C27351">
        <w:rPr>
          <w:rFonts w:ascii="Times New Roman" w:hAnsi="Times New Roman" w:cs="Times New Roman"/>
          <w:sz w:val="28"/>
          <w:szCs w:val="28"/>
        </w:rPr>
        <w:t>:</w:t>
      </w:r>
    </w:p>
    <w:p w:rsidR="00970C01" w:rsidRPr="00C27351" w:rsidRDefault="00970C01"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39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2"/>
        <w:gridCol w:w="1801"/>
        <w:gridCol w:w="1869"/>
        <w:gridCol w:w="1999"/>
      </w:tblGrid>
      <w:tr w:rsidR="00AF3C52" w:rsidRPr="00C27351" w:rsidTr="00AF3C52">
        <w:tc>
          <w:tcPr>
            <w:tcW w:w="3902" w:type="dxa"/>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Наименование объекта</w:t>
            </w:r>
          </w:p>
        </w:tc>
        <w:tc>
          <w:tcPr>
            <w:tcW w:w="5669" w:type="dxa"/>
            <w:gridSpan w:val="3"/>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Размеры земельных участков, м2 на 1 садовый участок</w:t>
            </w:r>
          </w:p>
        </w:tc>
      </w:tr>
      <w:tr w:rsidR="00AF3C52" w:rsidRPr="00C27351" w:rsidTr="00AF3C52">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8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до 100 (малые)</w:t>
            </w:r>
          </w:p>
        </w:tc>
        <w:tc>
          <w:tcPr>
            <w:tcW w:w="186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101-300 (средние)</w:t>
            </w:r>
          </w:p>
        </w:tc>
        <w:tc>
          <w:tcPr>
            <w:tcW w:w="199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301 и более (крупные)</w:t>
            </w:r>
          </w:p>
        </w:tc>
      </w:tr>
      <w:tr w:rsidR="00AF3C52" w:rsidRPr="00C27351" w:rsidTr="00AF3C52">
        <w:tc>
          <w:tcPr>
            <w:tcW w:w="390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Здания и сооружения для хранения средств пожаротушения</w:t>
            </w:r>
          </w:p>
        </w:tc>
        <w:tc>
          <w:tcPr>
            <w:tcW w:w="18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86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199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0,35</w:t>
            </w:r>
          </w:p>
        </w:tc>
      </w:tr>
      <w:tr w:rsidR="00AF3C52" w:rsidRPr="00C27351" w:rsidTr="00AF3C52">
        <w:tc>
          <w:tcPr>
            <w:tcW w:w="390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Площадки для мусоросборников</w:t>
            </w:r>
          </w:p>
        </w:tc>
        <w:tc>
          <w:tcPr>
            <w:tcW w:w="18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0,1</w:t>
            </w:r>
          </w:p>
        </w:tc>
        <w:tc>
          <w:tcPr>
            <w:tcW w:w="186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0,1</w:t>
            </w:r>
          </w:p>
        </w:tc>
        <w:tc>
          <w:tcPr>
            <w:tcW w:w="199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0,1</w:t>
            </w:r>
          </w:p>
        </w:tc>
      </w:tr>
      <w:tr w:rsidR="00AF3C52" w:rsidRPr="00C27351" w:rsidTr="00AF3C52">
        <w:tc>
          <w:tcPr>
            <w:tcW w:w="390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Площадка для стоянки автомобилей при въезде на территорию объединения</w:t>
            </w:r>
          </w:p>
        </w:tc>
        <w:tc>
          <w:tcPr>
            <w:tcW w:w="18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86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1,5 – 1,0</w:t>
            </w:r>
          </w:p>
        </w:tc>
        <w:tc>
          <w:tcPr>
            <w:tcW w:w="199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ind w:firstLine="567"/>
              <w:jc w:val="both"/>
              <w:rPr>
                <w:rFonts w:ascii="Times New Roman" w:hAnsi="Times New Roman" w:cs="Times New Roman"/>
                <w:sz w:val="28"/>
                <w:szCs w:val="28"/>
              </w:rPr>
            </w:pPr>
            <w:r w:rsidRPr="00C27351">
              <w:rPr>
                <w:rFonts w:ascii="Times New Roman" w:hAnsi="Times New Roman" w:cs="Times New Roman"/>
                <w:sz w:val="28"/>
                <w:szCs w:val="28"/>
              </w:rPr>
              <w:t>0,1 и менее</w:t>
            </w:r>
          </w:p>
        </w:tc>
      </w:tr>
    </w:tbl>
    <w:p w:rsidR="00AF3C52" w:rsidRPr="00C27351" w:rsidRDefault="00AF3C52"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6.4.7. Расстояние от площадки мусоросборников до границ садовых участков – не менее </w:t>
      </w:r>
      <w:smartTag w:uri="urn:schemas-microsoft-com:office:smarttags" w:element="metricconverter">
        <w:smartTagPr>
          <w:attr w:name="ProductID" w:val="20 м"/>
        </w:smartTagPr>
        <w:r w:rsidRPr="00C27351">
          <w:rPr>
            <w:rFonts w:ascii="Times New Roman" w:hAnsi="Times New Roman" w:cs="Times New Roman"/>
            <w:sz w:val="28"/>
            <w:szCs w:val="28"/>
          </w:rPr>
          <w:t>20 м</w:t>
        </w:r>
      </w:smartTag>
      <w:r w:rsidRPr="00C27351">
        <w:rPr>
          <w:rFonts w:ascii="Times New Roman" w:hAnsi="Times New Roman" w:cs="Times New Roman"/>
          <w:sz w:val="28"/>
          <w:szCs w:val="28"/>
        </w:rPr>
        <w:t xml:space="preserve"> и не более </w:t>
      </w:r>
      <w:smartTag w:uri="urn:schemas-microsoft-com:office:smarttags" w:element="metricconverter">
        <w:smartTagPr>
          <w:attr w:name="ProductID" w:val="100 м"/>
        </w:smartTagPr>
        <w:r w:rsidRPr="00C27351">
          <w:rPr>
            <w:rFonts w:ascii="Times New Roman" w:hAnsi="Times New Roman" w:cs="Times New Roman"/>
            <w:sz w:val="28"/>
            <w:szCs w:val="28"/>
          </w:rPr>
          <w:t>100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6.4.8. Ширина улиц и проездов в красных линиях на территории садоводческих и огороднических (дачных) объединений:</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40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864"/>
        <w:gridCol w:w="3260"/>
      </w:tblGrid>
      <w:tr w:rsidR="00AF3C52" w:rsidRPr="00C27351" w:rsidTr="00AF3C52">
        <w:tc>
          <w:tcPr>
            <w:tcW w:w="3190" w:type="dxa"/>
            <w:tcBorders>
              <w:top w:val="single" w:sz="4" w:space="0" w:color="auto"/>
              <w:left w:val="single" w:sz="4" w:space="0" w:color="auto"/>
              <w:bottom w:val="single" w:sz="4" w:space="0" w:color="auto"/>
              <w:right w:val="single" w:sz="4" w:space="0" w:color="auto"/>
            </w:tcBorders>
            <w:vAlign w:val="center"/>
          </w:tcPr>
          <w:p w:rsidR="00AF3C52" w:rsidRPr="00C27351" w:rsidRDefault="00AF3C52" w:rsidP="006B5E06">
            <w:pPr>
              <w:ind w:firstLine="567"/>
              <w:jc w:val="both"/>
              <w:rPr>
                <w:rFonts w:ascii="Times New Roman" w:hAnsi="Times New Roman" w:cs="Times New Roman"/>
                <w:sz w:val="28"/>
                <w:szCs w:val="28"/>
              </w:rPr>
            </w:pPr>
          </w:p>
        </w:tc>
        <w:tc>
          <w:tcPr>
            <w:tcW w:w="3864"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Ширина улиц и проездов в красных линиях (не менее), м</w:t>
            </w:r>
          </w:p>
        </w:tc>
        <w:tc>
          <w:tcPr>
            <w:tcW w:w="3260"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Минимальный радиус поворота, м</w:t>
            </w:r>
          </w:p>
        </w:tc>
      </w:tr>
      <w:tr w:rsidR="00AF3C52" w:rsidRPr="00C27351" w:rsidTr="00AF3C52">
        <w:tc>
          <w:tcPr>
            <w:tcW w:w="3190"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Улицы</w:t>
            </w:r>
          </w:p>
        </w:tc>
        <w:tc>
          <w:tcPr>
            <w:tcW w:w="3864"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9</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6,5</w:t>
            </w:r>
          </w:p>
        </w:tc>
      </w:tr>
      <w:tr w:rsidR="00AF3C52" w:rsidRPr="00C27351" w:rsidTr="00AF3C52">
        <w:tc>
          <w:tcPr>
            <w:tcW w:w="3190"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Проезды</w:t>
            </w:r>
          </w:p>
        </w:tc>
        <w:tc>
          <w:tcPr>
            <w:tcW w:w="3864"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pStyle w:val="a4"/>
        <w:spacing w:after="0"/>
        <w:ind w:firstLine="567"/>
        <w:jc w:val="both"/>
        <w:rPr>
          <w:sz w:val="28"/>
          <w:szCs w:val="28"/>
        </w:rPr>
      </w:pPr>
      <w:r w:rsidRPr="00C27351">
        <w:rPr>
          <w:sz w:val="28"/>
          <w:szCs w:val="28"/>
          <w:u w:val="single"/>
        </w:rPr>
        <w:lastRenderedPageBreak/>
        <w:t>Примечания:</w:t>
      </w:r>
      <w:r w:rsidRPr="00C27351">
        <w:rPr>
          <w:sz w:val="28"/>
          <w:szCs w:val="28"/>
        </w:rPr>
        <w:t xml:space="preserve"> 1. Ширина проезжей части улиц и проездов принимается для улиц — не менее </w:t>
      </w:r>
      <w:smartTag w:uri="urn:schemas-microsoft-com:office:smarttags" w:element="metricconverter">
        <w:smartTagPr>
          <w:attr w:name="ProductID" w:val="7,0 м"/>
        </w:smartTagPr>
        <w:r w:rsidRPr="00C27351">
          <w:rPr>
            <w:sz w:val="28"/>
            <w:szCs w:val="28"/>
          </w:rPr>
          <w:t>7,0 м</w:t>
        </w:r>
      </w:smartTag>
      <w:r w:rsidRPr="00C27351">
        <w:rPr>
          <w:sz w:val="28"/>
          <w:szCs w:val="28"/>
        </w:rPr>
        <w:t xml:space="preserve">, для проездов — не менее </w:t>
      </w:r>
      <w:smartTag w:uri="urn:schemas-microsoft-com:office:smarttags" w:element="metricconverter">
        <w:smartTagPr>
          <w:attr w:name="ProductID" w:val="3,5 м"/>
        </w:smartTagPr>
        <w:r w:rsidRPr="00C27351">
          <w:rPr>
            <w:sz w:val="28"/>
            <w:szCs w:val="28"/>
          </w:rPr>
          <w:t>3,5 м</w:t>
        </w:r>
      </w:smartTag>
      <w:r w:rsidRPr="00C27351">
        <w:rPr>
          <w:sz w:val="28"/>
          <w:szCs w:val="28"/>
        </w:rPr>
        <w:t>.</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2.</w:t>
      </w:r>
      <w:r w:rsidRPr="00C27351">
        <w:rPr>
          <w:rFonts w:ascii="Times New Roman" w:hAnsi="Times New Roman" w:cs="Times New Roman"/>
          <w:sz w:val="28"/>
          <w:szCs w:val="28"/>
        </w:rPr>
        <w:tab/>
        <w:t xml:space="preserve">На проездах следует предусматривать разъездные площадки длиной не менее </w:t>
      </w:r>
      <w:smartTag w:uri="urn:schemas-microsoft-com:office:smarttags" w:element="metricconverter">
        <w:smartTagPr>
          <w:attr w:name="ProductID" w:val="15 м"/>
        </w:smartTagPr>
        <w:r w:rsidRPr="00C27351">
          <w:rPr>
            <w:rFonts w:ascii="Times New Roman" w:hAnsi="Times New Roman" w:cs="Times New Roman"/>
            <w:sz w:val="28"/>
            <w:szCs w:val="28"/>
          </w:rPr>
          <w:t>15 м</w:t>
        </w:r>
      </w:smartTag>
      <w:r w:rsidRPr="00C27351">
        <w:rPr>
          <w:rFonts w:ascii="Times New Roman" w:hAnsi="Times New Roman" w:cs="Times New Roman"/>
          <w:sz w:val="28"/>
          <w:szCs w:val="28"/>
        </w:rPr>
        <w:t xml:space="preserve"> и шириной не менее </w:t>
      </w:r>
      <w:smartTag w:uri="urn:schemas-microsoft-com:office:smarttags" w:element="metricconverter">
        <w:smartTagPr>
          <w:attr w:name="ProductID" w:val="7 м"/>
        </w:smartTagPr>
        <w:r w:rsidRPr="00C27351">
          <w:rPr>
            <w:rFonts w:ascii="Times New Roman" w:hAnsi="Times New Roman" w:cs="Times New Roman"/>
            <w:sz w:val="28"/>
            <w:szCs w:val="28"/>
          </w:rPr>
          <w:t>7 м</w:t>
        </w:r>
      </w:smartTag>
      <w:r w:rsidRPr="00C27351">
        <w:rPr>
          <w:rFonts w:ascii="Times New Roman" w:hAnsi="Times New Roman" w:cs="Times New Roman"/>
          <w:sz w:val="28"/>
          <w:szCs w:val="28"/>
        </w:rPr>
        <w:t>, включая ширину проезжей части. Расстояние между разъездными площадками, а также между разъездными пло</w:t>
      </w:r>
      <w:r w:rsidRPr="00C27351">
        <w:rPr>
          <w:rFonts w:ascii="Times New Roman" w:hAnsi="Times New Roman" w:cs="Times New Roman"/>
          <w:sz w:val="28"/>
          <w:szCs w:val="28"/>
        </w:rPr>
        <w:softHyphen/>
        <w:t xml:space="preserve">щадками и перекрестками должно быть не более </w:t>
      </w:r>
      <w:smartTag w:uri="urn:schemas-microsoft-com:office:smarttags" w:element="metricconverter">
        <w:smartTagPr>
          <w:attr w:name="ProductID" w:val="200 м"/>
        </w:smartTagPr>
        <w:r w:rsidRPr="00C27351">
          <w:rPr>
            <w:rFonts w:ascii="Times New Roman" w:hAnsi="Times New Roman" w:cs="Times New Roman"/>
            <w:sz w:val="28"/>
            <w:szCs w:val="28"/>
          </w:rPr>
          <w:t>200 м</w:t>
        </w:r>
      </w:smartTag>
      <w:r w:rsidRPr="00C27351">
        <w:rPr>
          <w:rFonts w:ascii="Times New Roman" w:hAnsi="Times New Roman" w:cs="Times New Roman"/>
          <w:sz w:val="28"/>
          <w:szCs w:val="28"/>
        </w:rPr>
        <w:t>.</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3.</w:t>
      </w:r>
      <w:r w:rsidRPr="00C27351">
        <w:rPr>
          <w:rFonts w:ascii="Times New Roman" w:hAnsi="Times New Roman" w:cs="Times New Roman"/>
          <w:sz w:val="28"/>
          <w:szCs w:val="28"/>
        </w:rPr>
        <w:tab/>
        <w:t xml:space="preserve">Максимальная протяженность тупикового проезда не должна превышать </w:t>
      </w:r>
      <w:smartTag w:uri="urn:schemas-microsoft-com:office:smarttags" w:element="metricconverter">
        <w:smartTagPr>
          <w:attr w:name="ProductID" w:val="150 м"/>
        </w:smartTagPr>
        <w:r w:rsidRPr="00C27351">
          <w:rPr>
            <w:rFonts w:ascii="Times New Roman" w:hAnsi="Times New Roman" w:cs="Times New Roman"/>
            <w:sz w:val="28"/>
            <w:szCs w:val="28"/>
          </w:rPr>
          <w:t>150 м</w:t>
        </w:r>
      </w:smartTag>
      <w:r w:rsidRPr="00C27351">
        <w:rPr>
          <w:rFonts w:ascii="Times New Roman" w:hAnsi="Times New Roman" w:cs="Times New Roman"/>
          <w:sz w:val="28"/>
          <w:szCs w:val="28"/>
        </w:rPr>
        <w:t>. Тупиковые проезды обеспечиваются разво</w:t>
      </w:r>
      <w:r w:rsidRPr="00C27351">
        <w:rPr>
          <w:rFonts w:ascii="Times New Roman" w:hAnsi="Times New Roman" w:cs="Times New Roman"/>
          <w:sz w:val="28"/>
          <w:szCs w:val="28"/>
        </w:rPr>
        <w:softHyphen/>
        <w:t xml:space="preserve">ротными площадками   размером не менее 12х12 м. Использование разворотной площадки для стоянки автомобилей не допускается. </w:t>
      </w:r>
    </w:p>
    <w:p w:rsidR="00AF3C52" w:rsidRPr="00C27351" w:rsidRDefault="00AF3C52" w:rsidP="006B5E06">
      <w:pPr>
        <w:pStyle w:val="22"/>
        <w:ind w:left="0"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6.4.9. При определении количества состава, вместимости учреждений и предприятий обслуживания, в сельских поселениях следует дополнительно учитывать сезонное (дачное) население.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6.4.10. Расчет учреждений обслуживания сезонного населения садоводческих некоммерческих объединений дачных хозяйств и жилого фонда с временным проживанием в сельских поселениях допускается при</w:t>
      </w:r>
      <w:r w:rsidR="00970C01" w:rsidRPr="00C27351">
        <w:rPr>
          <w:rFonts w:ascii="Times New Roman" w:hAnsi="Times New Roman" w:cs="Times New Roman"/>
          <w:sz w:val="28"/>
          <w:szCs w:val="28"/>
        </w:rPr>
        <w:t>нимать по нормативам таблицы 41:</w:t>
      </w:r>
    </w:p>
    <w:p w:rsidR="00970C01" w:rsidRPr="00C27351" w:rsidRDefault="00970C01"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41</w:t>
      </w:r>
    </w:p>
    <w:tbl>
      <w:tblPr>
        <w:tblStyle w:val="a8"/>
        <w:tblW w:w="0" w:type="auto"/>
        <w:tblLook w:val="04A0" w:firstRow="1" w:lastRow="0" w:firstColumn="1" w:lastColumn="0" w:noHBand="0" w:noVBand="1"/>
      </w:tblPr>
      <w:tblGrid>
        <w:gridCol w:w="3190"/>
        <w:gridCol w:w="2730"/>
        <w:gridCol w:w="3651"/>
      </w:tblGrid>
      <w:tr w:rsidR="00AF3C52" w:rsidRPr="00C27351" w:rsidTr="00AF3C52">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Наименование учреждений</w:t>
            </w:r>
          </w:p>
        </w:tc>
        <w:tc>
          <w:tcPr>
            <w:tcW w:w="2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36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Рекомендуемые показатели на 1 тыс. жителей</w:t>
            </w:r>
          </w:p>
        </w:tc>
      </w:tr>
      <w:tr w:rsidR="00AF3C52" w:rsidRPr="00C27351" w:rsidTr="00AF3C52">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Учреждение торговли</w:t>
            </w:r>
          </w:p>
        </w:tc>
        <w:tc>
          <w:tcPr>
            <w:tcW w:w="2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 xml:space="preserve"> торговой площади</w:t>
            </w:r>
          </w:p>
        </w:tc>
        <w:tc>
          <w:tcPr>
            <w:tcW w:w="36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80,0</w:t>
            </w:r>
          </w:p>
        </w:tc>
      </w:tr>
      <w:tr w:rsidR="00AF3C52" w:rsidRPr="00C27351" w:rsidTr="00AF3C52">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Учреждение бытового обслуживания</w:t>
            </w:r>
          </w:p>
        </w:tc>
        <w:tc>
          <w:tcPr>
            <w:tcW w:w="2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рабочее место</w:t>
            </w:r>
          </w:p>
        </w:tc>
        <w:tc>
          <w:tcPr>
            <w:tcW w:w="36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w:t>
            </w:r>
          </w:p>
        </w:tc>
      </w:tr>
      <w:tr w:rsidR="00AF3C52" w:rsidRPr="00C27351" w:rsidTr="00AF3C52">
        <w:tc>
          <w:tcPr>
            <w:tcW w:w="31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Пожарное депо</w:t>
            </w:r>
          </w:p>
        </w:tc>
        <w:tc>
          <w:tcPr>
            <w:tcW w:w="27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пожарный автомобиль</w:t>
            </w:r>
          </w:p>
        </w:tc>
        <w:tc>
          <w:tcPr>
            <w:tcW w:w="36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0,2</w:t>
            </w:r>
          </w:p>
        </w:tc>
      </w:tr>
    </w:tbl>
    <w:p w:rsidR="00AF3C52" w:rsidRPr="00C27351" w:rsidRDefault="00AF3C52" w:rsidP="006B5E06">
      <w:pPr>
        <w:jc w:val="both"/>
        <w:rPr>
          <w:rFonts w:ascii="Times New Roman" w:hAnsi="Times New Roman" w:cs="Times New Roman"/>
          <w:sz w:val="28"/>
          <w:szCs w:val="28"/>
        </w:rPr>
      </w:pPr>
    </w:p>
    <w:p w:rsidR="00AF3C52" w:rsidRPr="00C27351" w:rsidRDefault="00170CAA" w:rsidP="00170CAA">
      <w:pPr>
        <w:jc w:val="both"/>
        <w:rPr>
          <w:rFonts w:ascii="Times New Roman" w:hAnsi="Times New Roman" w:cs="Times New Roman"/>
          <w:b/>
          <w:sz w:val="28"/>
          <w:szCs w:val="28"/>
        </w:rPr>
      </w:pPr>
      <w:r w:rsidRPr="00C27351">
        <w:rPr>
          <w:rFonts w:ascii="Times New Roman" w:hAnsi="Times New Roman" w:cs="Times New Roman"/>
          <w:b/>
          <w:sz w:val="28"/>
          <w:szCs w:val="28"/>
        </w:rPr>
        <w:t xml:space="preserve">         </w:t>
      </w:r>
      <w:r w:rsidR="00AF3C52" w:rsidRPr="00C27351">
        <w:rPr>
          <w:rFonts w:ascii="Times New Roman" w:hAnsi="Times New Roman" w:cs="Times New Roman"/>
          <w:b/>
          <w:sz w:val="28"/>
          <w:szCs w:val="28"/>
        </w:rPr>
        <w:t xml:space="preserve">7. </w:t>
      </w:r>
      <w:r w:rsidRPr="00C27351">
        <w:rPr>
          <w:rFonts w:ascii="Times New Roman" w:hAnsi="Times New Roman" w:cs="Times New Roman"/>
          <w:b/>
          <w:sz w:val="28"/>
          <w:szCs w:val="28"/>
        </w:rPr>
        <w:t>Расчетные показатели обеспеченности и интенсивности использования  территорий зон транспортной инфраструктуры.</w:t>
      </w:r>
    </w:p>
    <w:p w:rsidR="00970C01" w:rsidRPr="00C27351" w:rsidRDefault="00970C01" w:rsidP="00170CAA">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7.1. Общие требования.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7.1.1. Сооружения и коммуникации транспортной инфраструктуры могут располагаться в составе всех территориальных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Зоны транспортной инфраструктуры, входящие в состав производственных территорий,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речного и воздушного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w:t>
      </w:r>
      <w:proofErr w:type="spellStart"/>
      <w:r w:rsidRPr="00C27351">
        <w:rPr>
          <w:rFonts w:ascii="Times New Roman" w:hAnsi="Times New Roman" w:cs="Times New Roman"/>
          <w:sz w:val="28"/>
          <w:szCs w:val="28"/>
        </w:rPr>
        <w:t>ормативов</w:t>
      </w:r>
      <w:proofErr w:type="spellEnd"/>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7.1.2. В целях устойчивого развития сельского</w:t>
      </w:r>
      <w:r w:rsidR="009C7CFB">
        <w:rPr>
          <w:rFonts w:ascii="Times New Roman" w:hAnsi="Times New Roman" w:cs="Times New Roman"/>
          <w:sz w:val="28"/>
          <w:szCs w:val="28"/>
        </w:rPr>
        <w:t xml:space="preserve"> и городского</w:t>
      </w:r>
      <w:r w:rsidRPr="00C27351">
        <w:rPr>
          <w:rFonts w:ascii="Times New Roman" w:hAnsi="Times New Roman" w:cs="Times New Roman"/>
          <w:sz w:val="28"/>
          <w:szCs w:val="28"/>
        </w:rPr>
        <w:t xml:space="preserve"> поселения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автомобилистов.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7.1.3. При разработке генеральн</w:t>
      </w:r>
      <w:r w:rsidR="009C7CFB">
        <w:rPr>
          <w:rFonts w:ascii="Times New Roman" w:hAnsi="Times New Roman" w:cs="Times New Roman"/>
          <w:sz w:val="28"/>
          <w:szCs w:val="28"/>
        </w:rPr>
        <w:t>ых</w:t>
      </w:r>
      <w:r w:rsidRPr="00C27351">
        <w:rPr>
          <w:rFonts w:ascii="Times New Roman" w:hAnsi="Times New Roman" w:cs="Times New Roman"/>
          <w:sz w:val="28"/>
          <w:szCs w:val="28"/>
        </w:rPr>
        <w:t xml:space="preserve"> план</w:t>
      </w:r>
      <w:r w:rsidR="009C7CFB">
        <w:rPr>
          <w:rFonts w:ascii="Times New Roman" w:hAnsi="Times New Roman" w:cs="Times New Roman"/>
          <w:sz w:val="28"/>
          <w:szCs w:val="28"/>
        </w:rPr>
        <w:t>ов</w:t>
      </w:r>
      <w:r w:rsidRPr="00C27351">
        <w:rPr>
          <w:rFonts w:ascii="Times New Roman" w:hAnsi="Times New Roman" w:cs="Times New Roman"/>
          <w:sz w:val="28"/>
          <w:szCs w:val="28"/>
        </w:rPr>
        <w:t xml:space="preserve"> </w:t>
      </w:r>
      <w:r w:rsidR="009C7CFB">
        <w:rPr>
          <w:rFonts w:ascii="Times New Roman" w:hAnsi="Times New Roman" w:cs="Times New Roman"/>
          <w:sz w:val="28"/>
          <w:szCs w:val="28"/>
        </w:rPr>
        <w:t xml:space="preserve">поселений </w:t>
      </w:r>
      <w:r w:rsidR="009C7CFB"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следует предусматривать единую систему транспорта и улично-дорожной сети в увязке с планировочной структурой городского округа, поселения и прилегающей к нему территории, обеспечивающую удобные, быстрые и безопасные связи со всеми функциональными зонами, другими поселениями, объектами внешнего транспорта и автомобильными дорогами общей сети. При этом необходимо учитывать особенности сельского поселения как объекта проектирования.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7.1.4. 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 </w:t>
      </w:r>
    </w:p>
    <w:p w:rsidR="00AF3C52" w:rsidRPr="00C27351" w:rsidRDefault="00AF3C52" w:rsidP="00170CAA">
      <w:pPr>
        <w:ind w:firstLine="567"/>
        <w:jc w:val="both"/>
        <w:rPr>
          <w:rFonts w:ascii="Times New Roman" w:hAnsi="Times New Roman" w:cs="Times New Roman"/>
          <w:sz w:val="28"/>
          <w:szCs w:val="28"/>
        </w:rPr>
      </w:pPr>
      <w:r w:rsidRPr="00C27351">
        <w:rPr>
          <w:rFonts w:ascii="Times New Roman" w:hAnsi="Times New Roman" w:cs="Times New Roman"/>
          <w:sz w:val="28"/>
          <w:szCs w:val="28"/>
        </w:rPr>
        <w:t>7.1.5. Уровень автомобилизации на I период расчетного срока (2010 год) составляет 200 - 250 легковых автомобилей на 1000 жителей, на расчетный срок (2020 год) принимается 300 - 350 легковых автомобилей с учетом транспортного баланса, предусмотренного «Схемой территориального планирования Республики Башкортостан».</w:t>
      </w:r>
    </w:p>
    <w:p w:rsidR="00970C01" w:rsidRPr="00C27351" w:rsidRDefault="00970C01" w:rsidP="00170CAA">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7.2. Внешний транспорт.</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7.2.1. Внешний транспорт (железнодорожный, автомобильный, водный и воздушный) следует проектировать как комплексную систему во взаимосвязи с улично-дорожной сетью и другими видами транспорта, обеспечивающую высокий уровень комфорта перевозки пассажиров, безопасность, экономичность строительства и эксплуатации транспортных сооружений и коммуникаций, а также рациональность местных и транзитных перевозок.</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 Участок для строительства железнодорожного, речного или автобусного вокзала следует выбирать со стороны наиболее крупных застроенных районов поселений с обеспечением относительной </w:t>
      </w:r>
      <w:proofErr w:type="spellStart"/>
      <w:r w:rsidRPr="00C27351">
        <w:rPr>
          <w:rFonts w:ascii="Times New Roman" w:hAnsi="Times New Roman" w:cs="Times New Roman"/>
          <w:sz w:val="28"/>
          <w:szCs w:val="28"/>
        </w:rPr>
        <w:t>равноудаленности</w:t>
      </w:r>
      <w:proofErr w:type="spellEnd"/>
      <w:r w:rsidRPr="00C27351">
        <w:rPr>
          <w:rFonts w:ascii="Times New Roman" w:hAnsi="Times New Roman" w:cs="Times New Roman"/>
          <w:sz w:val="28"/>
          <w:szCs w:val="28"/>
        </w:rPr>
        <w:t xml:space="preserve"> его по отношению к основным функциональным зонам городских округов, городских поселений.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7.2.3. Земельный участок вокзала должен иметь размеры и конфигурацию, достаточные для размещения привокзальной площади, зоны застройки зданий и сооружений вокзала и перрона с учетом возможности их перспективного развития и расширения в соответствии с заданием на проектирование.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7.2.4. Отвод земель для сооружений и коммуникаций внешнего транспорта осуществляется в установленном порядке в соответствии с действующими нормами отвода.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7.2.5. Режим использования этих земель и обеспечения безопасности устанавливается соответствующими органами надзора.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7.2.6. В целях обеспечения нормальной эксплуатации сооружений и объектов внешнего транспорта устанавливаются охранные зоны в соответствии с законодательством.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Кроме того, для сооружений и объектов внешнего транспорта устанавливаются санитарно-защитные зоны в соответствии с требованиями СанПиН 2.2.1/2.1.1.1200-03.</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7.2.7. Железные дороги в зависимости от их назначения в общей сети, характера и размера перевозок подразделяются на скоростные, </w:t>
      </w:r>
      <w:proofErr w:type="spellStart"/>
      <w:r w:rsidRPr="00C27351">
        <w:rPr>
          <w:rFonts w:ascii="Times New Roman" w:hAnsi="Times New Roman" w:cs="Times New Roman"/>
          <w:sz w:val="28"/>
          <w:szCs w:val="28"/>
        </w:rPr>
        <w:t>особонагружаемые</w:t>
      </w:r>
      <w:proofErr w:type="spellEnd"/>
      <w:r w:rsidRPr="00C27351">
        <w:rPr>
          <w:rFonts w:ascii="Times New Roman" w:hAnsi="Times New Roman" w:cs="Times New Roman"/>
          <w:sz w:val="28"/>
          <w:szCs w:val="28"/>
        </w:rPr>
        <w:t xml:space="preserve">, I, </w:t>
      </w:r>
      <w:proofErr w:type="spellStart"/>
      <w:r w:rsidRPr="00C27351">
        <w:rPr>
          <w:rFonts w:ascii="Times New Roman" w:hAnsi="Times New Roman" w:cs="Times New Roman"/>
          <w:sz w:val="28"/>
          <w:szCs w:val="28"/>
        </w:rPr>
        <w:t>II</w:t>
      </w:r>
      <w:proofErr w:type="spellEnd"/>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III</w:t>
      </w:r>
      <w:proofErr w:type="spellEnd"/>
      <w:r w:rsidRPr="00C27351">
        <w:rPr>
          <w:rFonts w:ascii="Times New Roman" w:hAnsi="Times New Roman" w:cs="Times New Roman"/>
          <w:sz w:val="28"/>
          <w:szCs w:val="28"/>
        </w:rPr>
        <w:t xml:space="preserve"> и IV категории.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7.2.8. В соответствии с категорией дорог и рельефом местности определяется полоса отвода железных дорог. В полосу отвода железных дорог (далее - полоса </w:t>
      </w:r>
      <w:r w:rsidRPr="00C27351">
        <w:rPr>
          <w:rFonts w:ascii="Times New Roman" w:hAnsi="Times New Roman" w:cs="Times New Roman"/>
          <w:sz w:val="28"/>
          <w:szCs w:val="28"/>
        </w:rPr>
        <w:lastRenderedPageBreak/>
        <w:t xml:space="preserve">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служебные и иные здания и сооружения, обеспечивающие деятельность железнодорожного транспорта.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7.2.9. Размеры земельных участков полосы отвода железных дорог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линий, узлов и станций.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7.2.10. Размеры земельных участков для строительства промышленных предприятий, населенных пунктов и отдельных объектов железнодорожного транспорта должны приниматься минимально необходимыми с соблюдением норм плотности застройки, приведенных в настоящих нормативах.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7.2.11. В целях обеспечения нормальной эксплуатации железнодорожного транспорта, санитарной защиты населения и возможности развития отдельных объектов с минимальными затратами устанавливаются зоны земель специального охранного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7.2.12. Размеры земельных участков зон специального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поездов, необходимость поэтапного развития в будущем железных дорог, узлов, станций и отдельных объектов железнодорожного транспорта.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7.2.13. Зоны земель специального охранного назначения не включаются в полосу отвода, но для них устанавливаются особые условия землепользования.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7.2.19. Санитарно-защитные зоны устанавливаются в соответствии со следующими требованиями: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уменьшена до 50 м при условии разработки и осуществления мероприятий по обеспечению допустимого уровня шума в жилых помещениях в течение суток;</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дезинфекционно-промывочные станции (пункты) следует размещать изолированно от других железнодорожных объектов и населенных пунктов на расстоянии, м, не менее:</w:t>
      </w:r>
    </w:p>
    <w:p w:rsidR="00AF3C52" w:rsidRPr="00C27351" w:rsidRDefault="00AF3C52" w:rsidP="006B5E06">
      <w:pPr>
        <w:ind w:firstLine="1134"/>
        <w:jc w:val="both"/>
        <w:rPr>
          <w:rFonts w:ascii="Times New Roman" w:hAnsi="Times New Roman" w:cs="Times New Roman"/>
          <w:sz w:val="28"/>
          <w:szCs w:val="28"/>
        </w:rPr>
      </w:pPr>
      <w:r w:rsidRPr="00C27351">
        <w:rPr>
          <w:rFonts w:ascii="Times New Roman" w:hAnsi="Times New Roman" w:cs="Times New Roman"/>
          <w:sz w:val="28"/>
          <w:szCs w:val="28"/>
        </w:rPr>
        <w:t>- 250 от технических и служебных зданий;</w:t>
      </w:r>
    </w:p>
    <w:p w:rsidR="00AF3C52" w:rsidRPr="00C27351" w:rsidRDefault="00AF3C52" w:rsidP="006B5E06">
      <w:pPr>
        <w:ind w:firstLine="1134"/>
        <w:jc w:val="both"/>
        <w:rPr>
          <w:rFonts w:ascii="Times New Roman" w:hAnsi="Times New Roman" w:cs="Times New Roman"/>
          <w:sz w:val="28"/>
          <w:szCs w:val="28"/>
        </w:rPr>
      </w:pPr>
      <w:r w:rsidRPr="00C27351">
        <w:rPr>
          <w:rFonts w:ascii="Times New Roman" w:hAnsi="Times New Roman" w:cs="Times New Roman"/>
          <w:sz w:val="28"/>
          <w:szCs w:val="28"/>
        </w:rPr>
        <w:t>- 500 от населенных пунктов;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от оси крайнего железнодорожного пути до границ садовых участков – не менее 100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7.2.15. 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площади санитарно-защитной зоны должно быть озеленено.</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7.2.16. Новые сортировочные станции общей сети железных дорог следует размещать за пределами населенных пунктов; парки резервного подвижного состава, грузовые станции и контейнерные площадки железнодорожного и автомобильного транспорта - за пределами селитебной территории. Склады и площадки для навалочных грузов долговременного хранения, расположенные в </w:t>
      </w:r>
      <w:r w:rsidRPr="00C27351">
        <w:rPr>
          <w:rFonts w:ascii="Times New Roman" w:hAnsi="Times New Roman" w:cs="Times New Roman"/>
          <w:sz w:val="28"/>
          <w:szCs w:val="28"/>
        </w:rPr>
        <w:lastRenderedPageBreak/>
        <w:t xml:space="preserve">пределах селитебной территории, подлежат переносу в коммунально-складские зоны.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7.2.17. Расстояния от сортировочных станций до жилой застройки принимаются на основе расчета с учетом величины грузооборота, </w:t>
      </w:r>
      <w:proofErr w:type="spellStart"/>
      <w:r w:rsidRPr="00C27351">
        <w:rPr>
          <w:rFonts w:ascii="Times New Roman" w:hAnsi="Times New Roman" w:cs="Times New Roman"/>
          <w:sz w:val="28"/>
          <w:szCs w:val="28"/>
        </w:rPr>
        <w:t>пожаровзрывоопасности</w:t>
      </w:r>
      <w:proofErr w:type="spellEnd"/>
      <w:r w:rsidRPr="00C27351">
        <w:rPr>
          <w:rFonts w:ascii="Times New Roman" w:hAnsi="Times New Roman" w:cs="Times New Roman"/>
          <w:sz w:val="28"/>
          <w:szCs w:val="28"/>
        </w:rPr>
        <w:t xml:space="preserve"> перевозимых грузов, а также допустимых уровней шума и вибрации в соответствии с требованиями раздела 15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7.2.18. Пересечения железнодорожных линий между собой в разных уровнях следует предусматривать для линий категорий: I, II - за пределами территории населенных пунктов; III, IV - за пределами селитебной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7.2.19. В пределах территории населенных пунктов пересечения железных дорог в одном уровне с улицами и автомобильными дорогами, а также с линиями электрического общественного пассажирского транспорта следует предусматривать в соответствии с нормативными требованиями.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7.2.20. Автомобильные дороги в зависимости от расчетной интенсивности движения и их хозяйственного и административного значения подразделяются на 1-а, I-б, II, III, IV и V категории.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7.2.21. 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7.2.22. Прокладку трассы автомобильных дорог следует выполнять с учетом минимального воздействия на окружающую среду.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7.2.23. На сельскохозяйственных угодьях трассы следует прокладывать по границам полей севооборота или хозяйств.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7.2.24. Не допускается прокладка трасс по зонам особо охраняемых природных территорий.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7.2.25. Вдоль рек, озер и других водных объектов трассы следует прокладывать за пределами установленных для них защитных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7.2.26. В районах размещения курортов, домов отдыха, пансионатов, загородных детских учреждений и т.п. трассы следует прокладывать за пределами установленных вокруг них санитарных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7.2.27. По лесным массивам трассы следует прокладывать с использованием просек и противопожарных разрывов.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7.2.28. Автомобильные дороги общей сети I, II, III категорий следует проектировать в обход населенных пунктов. При обходе населенных пунктов дороги следует прокладывать с подветренной стороны.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7.2.29. Расстояния от бровки земляного полотна указанных дорог до застройки необходимо принимать не менее: до жилой застройки - 100 м, до садоводческих товариществ - 50 м; для дорог IV категории следует принимать соответственно 50 и 25 м. Для защиты застройки от шума и выхлопных газов автомобилей следует предусматривать вдоль дороги полосу зеленых насаждений шириной не менее 10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7.2.30. В случае прокладки дорог общей сети через территорию населенного пункта их следует проектировать с учетом требований пункта раздела 7.3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7.2.31. Для автомагистралей, линий железнодорожного транспорта устанавливаются санитарные разрывы. Санитарный разрыв определяется </w:t>
      </w:r>
      <w:r w:rsidRPr="00C27351">
        <w:rPr>
          <w:rFonts w:ascii="Times New Roman" w:hAnsi="Times New Roman" w:cs="Times New Roman"/>
          <w:sz w:val="28"/>
          <w:szCs w:val="28"/>
        </w:rPr>
        <w:lastRenderedPageBreak/>
        <w:t>минимальным расстоянием от края транспортной полосы до границы жилой застройки, рекреационной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электромагнитных полей и других) в соответствии с требованиями раздела 15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7.2.32. Аэропорты следует размещать в соответствии с нормативными требованиями к расстояниям от селитебной территории и зон массового отдых населения, обеспечивающим безопасность полетов, допустимые уровни авиационного шума, электромагнитного излучения и концентрации загрязняющих веществ в соответствии с требованиями раздела 15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7.2.33. За расчетное приближение границ селитебной территории к летному полю аэродрома следует принимать наибольшее расстояние, полученное на основе учета указанных факторов. Указанные требования должны соблюдаться также при размещении новых селитебных территорий и зон массового отдыха в районах действующих аэропортов.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7.2.34. Вопросы, связанные с развитием действующих аэродромов, размещением (реконструкцией) объектов капитального строительства в районах аэродромов и на других территориях Республики Башкортостан должен решаться с учетом обеспечения безопасности полетов воздушных судов, возможности устойчивого развития прилегающих городских округов и поселений в соответствии с требованиями нормативов Российской Федерации и Республики Башкортостан.</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Связь аэропортов с населенными пунктами должна быть обеспечена системой общественного транспорта.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7.2.35. Речные порты подразделяются на категории в зависимости от грузооборота и пассажирооборота.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7.2.36. При расположении пассажирских причалов в общем причальном фронте с грузовыми причалами, категория порта определяется по годовому грузообороту грузового района. При проектировании отдельно расположенного пассажирского района его категория определяется по годовому пассажирообороту.</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7.2.37. В портах с малым грузооборотом пассажирский и грузовой районы допускается объединять в один грузопассажирский.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7.2.38. Речные порты с годовым грузооборотом до 500 </w:t>
      </w:r>
      <w:proofErr w:type="gramStart"/>
      <w:r w:rsidRPr="00C27351">
        <w:rPr>
          <w:rFonts w:ascii="Times New Roman" w:hAnsi="Times New Roman" w:cs="Times New Roman"/>
          <w:sz w:val="28"/>
          <w:szCs w:val="28"/>
        </w:rPr>
        <w:t>тыс.т</w:t>
      </w:r>
      <w:proofErr w:type="gramEnd"/>
      <w:r w:rsidRPr="00C27351">
        <w:rPr>
          <w:rFonts w:ascii="Times New Roman" w:hAnsi="Times New Roman" w:cs="Times New Roman"/>
          <w:sz w:val="28"/>
          <w:szCs w:val="28"/>
        </w:rPr>
        <w:t xml:space="preserve"> располагаются компактно, на одном берегу реки, а по отношению к населенному пункту – отдельно от него и ниже по течению реки. Между портом и населенным пунктом предусматривается устройство зеленой защитной полосы. Развитие порта предполагается вниз по течению; населенных пунктов  – в противоположную сторону. При необходимости, в пределах черты устраиваются пассажирские причалы и специализированные причалы, обслуживающие промышленные предприятия.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7.2.39. Речные порты следует размещать за пределами селитебных территорий.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На территориях речных портов могут предусматриваться специализированные районы, предназначенные для переработки грузов определенных категорий, а также судоремонтных или иных портовых устройств.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7.2.40. Расстояния от границ территорий складов, причалов и мест перегрузки и хранения грузов до жилой застройки следует принимать в соответствии с требованиями раздела СанПиН 2.2.1/2.1.1.1200-03.</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7.2.41. Районы речного порта, предназначенные для размещения складов легковоспламеняющихся и горючих жидкостей, следует располагать ниже по течению реки на расстоянии не менее 500 м от жилой застройки, мест массового отдыха населения, пристаней, речных вокзалов, рейдов отстоя судов, гидроэлектростанций, промышленных предприятий и мостов. Допускается их размещение выше по течению реки от перечисленных объектов на расстоянии не менее 5000 м для складов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категории и 3000 м для складов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и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категорий.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7.2.42. На территории речных портов следует предусматривать съезды к воде и площадки для забора воды пожарными автомашинами.</w:t>
      </w:r>
    </w:p>
    <w:p w:rsidR="00AF3C52" w:rsidRPr="00C27351" w:rsidRDefault="00AF3C52" w:rsidP="00170CAA">
      <w:pPr>
        <w:ind w:firstLine="567"/>
        <w:jc w:val="both"/>
        <w:rPr>
          <w:rFonts w:ascii="Times New Roman" w:hAnsi="Times New Roman" w:cs="Times New Roman"/>
          <w:sz w:val="28"/>
          <w:szCs w:val="28"/>
        </w:rPr>
      </w:pPr>
      <w:r w:rsidRPr="00C27351">
        <w:rPr>
          <w:rFonts w:ascii="Times New Roman" w:hAnsi="Times New Roman" w:cs="Times New Roman"/>
          <w:sz w:val="28"/>
          <w:szCs w:val="28"/>
        </w:rPr>
        <w:t>7.2.43. Береговые базы и места стоянки маломерных судов, принадлежащих спортивным клубам и отдельным гражданам следует размещать вне селитебной территории и за пределами зон массового отдыха населения.</w:t>
      </w:r>
    </w:p>
    <w:p w:rsidR="00970C01" w:rsidRPr="00C27351" w:rsidRDefault="00970C01" w:rsidP="00170CAA">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7.3. Сеть улиц и дорог</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7.3.1. Улично-дорожная сеть </w:t>
      </w:r>
      <w:r w:rsidR="009C7CFB">
        <w:rPr>
          <w:rFonts w:ascii="Times New Roman" w:hAnsi="Times New Roman" w:cs="Times New Roman"/>
          <w:sz w:val="28"/>
          <w:szCs w:val="28"/>
        </w:rPr>
        <w:t xml:space="preserve">поселений </w:t>
      </w:r>
      <w:r w:rsidR="009C7CFB"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 xml:space="preserve">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7.3.2.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7.3.3. Основные расчетные параметры уличной сети в пределах населенного пункта принимаются в соответствии с таблицей 54.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Таблица 54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9"/>
        <w:gridCol w:w="2083"/>
        <w:gridCol w:w="2083"/>
        <w:gridCol w:w="2083"/>
        <w:gridCol w:w="2084"/>
      </w:tblGrid>
      <w:tr w:rsidR="00AF3C52" w:rsidRPr="00C27351" w:rsidTr="00AF3C52">
        <w:trPr>
          <w:trHeight w:val="758"/>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Категория улиц и дорог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Расчетная скорость движения, км/ч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Ширина полосы движения, м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Число полос движения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Ширина пешеходной части тротуара, м </w:t>
            </w:r>
          </w:p>
        </w:tc>
      </w:tr>
      <w:tr w:rsidR="00AF3C52" w:rsidRPr="00C27351" w:rsidTr="00AF3C52">
        <w:trPr>
          <w:trHeight w:val="220"/>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Поселковая дорога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r>
      <w:tr w:rsidR="00AF3C52" w:rsidRPr="00C27351" w:rsidTr="00AF3C52">
        <w:trPr>
          <w:trHeight w:val="220"/>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Главная улица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2 - 3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1,5 - 2,25 </w:t>
            </w:r>
          </w:p>
        </w:tc>
      </w:tr>
      <w:tr w:rsidR="00AF3C52" w:rsidRPr="00C27351" w:rsidTr="00AF3C52">
        <w:trPr>
          <w:trHeight w:val="489"/>
        </w:trPr>
        <w:tc>
          <w:tcPr>
            <w:tcW w:w="5000" w:type="pct"/>
            <w:gridSpan w:val="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Улица в жилой застройке: </w:t>
            </w:r>
          </w:p>
        </w:tc>
      </w:tr>
      <w:tr w:rsidR="00AF3C52" w:rsidRPr="00C27351" w:rsidTr="00AF3C52">
        <w:trPr>
          <w:trHeight w:val="220"/>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основная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1,0 - 1,5 </w:t>
            </w:r>
          </w:p>
        </w:tc>
      </w:tr>
      <w:tr w:rsidR="00AF3C52" w:rsidRPr="00C27351" w:rsidTr="00AF3C52">
        <w:trPr>
          <w:trHeight w:val="487"/>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второстепенная (переулок)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2,75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r>
      <w:tr w:rsidR="00AF3C52" w:rsidRPr="00C27351" w:rsidTr="00AF3C52">
        <w:trPr>
          <w:trHeight w:val="220"/>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проезд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2,75 - 3,0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0 - 1,0 </w:t>
            </w:r>
          </w:p>
        </w:tc>
      </w:tr>
      <w:tr w:rsidR="00AF3C52" w:rsidRPr="00C27351" w:rsidTr="00AF3C52">
        <w:trPr>
          <w:trHeight w:val="489"/>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Хозяйственный проезд, скотопрогон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w:t>
            </w: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7.3.4. Дороги, соединяющие населенные пункты в пределах поселения, единые общественные центры и производственные зоны, по возможности, следует прокладывать по границам хозяйств или полей севооборота.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7.3.5. Ширину и поперечный профиль улиц в пределах красных линий, уровень их благоустройства следует определять в зависимости от величины населенного пункта, прогнозируемых потоков движения, условий прокладки инженерных коммуникаций, типа, этажности и общего архитектурно-планировочного решения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7.3.6. Тротуары следует предусматривать по обеим сторонам жилых улиц независимо от типа застройки. Вдоль ограждений усадебной застройки на второстепенных улицах допускается устройство пешеходных дорожек с простейшим типом покрытия.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7.3.7. 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6,0 м. Ширина сквозных проездов в красных линиях, по которым не проходят инженерные коммуникации, должна быть не менее 7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7.3.8. На второстепенных улицах и проездах с однополосным движением автотранспорта следует предусматривать разъездные площадки каждые 200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7.3.9. 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7.3.10. Внутрихозяйственные автомобильные дороги в сельскохозяйственных предприятиях и организациях (далее - внутрихозяйственные дороги) в зависимости от их назначения и расчетного объема грузовых перевозок следует подразделять на категории согласно таблице 55.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Таблица 55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1"/>
        <w:gridCol w:w="2693"/>
        <w:gridCol w:w="2658"/>
      </w:tblGrid>
      <w:tr w:rsidR="00AF3C52" w:rsidRPr="00C27351" w:rsidTr="00AF3C52">
        <w:trPr>
          <w:trHeight w:val="1293"/>
        </w:trPr>
        <w:tc>
          <w:tcPr>
            <w:tcW w:w="24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Назначение внутрихозяйственных дорог </w:t>
            </w:r>
          </w:p>
        </w:tc>
        <w:tc>
          <w:tcPr>
            <w:tcW w:w="129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Расчетный объем грузовых перевозок, тыс. т нетто, в месяц "пик" </w:t>
            </w:r>
          </w:p>
        </w:tc>
        <w:tc>
          <w:tcPr>
            <w:tcW w:w="127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Категория дороги </w:t>
            </w:r>
          </w:p>
        </w:tc>
      </w:tr>
      <w:tr w:rsidR="00AF3C52" w:rsidRPr="00C27351" w:rsidTr="00AF3C52">
        <w:trPr>
          <w:trHeight w:val="2176"/>
        </w:trPr>
        <w:tc>
          <w:tcPr>
            <w:tcW w:w="2433"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внутриплощадочных дорог </w:t>
            </w:r>
          </w:p>
        </w:tc>
        <w:tc>
          <w:tcPr>
            <w:tcW w:w="129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10 </w:t>
            </w:r>
          </w:p>
        </w:tc>
        <w:tc>
          <w:tcPr>
            <w:tcW w:w="127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I-с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29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до 10</w:t>
            </w:r>
          </w:p>
        </w:tc>
        <w:tc>
          <w:tcPr>
            <w:tcW w:w="127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II-с </w:t>
            </w:r>
          </w:p>
        </w:tc>
      </w:tr>
      <w:tr w:rsidR="00AF3C52" w:rsidRPr="00C27351" w:rsidTr="00AF3C52">
        <w:trPr>
          <w:trHeight w:val="1294"/>
        </w:trPr>
        <w:tc>
          <w:tcPr>
            <w:tcW w:w="24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Дороги полевые вспомогательные, предназначенные для транспортного обслуживания отдельных сельскохозяйственных угодий или их составных частей </w:t>
            </w:r>
          </w:p>
        </w:tc>
        <w:tc>
          <w:tcPr>
            <w:tcW w:w="129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27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III-с </w:t>
            </w: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170CAA">
      <w:pPr>
        <w:ind w:firstLine="567"/>
        <w:jc w:val="both"/>
        <w:rPr>
          <w:rFonts w:ascii="Times New Roman" w:hAnsi="Times New Roman" w:cs="Times New Roman"/>
          <w:sz w:val="28"/>
          <w:szCs w:val="28"/>
        </w:rPr>
      </w:pPr>
      <w:r w:rsidRPr="00C27351">
        <w:rPr>
          <w:rFonts w:ascii="Times New Roman" w:hAnsi="Times New Roman" w:cs="Times New Roman"/>
          <w:sz w:val="28"/>
          <w:szCs w:val="28"/>
        </w:rPr>
        <w:t>7.3.11. Пересечения, примыкания и обустройство внутрихозяйственных дорог следует проектировать в соответствии с требованиями СанПиН 2.05.11-83.</w:t>
      </w:r>
    </w:p>
    <w:p w:rsidR="00970C01" w:rsidRPr="00C27351" w:rsidRDefault="00970C01" w:rsidP="00170CAA">
      <w:pPr>
        <w:ind w:firstLine="567"/>
        <w:jc w:val="both"/>
        <w:rPr>
          <w:rFonts w:ascii="Times New Roman" w:hAnsi="Times New Roman" w:cs="Times New Roman"/>
          <w:sz w:val="28"/>
          <w:szCs w:val="28"/>
        </w:rPr>
      </w:pPr>
    </w:p>
    <w:p w:rsidR="00970C01" w:rsidRPr="00C27351" w:rsidRDefault="00970C01" w:rsidP="006B5E06">
      <w:pPr>
        <w:ind w:firstLine="567"/>
        <w:jc w:val="both"/>
        <w:rPr>
          <w:rFonts w:ascii="Times New Roman" w:hAnsi="Times New Roman" w:cs="Times New Roman"/>
          <w:b/>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7.4. Сеть общественного пассажирского транспорта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7.4.1.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поселения.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7.4.</w:t>
      </w:r>
      <w:proofErr w:type="gramStart"/>
      <w:r w:rsidRPr="00C27351">
        <w:rPr>
          <w:rFonts w:ascii="Times New Roman" w:hAnsi="Times New Roman" w:cs="Times New Roman"/>
          <w:sz w:val="28"/>
          <w:szCs w:val="28"/>
        </w:rPr>
        <w:t>2.При</w:t>
      </w:r>
      <w:proofErr w:type="gramEnd"/>
      <w:r w:rsidRPr="00C27351">
        <w:rPr>
          <w:rFonts w:ascii="Times New Roman" w:hAnsi="Times New Roman" w:cs="Times New Roman"/>
          <w:sz w:val="28"/>
          <w:szCs w:val="28"/>
        </w:rPr>
        <w:t xml:space="preserve"> разработке проекта организации транспортного обслуживания населения следует обеспечивать быстроту, комфорт и безопасность транспортных передвижений жителей поселения, а также ежедневных мигрантов из соседних поселений.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7.4.3. Вид общественного пассажирского транспорта следует выбирать на основании расчетных пассажиропотоков и дальности поездок пассажиров. Провозная способность различных видов транспорта, параметры устройств и сооружений (платформы, посадочные площадки) определяются на расчетный срок по норме наполнения подвижного состава - 4 чел./кв. м свободной площади пола пассажирского салона для обычных видов наземного транспорта. площади пола пассажирского салона для обычных видов наземного транспорта.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7.4.4. Линии общественного пассажирского транспорта следует предусматривать на основных улицах и дорогах с организацией движения транспортных средств в общем потоке, по выделенной полосе проезжей части или на обособленном полотне.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7.4.5. Расстояния между остановочными пунктами общественного пассажирского транспорта (автобуса, троллейбуса, трамвая) следует принимать 400 - 600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7.4.6. Дальность пешеходных подходов до ближайшей остановки общественного пассажирского транспорта следует принимать не более 500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7.4.7. В общественном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зонах - не более 400 м от проходных предприятий ; в зонах массового отдыха и спорта – не более 800 м от главного входа.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7.4.8.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7.4.9. Заездной карман состоит из остановочной площадки и участков въезда и выезда на площадку.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Длину участков въезда и выезда принимают равной 15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7.4.10. Длину посадочной площадки на остановках автобусных, троллейбусных и трамвайных маршрутов следует принимать не менее длины остановочной площадки.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7.4.11.Ширину посадочной площадки следует принимать не менее 3 м; для установки павильона ожидания следует предусматривать уширение до 5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7.4.12.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7.4.13. Остановочные пункты общественного пассажирского транспорта запрещается проектировать в охранных зонах высоковольтных линий электропередач.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7.4.14. На конечных пунктах маршрутной сети общественного пассажирского транспорта следует предусматривать </w:t>
      </w:r>
      <w:proofErr w:type="spellStart"/>
      <w:r w:rsidRPr="00C27351">
        <w:rPr>
          <w:rFonts w:ascii="Times New Roman" w:hAnsi="Times New Roman" w:cs="Times New Roman"/>
          <w:sz w:val="28"/>
          <w:szCs w:val="28"/>
        </w:rPr>
        <w:t>отстойно</w:t>
      </w:r>
      <w:proofErr w:type="spellEnd"/>
      <w:r w:rsidRPr="00C27351">
        <w:rPr>
          <w:rFonts w:ascii="Times New Roman" w:hAnsi="Times New Roman" w:cs="Times New Roman"/>
          <w:sz w:val="28"/>
          <w:szCs w:val="28"/>
        </w:rPr>
        <w:t xml:space="preserve">-разворотные площадки с учетом необходимости снятия с линии в межпиковый период около 30% подвижного состава.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7.4.15. Для автобуса площадь </w:t>
      </w:r>
      <w:proofErr w:type="spellStart"/>
      <w:r w:rsidRPr="00C27351">
        <w:rPr>
          <w:rFonts w:ascii="Times New Roman" w:hAnsi="Times New Roman" w:cs="Times New Roman"/>
          <w:sz w:val="28"/>
          <w:szCs w:val="28"/>
        </w:rPr>
        <w:t>отстойно</w:t>
      </w:r>
      <w:proofErr w:type="spellEnd"/>
      <w:r w:rsidRPr="00C27351">
        <w:rPr>
          <w:rFonts w:ascii="Times New Roman" w:hAnsi="Times New Roman" w:cs="Times New Roman"/>
          <w:sz w:val="28"/>
          <w:szCs w:val="28"/>
        </w:rPr>
        <w:t xml:space="preserve">-разворотной площадки должна определяться расчетом в зависимости от количества маршрутов и частоты движения, исходя из норматива 100 - 200 кв. м на одно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7.4.16. Ширину </w:t>
      </w:r>
      <w:proofErr w:type="spellStart"/>
      <w:r w:rsidRPr="00C27351">
        <w:rPr>
          <w:rFonts w:ascii="Times New Roman" w:hAnsi="Times New Roman" w:cs="Times New Roman"/>
          <w:sz w:val="28"/>
          <w:szCs w:val="28"/>
        </w:rPr>
        <w:t>отстойно</w:t>
      </w:r>
      <w:proofErr w:type="spellEnd"/>
      <w:r w:rsidRPr="00C27351">
        <w:rPr>
          <w:rFonts w:ascii="Times New Roman" w:hAnsi="Times New Roman" w:cs="Times New Roman"/>
          <w:sz w:val="28"/>
          <w:szCs w:val="28"/>
        </w:rPr>
        <w:t xml:space="preserve">-разворотной площадки для автобуса следует предусматривать не менее 30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7.4.17. Границы </w:t>
      </w:r>
      <w:proofErr w:type="spellStart"/>
      <w:r w:rsidRPr="00C27351">
        <w:rPr>
          <w:rFonts w:ascii="Times New Roman" w:hAnsi="Times New Roman" w:cs="Times New Roman"/>
          <w:sz w:val="28"/>
          <w:szCs w:val="28"/>
        </w:rPr>
        <w:t>отстойно</w:t>
      </w:r>
      <w:proofErr w:type="spellEnd"/>
      <w:r w:rsidRPr="00C27351">
        <w:rPr>
          <w:rFonts w:ascii="Times New Roman" w:hAnsi="Times New Roman" w:cs="Times New Roman"/>
          <w:sz w:val="28"/>
          <w:szCs w:val="28"/>
        </w:rPr>
        <w:t xml:space="preserve">-разворотных площадок должны быть закреплены в плане красных линий. </w:t>
      </w:r>
    </w:p>
    <w:p w:rsidR="00AF3C52" w:rsidRPr="00C27351" w:rsidRDefault="00AF3C52" w:rsidP="00170CAA">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7.4.18. </w:t>
      </w:r>
      <w:proofErr w:type="spellStart"/>
      <w:r w:rsidRPr="00C27351">
        <w:rPr>
          <w:rFonts w:ascii="Times New Roman" w:hAnsi="Times New Roman" w:cs="Times New Roman"/>
          <w:sz w:val="28"/>
          <w:szCs w:val="28"/>
        </w:rPr>
        <w:t>Отстойно</w:t>
      </w:r>
      <w:proofErr w:type="spellEnd"/>
      <w:r w:rsidRPr="00C27351">
        <w:rPr>
          <w:rFonts w:ascii="Times New Roman" w:hAnsi="Times New Roman" w:cs="Times New Roman"/>
          <w:sz w:val="28"/>
          <w:szCs w:val="28"/>
        </w:rPr>
        <w:t>-разворотные площадки общественного пассажирского транспорта в зависимости от их емкости должны размещаться в удалении от жилой застройки не менее чем на 50 м.</w:t>
      </w:r>
    </w:p>
    <w:p w:rsidR="00970C01" w:rsidRPr="00C27351" w:rsidRDefault="00970C01" w:rsidP="00170CAA">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7.5. Расчетные показатели зон транспортной инфраструктуры</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7.5.1. Расчетные параметры и категории улиц, </w:t>
      </w:r>
      <w:proofErr w:type="gramStart"/>
      <w:r w:rsidRPr="00C27351">
        <w:rPr>
          <w:rFonts w:ascii="Times New Roman" w:hAnsi="Times New Roman" w:cs="Times New Roman"/>
          <w:sz w:val="28"/>
          <w:szCs w:val="28"/>
        </w:rPr>
        <w:t>дорог  населенных</w:t>
      </w:r>
      <w:proofErr w:type="gramEnd"/>
      <w:r w:rsidRPr="00C27351">
        <w:rPr>
          <w:rFonts w:ascii="Times New Roman" w:hAnsi="Times New Roman" w:cs="Times New Roman"/>
          <w:sz w:val="28"/>
          <w:szCs w:val="28"/>
        </w:rPr>
        <w:t xml:space="preserve"> пунктов</w:t>
      </w:r>
      <w:r w:rsidR="00970C01" w:rsidRPr="00C27351">
        <w:rPr>
          <w:rFonts w:ascii="Times New Roman" w:hAnsi="Times New Roman" w:cs="Times New Roman"/>
          <w:sz w:val="28"/>
          <w:szCs w:val="28"/>
        </w:rPr>
        <w:t>:</w:t>
      </w:r>
    </w:p>
    <w:p w:rsidR="00170CAA" w:rsidRPr="00C27351" w:rsidRDefault="00170CAA"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56</w:t>
      </w:r>
    </w:p>
    <w:tbl>
      <w:tblPr>
        <w:tblW w:w="10335" w:type="dxa"/>
        <w:tblInd w:w="-145" w:type="dxa"/>
        <w:tblLayout w:type="fixed"/>
        <w:tblCellMar>
          <w:left w:w="40" w:type="dxa"/>
          <w:right w:w="40" w:type="dxa"/>
        </w:tblCellMar>
        <w:tblLook w:val="04A0" w:firstRow="1" w:lastRow="0" w:firstColumn="1" w:lastColumn="0" w:noHBand="0" w:noVBand="1"/>
      </w:tblPr>
      <w:tblGrid>
        <w:gridCol w:w="2312"/>
        <w:gridCol w:w="3260"/>
        <w:gridCol w:w="1260"/>
        <w:gridCol w:w="1153"/>
        <w:gridCol w:w="1080"/>
        <w:gridCol w:w="1270"/>
      </w:tblGrid>
      <w:tr w:rsidR="00AF3C52" w:rsidRPr="00C27351" w:rsidTr="00AF3C52">
        <w:trPr>
          <w:cantSplit/>
          <w:trHeight w:val="1163"/>
        </w:trPr>
        <w:tc>
          <w:tcPr>
            <w:tcW w:w="231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Категория улиц и дорог</w:t>
            </w:r>
          </w:p>
        </w:tc>
        <w:tc>
          <w:tcPr>
            <w:tcW w:w="3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Основное назначение </w:t>
            </w:r>
          </w:p>
        </w:tc>
        <w:tc>
          <w:tcPr>
            <w:tcW w:w="1260" w:type="dxa"/>
            <w:tcBorders>
              <w:top w:val="single" w:sz="4" w:space="0" w:color="000000"/>
              <w:left w:val="single" w:sz="4" w:space="0" w:color="000000"/>
              <w:bottom w:val="single" w:sz="4" w:space="0" w:color="000000"/>
              <w:right w:val="nil"/>
            </w:tcBorders>
            <w:textDirection w:val="btLr"/>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Расчетная скорость движения, км/ч</w:t>
            </w:r>
          </w:p>
        </w:tc>
        <w:tc>
          <w:tcPr>
            <w:tcW w:w="1153" w:type="dxa"/>
            <w:tcBorders>
              <w:top w:val="single" w:sz="4" w:space="0" w:color="000000"/>
              <w:left w:val="single" w:sz="4" w:space="0" w:color="000000"/>
              <w:bottom w:val="single" w:sz="4" w:space="0" w:color="000000"/>
              <w:right w:val="nil"/>
            </w:tcBorders>
            <w:textDirection w:val="btLr"/>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Ширина полосы движения, м</w:t>
            </w:r>
          </w:p>
        </w:tc>
        <w:tc>
          <w:tcPr>
            <w:tcW w:w="1080" w:type="dxa"/>
            <w:tcBorders>
              <w:top w:val="single" w:sz="4" w:space="0" w:color="000000"/>
              <w:left w:val="single" w:sz="4" w:space="0" w:color="000000"/>
              <w:bottom w:val="single" w:sz="4" w:space="0" w:color="000000"/>
              <w:right w:val="nil"/>
            </w:tcBorders>
            <w:textDirection w:val="btLr"/>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Число полос движения</w:t>
            </w:r>
          </w:p>
        </w:tc>
        <w:tc>
          <w:tcPr>
            <w:tcW w:w="1270" w:type="dxa"/>
            <w:tcBorders>
              <w:top w:val="single" w:sz="4" w:space="0" w:color="000000"/>
              <w:left w:val="single" w:sz="4" w:space="0" w:color="000000"/>
              <w:bottom w:val="single" w:sz="4" w:space="0" w:color="000000"/>
              <w:right w:val="single" w:sz="4" w:space="0" w:color="000000"/>
            </w:tcBorders>
            <w:textDirection w:val="btLr"/>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Ширина пешеходной части тротуара, м</w:t>
            </w:r>
          </w:p>
        </w:tc>
      </w:tr>
      <w:tr w:rsidR="00AF3C52" w:rsidRPr="00C27351" w:rsidTr="00AF3C52">
        <w:trPr>
          <w:trHeight w:val="362"/>
        </w:trPr>
        <w:tc>
          <w:tcPr>
            <w:tcW w:w="231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Поселковая дорога </w:t>
            </w:r>
          </w:p>
        </w:tc>
        <w:tc>
          <w:tcPr>
            <w:tcW w:w="3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Связь сельского поселения с внешними дорогами общей сети </w:t>
            </w:r>
          </w:p>
        </w:tc>
        <w:tc>
          <w:tcPr>
            <w:tcW w:w="1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60</w:t>
            </w:r>
          </w:p>
        </w:tc>
        <w:tc>
          <w:tcPr>
            <w:tcW w:w="115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108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27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noBreakHyphen/>
            </w:r>
          </w:p>
        </w:tc>
      </w:tr>
      <w:tr w:rsidR="00AF3C52" w:rsidRPr="00C27351" w:rsidTr="00AF3C52">
        <w:trPr>
          <w:trHeight w:val="441"/>
        </w:trPr>
        <w:tc>
          <w:tcPr>
            <w:tcW w:w="231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Главная улица</w:t>
            </w:r>
          </w:p>
        </w:tc>
        <w:tc>
          <w:tcPr>
            <w:tcW w:w="3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Связь жилых территорий с общественным центром</w:t>
            </w:r>
          </w:p>
        </w:tc>
        <w:tc>
          <w:tcPr>
            <w:tcW w:w="1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115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108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2-3</w:t>
            </w:r>
          </w:p>
        </w:tc>
        <w:tc>
          <w:tcPr>
            <w:tcW w:w="127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1,5-2,25</w:t>
            </w:r>
          </w:p>
        </w:tc>
      </w:tr>
      <w:tr w:rsidR="00AF3C52" w:rsidRPr="00C27351" w:rsidTr="00AF3C52">
        <w:trPr>
          <w:trHeight w:val="159"/>
        </w:trPr>
        <w:tc>
          <w:tcPr>
            <w:tcW w:w="5572"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Улица в жилой застройке:</w:t>
            </w:r>
          </w:p>
        </w:tc>
        <w:tc>
          <w:tcPr>
            <w:tcW w:w="1260" w:type="dxa"/>
            <w:tcBorders>
              <w:top w:val="single" w:sz="4" w:space="0" w:color="000000"/>
              <w:left w:val="single" w:sz="4" w:space="0" w:color="000000"/>
              <w:bottom w:val="single" w:sz="4" w:space="0" w:color="000000"/>
              <w:right w:val="nil"/>
            </w:tcBorders>
          </w:tcPr>
          <w:p w:rsidR="00AF3C52" w:rsidRPr="00C27351" w:rsidRDefault="00AF3C52" w:rsidP="006B5E06">
            <w:pPr>
              <w:snapToGrid w:val="0"/>
              <w:jc w:val="both"/>
              <w:rPr>
                <w:rFonts w:ascii="Times New Roman" w:hAnsi="Times New Roman" w:cs="Times New Roman"/>
                <w:sz w:val="28"/>
                <w:szCs w:val="28"/>
              </w:rPr>
            </w:pPr>
          </w:p>
        </w:tc>
        <w:tc>
          <w:tcPr>
            <w:tcW w:w="1153" w:type="dxa"/>
            <w:tcBorders>
              <w:top w:val="single" w:sz="4" w:space="0" w:color="000000"/>
              <w:left w:val="single" w:sz="4" w:space="0" w:color="000000"/>
              <w:bottom w:val="single" w:sz="4" w:space="0" w:color="000000"/>
              <w:right w:val="nil"/>
            </w:tcBorders>
          </w:tcPr>
          <w:p w:rsidR="00AF3C52" w:rsidRPr="00C27351" w:rsidRDefault="00AF3C52" w:rsidP="006B5E06">
            <w:pPr>
              <w:snapToGrid w:val="0"/>
              <w:jc w:val="both"/>
              <w:rPr>
                <w:rFonts w:ascii="Times New Roman" w:hAnsi="Times New Roman" w:cs="Times New Roman"/>
                <w:sz w:val="28"/>
                <w:szCs w:val="28"/>
              </w:rPr>
            </w:pPr>
          </w:p>
        </w:tc>
        <w:tc>
          <w:tcPr>
            <w:tcW w:w="1080" w:type="dxa"/>
            <w:tcBorders>
              <w:top w:val="single" w:sz="4" w:space="0" w:color="000000"/>
              <w:left w:val="single" w:sz="4" w:space="0" w:color="000000"/>
              <w:bottom w:val="single" w:sz="4" w:space="0" w:color="000000"/>
              <w:right w:val="nil"/>
            </w:tcBorders>
          </w:tcPr>
          <w:p w:rsidR="00AF3C52" w:rsidRPr="00C27351" w:rsidRDefault="00AF3C52" w:rsidP="006B5E06">
            <w:pPr>
              <w:snapToGrid w:val="0"/>
              <w:jc w:val="both"/>
              <w:rPr>
                <w:rFonts w:ascii="Times New Roman" w:hAnsi="Times New Roman" w:cs="Times New Roman"/>
                <w:sz w:val="28"/>
                <w:szCs w:val="28"/>
              </w:rPr>
            </w:pPr>
          </w:p>
        </w:tc>
        <w:tc>
          <w:tcPr>
            <w:tcW w:w="1270" w:type="dxa"/>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rPr>
          <w:trHeight w:val="985"/>
        </w:trPr>
        <w:tc>
          <w:tcPr>
            <w:tcW w:w="231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основная</w:t>
            </w:r>
          </w:p>
        </w:tc>
        <w:tc>
          <w:tcPr>
            <w:tcW w:w="3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Связь внутри жилых территорий и с главной улицей по направлениям с интенсивным движением</w:t>
            </w:r>
          </w:p>
        </w:tc>
        <w:tc>
          <w:tcPr>
            <w:tcW w:w="1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115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108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27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1,0-1,5</w:t>
            </w:r>
          </w:p>
        </w:tc>
      </w:tr>
      <w:tr w:rsidR="00AF3C52" w:rsidRPr="00C27351" w:rsidTr="00AF3C52">
        <w:trPr>
          <w:trHeight w:val="339"/>
        </w:trPr>
        <w:tc>
          <w:tcPr>
            <w:tcW w:w="2312" w:type="dxa"/>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0"/>
                <w:tab w:val="left" w:pos="320"/>
              </w:tabs>
              <w:snapToGrid w:val="0"/>
              <w:jc w:val="both"/>
              <w:rPr>
                <w:rFonts w:ascii="Times New Roman" w:hAnsi="Times New Roman" w:cs="Times New Roman"/>
                <w:sz w:val="28"/>
                <w:szCs w:val="28"/>
              </w:rPr>
            </w:pPr>
            <w:r w:rsidRPr="00C27351">
              <w:rPr>
                <w:rFonts w:ascii="Times New Roman" w:hAnsi="Times New Roman" w:cs="Times New Roman"/>
                <w:sz w:val="28"/>
                <w:szCs w:val="28"/>
              </w:rPr>
              <w:t>второстепенная (переулок)</w:t>
            </w:r>
          </w:p>
        </w:tc>
        <w:tc>
          <w:tcPr>
            <w:tcW w:w="3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Связь между основными жилыми улицами</w:t>
            </w:r>
          </w:p>
        </w:tc>
        <w:tc>
          <w:tcPr>
            <w:tcW w:w="1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115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2,75</w:t>
            </w:r>
          </w:p>
        </w:tc>
        <w:tc>
          <w:tcPr>
            <w:tcW w:w="108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27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rPr>
          <w:trHeight w:val="692"/>
        </w:trPr>
        <w:tc>
          <w:tcPr>
            <w:tcW w:w="231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проезд</w:t>
            </w:r>
          </w:p>
        </w:tc>
        <w:tc>
          <w:tcPr>
            <w:tcW w:w="3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Связь жилых домов, расположенных в глубине квартала, с улицей</w:t>
            </w:r>
          </w:p>
        </w:tc>
        <w:tc>
          <w:tcPr>
            <w:tcW w:w="1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15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2,75-3,0</w:t>
            </w:r>
          </w:p>
        </w:tc>
        <w:tc>
          <w:tcPr>
            <w:tcW w:w="108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0,75-1,0</w:t>
            </w:r>
          </w:p>
        </w:tc>
      </w:tr>
      <w:tr w:rsidR="00AF3C52" w:rsidRPr="00C27351" w:rsidTr="00AF3C52">
        <w:trPr>
          <w:trHeight w:val="698"/>
        </w:trPr>
        <w:tc>
          <w:tcPr>
            <w:tcW w:w="231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Хозяйственный проезд, скотопрогон</w:t>
            </w:r>
          </w:p>
        </w:tc>
        <w:tc>
          <w:tcPr>
            <w:tcW w:w="3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Прогон личного скота и проезд грузового транспорта к приусадебным участкам</w:t>
            </w:r>
          </w:p>
        </w:tc>
        <w:tc>
          <w:tcPr>
            <w:tcW w:w="126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115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4,5</w:t>
            </w:r>
          </w:p>
        </w:tc>
        <w:tc>
          <w:tcPr>
            <w:tcW w:w="108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0"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noBreakHyphen/>
            </w:r>
          </w:p>
        </w:tc>
      </w:tr>
    </w:tbl>
    <w:p w:rsidR="00AF3C52" w:rsidRPr="00C27351" w:rsidRDefault="00AF3C52" w:rsidP="006B5E06">
      <w:pPr>
        <w:pStyle w:val="a7"/>
        <w:ind w:firstLine="567"/>
        <w:jc w:val="both"/>
        <w:rPr>
          <w:b w:val="0"/>
          <w:sz w:val="28"/>
          <w:szCs w:val="28"/>
          <w:u w:val="single"/>
        </w:rPr>
      </w:pPr>
    </w:p>
    <w:p w:rsidR="00970C01" w:rsidRPr="00C27351" w:rsidRDefault="00AF3C52" w:rsidP="006B5E06">
      <w:pPr>
        <w:pStyle w:val="a7"/>
        <w:ind w:firstLine="567"/>
        <w:jc w:val="both"/>
        <w:rPr>
          <w:b w:val="0"/>
          <w:sz w:val="28"/>
          <w:szCs w:val="28"/>
        </w:rPr>
      </w:pPr>
      <w:r w:rsidRPr="00C27351">
        <w:rPr>
          <w:b w:val="0"/>
          <w:sz w:val="28"/>
          <w:szCs w:val="28"/>
          <w:u w:val="single"/>
        </w:rPr>
        <w:t>Примечания</w:t>
      </w:r>
      <w:r w:rsidRPr="00C27351">
        <w:rPr>
          <w:b w:val="0"/>
          <w:sz w:val="28"/>
          <w:szCs w:val="28"/>
        </w:rPr>
        <w:t xml:space="preserve">:  </w:t>
      </w:r>
    </w:p>
    <w:p w:rsidR="00AF3C52" w:rsidRPr="00C27351" w:rsidRDefault="00AF3C52" w:rsidP="006B5E06">
      <w:pPr>
        <w:pStyle w:val="a7"/>
        <w:ind w:firstLine="567"/>
        <w:jc w:val="both"/>
        <w:rPr>
          <w:b w:val="0"/>
          <w:sz w:val="28"/>
          <w:szCs w:val="28"/>
        </w:rPr>
      </w:pPr>
      <w:r w:rsidRPr="00C27351">
        <w:rPr>
          <w:b w:val="0"/>
          <w:sz w:val="28"/>
          <w:szCs w:val="28"/>
        </w:rPr>
        <w:t xml:space="preserve">1. </w:t>
      </w:r>
      <w:r w:rsidR="00970C01" w:rsidRPr="00C27351">
        <w:rPr>
          <w:b w:val="0"/>
          <w:sz w:val="28"/>
          <w:szCs w:val="28"/>
        </w:rPr>
        <w:t xml:space="preserve">  </w:t>
      </w:r>
      <w:r w:rsidRPr="00C27351">
        <w:rPr>
          <w:b w:val="0"/>
          <w:sz w:val="28"/>
          <w:szCs w:val="28"/>
        </w:rPr>
        <w:t>Ширина улиц и дорог местного значения в красных линиях принимается – 15-25м.</w:t>
      </w:r>
    </w:p>
    <w:p w:rsidR="00AF3C52" w:rsidRPr="00C27351" w:rsidRDefault="00970C01"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w:t>
      </w:r>
      <w:r w:rsidR="00AF3C52" w:rsidRPr="00C27351">
        <w:rPr>
          <w:rFonts w:ascii="Times New Roman" w:hAnsi="Times New Roman" w:cs="Times New Roman"/>
          <w:sz w:val="28"/>
          <w:szCs w:val="28"/>
        </w:rPr>
        <w:t xml:space="preserve">На однополосных проездах необходимо предусматривать разъездные площадки шириной </w:t>
      </w:r>
      <w:smartTag w:uri="urn:schemas-microsoft-com:office:smarttags" w:element="metricconverter">
        <w:smartTagPr>
          <w:attr w:name="ProductID" w:val="6 м"/>
        </w:smartTagPr>
        <w:r w:rsidR="00AF3C52" w:rsidRPr="00C27351">
          <w:rPr>
            <w:rFonts w:ascii="Times New Roman" w:hAnsi="Times New Roman" w:cs="Times New Roman"/>
            <w:sz w:val="28"/>
            <w:szCs w:val="28"/>
          </w:rPr>
          <w:t>6 м</w:t>
        </w:r>
      </w:smartTag>
      <w:r w:rsidR="00AF3C52" w:rsidRPr="00C27351">
        <w:rPr>
          <w:rFonts w:ascii="Times New Roman" w:hAnsi="Times New Roman" w:cs="Times New Roman"/>
          <w:sz w:val="28"/>
          <w:szCs w:val="28"/>
        </w:rPr>
        <w:t xml:space="preserve"> и длиной </w:t>
      </w:r>
      <w:smartTag w:uri="urn:schemas-microsoft-com:office:smarttags" w:element="metricconverter">
        <w:smartTagPr>
          <w:attr w:name="ProductID" w:val="15 м"/>
        </w:smartTagPr>
        <w:r w:rsidR="00AF3C52" w:rsidRPr="00C27351">
          <w:rPr>
            <w:rFonts w:ascii="Times New Roman" w:hAnsi="Times New Roman" w:cs="Times New Roman"/>
            <w:sz w:val="28"/>
            <w:szCs w:val="28"/>
          </w:rPr>
          <w:t>15 м</w:t>
        </w:r>
      </w:smartTag>
      <w:r w:rsidR="00AF3C52" w:rsidRPr="00C27351">
        <w:rPr>
          <w:rFonts w:ascii="Times New Roman" w:hAnsi="Times New Roman" w:cs="Times New Roman"/>
          <w:sz w:val="28"/>
          <w:szCs w:val="28"/>
        </w:rPr>
        <w:t xml:space="preserve"> на расстоянии не более </w:t>
      </w:r>
      <w:smartTag w:uri="urn:schemas-microsoft-com:office:smarttags" w:element="metricconverter">
        <w:smartTagPr>
          <w:attr w:name="ProductID" w:val="75 м"/>
        </w:smartTagPr>
        <w:r w:rsidR="00AF3C52" w:rsidRPr="00C27351">
          <w:rPr>
            <w:rFonts w:ascii="Times New Roman" w:hAnsi="Times New Roman" w:cs="Times New Roman"/>
            <w:sz w:val="28"/>
            <w:szCs w:val="28"/>
          </w:rPr>
          <w:t>75 м</w:t>
        </w:r>
      </w:smartTag>
      <w:r w:rsidR="00AF3C52" w:rsidRPr="00C27351">
        <w:rPr>
          <w:rFonts w:ascii="Times New Roman" w:hAnsi="Times New Roman" w:cs="Times New Roman"/>
          <w:sz w:val="28"/>
          <w:szCs w:val="28"/>
        </w:rPr>
        <w:t xml:space="preserve">  между ними.</w:t>
      </w:r>
    </w:p>
    <w:p w:rsidR="00AF3C52" w:rsidRPr="00C27351" w:rsidRDefault="00970C01"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w:t>
      </w:r>
      <w:r w:rsidR="00AF3C52" w:rsidRPr="00C27351">
        <w:rPr>
          <w:rFonts w:ascii="Times New Roman" w:hAnsi="Times New Roman" w:cs="Times New Roman"/>
          <w:sz w:val="28"/>
          <w:szCs w:val="28"/>
        </w:rPr>
        <w:t xml:space="preserve">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00AF3C52" w:rsidRPr="00C27351">
          <w:rPr>
            <w:rFonts w:ascii="Times New Roman" w:hAnsi="Times New Roman" w:cs="Times New Roman"/>
            <w:sz w:val="28"/>
            <w:szCs w:val="28"/>
          </w:rPr>
          <w:t>0,5 м</w:t>
        </w:r>
      </w:smartTag>
      <w:r w:rsidR="00AF3C52" w:rsidRPr="00C27351">
        <w:rPr>
          <w:rFonts w:ascii="Times New Roman" w:hAnsi="Times New Roman" w:cs="Times New Roman"/>
          <w:sz w:val="28"/>
          <w:szCs w:val="28"/>
        </w:rPr>
        <w:t>.</w:t>
      </w:r>
    </w:p>
    <w:p w:rsidR="00AF3C52" w:rsidRPr="00C27351" w:rsidRDefault="00970C01"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   </w:t>
      </w:r>
      <w:r w:rsidR="00AF3C52" w:rsidRPr="00C27351">
        <w:rPr>
          <w:rFonts w:ascii="Times New Roman" w:hAnsi="Times New Roman" w:cs="Times New Roman"/>
          <w:sz w:val="28"/>
          <w:szCs w:val="28"/>
        </w:rPr>
        <w:t xml:space="preserve">В пределах фасадов зданий, имеющих входы, ширина проезда составляет </w:t>
      </w:r>
      <w:smartTag w:uri="urn:schemas-microsoft-com:office:smarttags" w:element="metricconverter">
        <w:smartTagPr>
          <w:attr w:name="ProductID" w:val="5,5 м"/>
        </w:smartTagPr>
        <w:r w:rsidR="00AF3C52" w:rsidRPr="00C27351">
          <w:rPr>
            <w:rFonts w:ascii="Times New Roman" w:hAnsi="Times New Roman" w:cs="Times New Roman"/>
            <w:sz w:val="28"/>
            <w:szCs w:val="28"/>
          </w:rPr>
          <w:t>5,5 м</w:t>
        </w:r>
      </w:smartTag>
      <w:r w:rsidR="00AF3C52" w:rsidRPr="00C27351">
        <w:rPr>
          <w:rFonts w:ascii="Times New Roman" w:hAnsi="Times New Roman" w:cs="Times New Roman"/>
          <w:sz w:val="28"/>
          <w:szCs w:val="28"/>
        </w:rPr>
        <w:t>.</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7.5.2. Протяженность тупиковых проездов (не более) - </w:t>
      </w:r>
      <w:smartTag w:uri="urn:schemas-microsoft-com:office:smarttags" w:element="metricconverter">
        <w:smartTagPr>
          <w:attr w:name="ProductID" w:val="150 м"/>
        </w:smartTagPr>
        <w:r w:rsidRPr="00C27351">
          <w:rPr>
            <w:rFonts w:ascii="Times New Roman" w:hAnsi="Times New Roman" w:cs="Times New Roman"/>
            <w:sz w:val="28"/>
            <w:szCs w:val="28"/>
          </w:rPr>
          <w:t>150 м</w:t>
        </w:r>
      </w:smartTag>
      <w:r w:rsidRPr="00C27351">
        <w:rPr>
          <w:rFonts w:ascii="Times New Roman" w:hAnsi="Times New Roman" w:cs="Times New Roman"/>
          <w:sz w:val="28"/>
          <w:szCs w:val="28"/>
        </w:rPr>
        <w:t>.</w:t>
      </w:r>
    </w:p>
    <w:p w:rsidR="00AF3C52" w:rsidRPr="00C27351" w:rsidRDefault="00AF3C52" w:rsidP="00170CAA">
      <w:pPr>
        <w:pStyle w:val="a9"/>
        <w:spacing w:after="0"/>
        <w:ind w:left="0" w:firstLine="567"/>
        <w:jc w:val="both"/>
        <w:rPr>
          <w:rFonts w:ascii="Times New Roman" w:hAnsi="Times New Roman" w:cs="Times New Roman"/>
          <w:sz w:val="28"/>
          <w:szCs w:val="28"/>
        </w:rPr>
      </w:pPr>
      <w:r w:rsidRPr="00C27351">
        <w:rPr>
          <w:rFonts w:ascii="Times New Roman" w:hAnsi="Times New Roman" w:cs="Times New Roman"/>
          <w:sz w:val="28"/>
          <w:szCs w:val="28"/>
          <w:u w:val="single"/>
        </w:rPr>
        <w:t xml:space="preserve">Примечание: </w:t>
      </w:r>
      <w:r w:rsidRPr="00C27351">
        <w:rPr>
          <w:rFonts w:ascii="Times New Roman" w:hAnsi="Times New Roman" w:cs="Times New Roman"/>
          <w:sz w:val="28"/>
          <w:szCs w:val="28"/>
        </w:rPr>
        <w:t>Тупиковые проезды должны заканчиваться площадками для разворота мусоровозов, пожарных машин и другой спецтехники.</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7.5.3. Размеры разворотных площадок на тупиковых улицах и дорогах, диаметром (не менее):</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Для разворота легковых автомобилей – </w:t>
      </w:r>
      <w:smartTag w:uri="urn:schemas-microsoft-com:office:smarttags" w:element="metricconverter">
        <w:smartTagPr>
          <w:attr w:name="ProductID" w:val="16 м"/>
        </w:smartTagPr>
        <w:r w:rsidRPr="00C27351">
          <w:rPr>
            <w:sz w:val="28"/>
            <w:szCs w:val="28"/>
          </w:rPr>
          <w:t>16 м</w:t>
        </w:r>
      </w:smartTag>
      <w:r w:rsidRPr="00C27351">
        <w:rPr>
          <w:sz w:val="28"/>
          <w:szCs w:val="28"/>
        </w:rPr>
        <w:t>.;</w:t>
      </w:r>
    </w:p>
    <w:p w:rsidR="00AF3C52" w:rsidRPr="00C27351" w:rsidRDefault="00AF3C52" w:rsidP="00170CAA">
      <w:pPr>
        <w:pStyle w:val="2"/>
        <w:numPr>
          <w:ilvl w:val="0"/>
          <w:numId w:val="0"/>
        </w:numPr>
        <w:tabs>
          <w:tab w:val="left" w:pos="708"/>
        </w:tabs>
        <w:ind w:firstLine="567"/>
        <w:jc w:val="both"/>
        <w:rPr>
          <w:sz w:val="28"/>
          <w:szCs w:val="28"/>
        </w:rPr>
      </w:pPr>
      <w:r w:rsidRPr="00C27351">
        <w:rPr>
          <w:sz w:val="28"/>
          <w:szCs w:val="28"/>
        </w:rPr>
        <w:t xml:space="preserve">- Для разворота пассажирского общественного транспорта – </w:t>
      </w:r>
      <w:smartTag w:uri="urn:schemas-microsoft-com:office:smarttags" w:element="metricconverter">
        <w:smartTagPr>
          <w:attr w:name="ProductID" w:val="30 м"/>
        </w:smartTagPr>
        <w:r w:rsidRPr="00C27351">
          <w:rPr>
            <w:sz w:val="28"/>
            <w:szCs w:val="28"/>
          </w:rPr>
          <w:t>30 м</w:t>
        </w:r>
      </w:smartTag>
      <w:r w:rsidRPr="00C27351">
        <w:rPr>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7.5.4.Ширина одной полосы движения пешеходных тротуаров улиц и дорог – 0,75-</w:t>
      </w:r>
      <w:smartTag w:uri="urn:schemas-microsoft-com:office:smarttags" w:element="metricconverter">
        <w:smartTagPr>
          <w:attr w:name="ProductID" w:val="1,0 м"/>
        </w:smartTagPr>
        <w:r w:rsidRPr="00C27351">
          <w:rPr>
            <w:rFonts w:ascii="Times New Roman" w:hAnsi="Times New Roman" w:cs="Times New Roman"/>
            <w:sz w:val="28"/>
            <w:szCs w:val="28"/>
          </w:rPr>
          <w:t>1,0 м</w:t>
        </w:r>
      </w:smartTag>
      <w:r w:rsidRPr="00C27351">
        <w:rPr>
          <w:rFonts w:ascii="Times New Roman" w:hAnsi="Times New Roman" w:cs="Times New Roman"/>
          <w:sz w:val="28"/>
          <w:szCs w:val="28"/>
        </w:rPr>
        <w:t>.</w:t>
      </w:r>
    </w:p>
    <w:p w:rsidR="00AF3C52" w:rsidRPr="00C27351" w:rsidRDefault="00AF3C52" w:rsidP="00170CAA">
      <w:pPr>
        <w:pStyle w:val="a9"/>
        <w:spacing w:after="0"/>
        <w:ind w:left="0"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Примечание</w:t>
      </w:r>
      <w:r w:rsidRPr="00C27351">
        <w:rPr>
          <w:rFonts w:ascii="Times New Roman" w:hAnsi="Times New Roman" w:cs="Times New Roman"/>
          <w:sz w:val="28"/>
          <w:szCs w:val="28"/>
        </w:rPr>
        <w:t xml:space="preserve">: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C27351">
          <w:rPr>
            <w:rFonts w:ascii="Times New Roman" w:hAnsi="Times New Roman" w:cs="Times New Roman"/>
            <w:sz w:val="28"/>
            <w:szCs w:val="28"/>
          </w:rPr>
          <w:t>0,5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7.5.5.Пропускная способность одной полосы движения для тротуаров</w:t>
      </w:r>
      <w:r w:rsidR="00970C01" w:rsidRPr="00C27351">
        <w:rPr>
          <w:rFonts w:ascii="Times New Roman" w:hAnsi="Times New Roman" w:cs="Times New Roman"/>
          <w:sz w:val="28"/>
          <w:szCs w:val="28"/>
        </w:rPr>
        <w:t>:</w:t>
      </w:r>
    </w:p>
    <w:p w:rsidR="00970C01" w:rsidRPr="00C27351" w:rsidRDefault="00970C01"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57</w:t>
      </w:r>
    </w:p>
    <w:tbl>
      <w:tblPr>
        <w:tblW w:w="0" w:type="auto"/>
        <w:tblInd w:w="-5" w:type="dxa"/>
        <w:tblLayout w:type="fixed"/>
        <w:tblLook w:val="04A0" w:firstRow="1" w:lastRow="0" w:firstColumn="1" w:lastColumn="0" w:noHBand="0" w:noVBand="1"/>
      </w:tblPr>
      <w:tblGrid>
        <w:gridCol w:w="5500"/>
        <w:gridCol w:w="2075"/>
        <w:gridCol w:w="2786"/>
      </w:tblGrid>
      <w:tr w:rsidR="00AF3C52" w:rsidRPr="00C27351" w:rsidTr="00AF3C52">
        <w:tc>
          <w:tcPr>
            <w:tcW w:w="5500" w:type="dxa"/>
            <w:tcBorders>
              <w:top w:val="single" w:sz="4" w:space="0" w:color="000000"/>
              <w:left w:val="single" w:sz="4" w:space="0" w:color="000000"/>
              <w:bottom w:val="single" w:sz="4" w:space="0" w:color="000000"/>
              <w:right w:val="nil"/>
            </w:tcBorders>
          </w:tcPr>
          <w:p w:rsidR="00AF3C52" w:rsidRPr="00C27351" w:rsidRDefault="00AF3C52" w:rsidP="006B5E06">
            <w:pPr>
              <w:snapToGrid w:val="0"/>
              <w:jc w:val="both"/>
              <w:rPr>
                <w:rFonts w:ascii="Times New Roman" w:hAnsi="Times New Roman" w:cs="Times New Roman"/>
                <w:sz w:val="28"/>
                <w:szCs w:val="28"/>
              </w:rPr>
            </w:pPr>
          </w:p>
        </w:tc>
        <w:tc>
          <w:tcPr>
            <w:tcW w:w="207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7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r>
      <w:tr w:rsidR="00AF3C52" w:rsidRPr="00C27351" w:rsidTr="00AF3C52">
        <w:tc>
          <w:tcPr>
            <w:tcW w:w="550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тротуаров вдоль застройки с объектами обслуживания и пересадочных узлах с пересечением пешеходных потоков</w:t>
            </w:r>
          </w:p>
        </w:tc>
        <w:tc>
          <w:tcPr>
            <w:tcW w:w="207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r>
      <w:tr w:rsidR="00AF3C52" w:rsidRPr="00C27351" w:rsidTr="00AF3C52">
        <w:tc>
          <w:tcPr>
            <w:tcW w:w="550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Для тротуаров отдаленных от застройки или вдоль застройки без учреждений обслуживания</w:t>
            </w:r>
          </w:p>
        </w:tc>
        <w:tc>
          <w:tcPr>
            <w:tcW w:w="207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чел./час</w:t>
            </w:r>
          </w:p>
        </w:tc>
        <w:tc>
          <w:tcPr>
            <w:tcW w:w="2786"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700</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7.5.6. Плотность сети общественного пассажирского транспорта на застроенных территориях (в пределах) - 1,5-2,8 км/км2.</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7.5.7. Расстояние до ближайшей остановки общественного пассажирского транспорта от жилых домов, объектов массового посещения и зон массового отдыха населения (не более)</w:t>
      </w:r>
      <w:r w:rsidR="00970C01"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Таблица 58</w:t>
      </w:r>
    </w:p>
    <w:tbl>
      <w:tblPr>
        <w:tblW w:w="10320" w:type="dxa"/>
        <w:tblInd w:w="-5" w:type="dxa"/>
        <w:tblLayout w:type="fixed"/>
        <w:tblLook w:val="04A0" w:firstRow="1" w:lastRow="0" w:firstColumn="1" w:lastColumn="0" w:noHBand="0" w:noVBand="1"/>
      </w:tblPr>
      <w:tblGrid>
        <w:gridCol w:w="5641"/>
        <w:gridCol w:w="1979"/>
        <w:gridCol w:w="2700"/>
      </w:tblGrid>
      <w:tr w:rsidR="00AF3C52" w:rsidRPr="00C27351" w:rsidTr="00AF3C52">
        <w:trPr>
          <w:trHeight w:val="375"/>
        </w:trPr>
        <w:tc>
          <w:tcPr>
            <w:tcW w:w="564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до ближайшей остановки общественного пассажирского транспорта от:</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701"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r>
      <w:tr w:rsidR="00AF3C52" w:rsidRPr="00C27351" w:rsidTr="00AF3C52">
        <w:tc>
          <w:tcPr>
            <w:tcW w:w="564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Жилых домов</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701"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400</w:t>
            </w:r>
          </w:p>
        </w:tc>
      </w:tr>
      <w:tr w:rsidR="00AF3C52" w:rsidRPr="00C27351" w:rsidTr="00AF3C52">
        <w:tc>
          <w:tcPr>
            <w:tcW w:w="564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Объектов массового посещения</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701"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r>
      <w:tr w:rsidR="00AF3C52" w:rsidRPr="00C27351" w:rsidTr="00AF3C52">
        <w:tc>
          <w:tcPr>
            <w:tcW w:w="564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Проходных предприятий в производственных и коммунально-складских зонах</w:t>
            </w:r>
          </w:p>
        </w:tc>
        <w:tc>
          <w:tcPr>
            <w:tcW w:w="1980"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701"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400</w:t>
            </w:r>
          </w:p>
        </w:tc>
      </w:tr>
      <w:tr w:rsidR="00AF3C52" w:rsidRPr="00C27351" w:rsidTr="00AF3C52">
        <w:tc>
          <w:tcPr>
            <w:tcW w:w="5642"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Зон массового отдыха населения</w:t>
            </w:r>
          </w:p>
        </w:tc>
        <w:tc>
          <w:tcPr>
            <w:tcW w:w="1980"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701"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800</w:t>
            </w:r>
          </w:p>
        </w:tc>
      </w:tr>
    </w:tbl>
    <w:p w:rsidR="00AF3C52" w:rsidRPr="00C27351" w:rsidRDefault="00AF3C52"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7.5.8. Максимальное расстояние между остановочными пунктами общественного пассажирского транспорта – 400-</w:t>
      </w:r>
      <w:smartTag w:uri="urn:schemas-microsoft-com:office:smarttags" w:element="metricconverter">
        <w:smartTagPr>
          <w:attr w:name="ProductID" w:val="600 м"/>
        </w:smartTagPr>
        <w:r w:rsidRPr="00C27351">
          <w:rPr>
            <w:rFonts w:ascii="Times New Roman" w:hAnsi="Times New Roman" w:cs="Times New Roman"/>
            <w:sz w:val="28"/>
            <w:szCs w:val="28"/>
          </w:rPr>
          <w:t>600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7.5.9. Максимальное расстояние между остановочными пунктами общественного пассажирского транспорта в зоне индивидуальной застройки – 600-</w:t>
      </w:r>
      <w:smartTag w:uri="urn:schemas-microsoft-com:office:smarttags" w:element="metricconverter">
        <w:smartTagPr>
          <w:attr w:name="ProductID" w:val="800 м"/>
        </w:smartTagPr>
        <w:r w:rsidRPr="00C27351">
          <w:rPr>
            <w:rFonts w:ascii="Times New Roman" w:hAnsi="Times New Roman" w:cs="Times New Roman"/>
            <w:sz w:val="28"/>
            <w:szCs w:val="28"/>
          </w:rPr>
          <w:t>800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7.5.10. Категории автомобильных дорог на территории поселений</w:t>
      </w:r>
      <w:r w:rsidR="00970C01" w:rsidRPr="00C27351">
        <w:rPr>
          <w:rFonts w:ascii="Times New Roman" w:hAnsi="Times New Roman" w:cs="Times New Roman"/>
          <w:sz w:val="28"/>
          <w:szCs w:val="28"/>
        </w:rPr>
        <w:t>:</w:t>
      </w:r>
    </w:p>
    <w:p w:rsidR="00170CAA" w:rsidRPr="00C27351" w:rsidRDefault="00170CAA" w:rsidP="00970C01">
      <w:pPr>
        <w:pStyle w:val="a6"/>
        <w:spacing w:after="0"/>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59</w:t>
      </w:r>
    </w:p>
    <w:tbl>
      <w:tblPr>
        <w:tblW w:w="0" w:type="auto"/>
        <w:tblInd w:w="-7" w:type="dxa"/>
        <w:tblLayout w:type="fixed"/>
        <w:tblCellMar>
          <w:left w:w="28" w:type="dxa"/>
          <w:right w:w="28" w:type="dxa"/>
        </w:tblCellMar>
        <w:tblLook w:val="04A0" w:firstRow="1" w:lastRow="0" w:firstColumn="1" w:lastColumn="0" w:noHBand="0" w:noVBand="1"/>
      </w:tblPr>
      <w:tblGrid>
        <w:gridCol w:w="2020"/>
        <w:gridCol w:w="8221"/>
      </w:tblGrid>
      <w:tr w:rsidR="00AF3C52" w:rsidRPr="00C27351" w:rsidTr="00AF3C52">
        <w:trPr>
          <w:trHeight w:val="478"/>
        </w:trPr>
        <w:tc>
          <w:tcPr>
            <w:tcW w:w="2020"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Категория дороги</w:t>
            </w:r>
          </w:p>
        </w:tc>
        <w:tc>
          <w:tcPr>
            <w:tcW w:w="8221" w:type="dxa"/>
            <w:tcBorders>
              <w:top w:val="single" w:sz="4" w:space="0" w:color="000000"/>
              <w:left w:val="single" w:sz="4" w:space="0" w:color="000000"/>
              <w:bottom w:val="nil"/>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Народнохозяйственное и административное значение автомобильных дорог</w:t>
            </w:r>
          </w:p>
        </w:tc>
      </w:tr>
      <w:tr w:rsidR="00AF3C52" w:rsidRPr="00C27351" w:rsidTr="00AF3C52">
        <w:trPr>
          <w:trHeight w:val="423"/>
        </w:trPr>
        <w:tc>
          <w:tcPr>
            <w:tcW w:w="2020" w:type="dxa"/>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I</w:t>
            </w:r>
          </w:p>
        </w:tc>
        <w:tc>
          <w:tcPr>
            <w:tcW w:w="8221"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Магистральные автомобильные дороги общегосударственного значения (в том числе для международного сообщения)</w:t>
            </w:r>
          </w:p>
        </w:tc>
      </w:tr>
      <w:tr w:rsidR="00AF3C52" w:rsidRPr="00C27351" w:rsidTr="00AF3C52">
        <w:trPr>
          <w:trHeight w:val="488"/>
        </w:trPr>
        <w:tc>
          <w:tcPr>
            <w:tcW w:w="2020" w:type="dxa"/>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II</w:t>
            </w:r>
          </w:p>
        </w:tc>
        <w:tc>
          <w:tcPr>
            <w:tcW w:w="8221"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Автомобильные дороги общегосударственного (не отнесенные к I категории), республиканского, областного (краевого) значения</w:t>
            </w:r>
          </w:p>
        </w:tc>
      </w:tr>
      <w:tr w:rsidR="00AF3C52" w:rsidRPr="00C27351" w:rsidTr="00AF3C52">
        <w:trPr>
          <w:trHeight w:val="479"/>
        </w:trPr>
        <w:tc>
          <w:tcPr>
            <w:tcW w:w="2020" w:type="dxa"/>
            <w:tcBorders>
              <w:top w:val="single" w:sz="4" w:space="0" w:color="000000"/>
              <w:left w:val="single" w:sz="4" w:space="0" w:color="000000"/>
              <w:bottom w:val="nil"/>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III</w:t>
            </w:r>
          </w:p>
        </w:tc>
        <w:tc>
          <w:tcPr>
            <w:tcW w:w="8221" w:type="dxa"/>
            <w:tcBorders>
              <w:top w:val="single" w:sz="4" w:space="0" w:color="000000"/>
              <w:left w:val="single" w:sz="4" w:space="0" w:color="000000"/>
              <w:bottom w:val="nil"/>
              <w:right w:val="single" w:sz="4" w:space="0" w:color="000000"/>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Автомобильные дороги общегосударственного, областного (краевого) значения (не отнесенные ко II категории), дороги местного значения</w:t>
            </w:r>
          </w:p>
        </w:tc>
      </w:tr>
      <w:tr w:rsidR="00AF3C52" w:rsidRPr="00C27351" w:rsidTr="00AF3C52">
        <w:trPr>
          <w:trHeight w:val="458"/>
        </w:trPr>
        <w:tc>
          <w:tcPr>
            <w:tcW w:w="2020" w:type="dxa"/>
            <w:tcBorders>
              <w:top w:val="single" w:sz="4" w:space="0" w:color="000000"/>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IV</w:t>
            </w:r>
          </w:p>
        </w:tc>
        <w:tc>
          <w:tcPr>
            <w:tcW w:w="8221"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Автомобильные дороги республиканского, областного (краевого) и местного значения (не отнесенные ко II и III категориям)</w:t>
            </w:r>
          </w:p>
        </w:tc>
      </w:tr>
      <w:tr w:rsidR="00AF3C52" w:rsidRPr="00C27351" w:rsidTr="00AF3C52">
        <w:trPr>
          <w:trHeight w:val="220"/>
        </w:trPr>
        <w:tc>
          <w:tcPr>
            <w:tcW w:w="2020" w:type="dxa"/>
            <w:tcBorders>
              <w:top w:val="nil"/>
              <w:left w:val="single" w:sz="4" w:space="0" w:color="000000"/>
              <w:bottom w:val="single" w:sz="4" w:space="0" w:color="000000"/>
              <w:right w:val="nil"/>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V</w:t>
            </w:r>
          </w:p>
        </w:tc>
        <w:tc>
          <w:tcPr>
            <w:tcW w:w="8221" w:type="dxa"/>
            <w:tcBorders>
              <w:top w:val="nil"/>
              <w:left w:val="single" w:sz="4" w:space="0" w:color="000000"/>
              <w:bottom w:val="single" w:sz="4" w:space="0" w:color="000000"/>
              <w:right w:val="single" w:sz="4" w:space="0" w:color="000000"/>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Автомобильные дороги местного значения (кроме отнесенных к III и IV категориям)</w:t>
            </w: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7.5.11. Радиусы дорог, при которых, в зависимости от категории дороги, допускается располагать остановки общественного транспорта</w:t>
      </w:r>
      <w:r w:rsidR="00970C01"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60</w:t>
      </w:r>
    </w:p>
    <w:tbl>
      <w:tblPr>
        <w:tblW w:w="0" w:type="auto"/>
        <w:tblInd w:w="-5" w:type="dxa"/>
        <w:tblLayout w:type="fixed"/>
        <w:tblLook w:val="04A0" w:firstRow="1" w:lastRow="0" w:firstColumn="1" w:lastColumn="0" w:noHBand="0" w:noVBand="1"/>
      </w:tblPr>
      <w:tblGrid>
        <w:gridCol w:w="3799"/>
        <w:gridCol w:w="3402"/>
        <w:gridCol w:w="3089"/>
      </w:tblGrid>
      <w:tr w:rsidR="00AF3C52" w:rsidRPr="00C27351" w:rsidTr="00AF3C52">
        <w:tc>
          <w:tcPr>
            <w:tcW w:w="3799"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Категория дорог</w:t>
            </w:r>
          </w:p>
        </w:tc>
        <w:tc>
          <w:tcPr>
            <w:tcW w:w="340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Радиус дорог (не менее), м</w:t>
            </w:r>
          </w:p>
        </w:tc>
        <w:tc>
          <w:tcPr>
            <w:tcW w:w="3089"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3799"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 </w:t>
            </w:r>
            <w:r w:rsidRPr="00C27351">
              <w:rPr>
                <w:rFonts w:ascii="Times New Roman" w:hAnsi="Times New Roman" w:cs="Times New Roman"/>
                <w:sz w:val="28"/>
                <w:szCs w:val="28"/>
              </w:rPr>
              <w:t xml:space="preserve">и </w:t>
            </w:r>
            <w:r w:rsidRPr="00C27351">
              <w:rPr>
                <w:rFonts w:ascii="Times New Roman" w:hAnsi="Times New Roman" w:cs="Times New Roman"/>
                <w:sz w:val="28"/>
                <w:szCs w:val="28"/>
                <w:lang w:val="en-US"/>
              </w:rPr>
              <w:t xml:space="preserve">II </w:t>
            </w:r>
            <w:r w:rsidRPr="00C27351">
              <w:rPr>
                <w:rFonts w:ascii="Times New Roman" w:hAnsi="Times New Roman" w:cs="Times New Roman"/>
                <w:sz w:val="28"/>
                <w:szCs w:val="28"/>
              </w:rPr>
              <w:t>категория</w:t>
            </w:r>
          </w:p>
        </w:tc>
        <w:tc>
          <w:tcPr>
            <w:tcW w:w="340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1000</w:t>
            </w:r>
          </w:p>
        </w:tc>
        <w:tc>
          <w:tcPr>
            <w:tcW w:w="3089" w:type="dxa"/>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Продольный уклон должен быть не более 40 ‰.</w:t>
            </w:r>
          </w:p>
        </w:tc>
      </w:tr>
      <w:tr w:rsidR="00AF3C52" w:rsidRPr="00C27351" w:rsidTr="00AF3C52">
        <w:tc>
          <w:tcPr>
            <w:tcW w:w="3799"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III </w:t>
            </w:r>
            <w:r w:rsidRPr="00C27351">
              <w:rPr>
                <w:rFonts w:ascii="Times New Roman" w:hAnsi="Times New Roman" w:cs="Times New Roman"/>
                <w:sz w:val="28"/>
                <w:szCs w:val="28"/>
              </w:rPr>
              <w:t>категория</w:t>
            </w:r>
          </w:p>
        </w:tc>
        <w:tc>
          <w:tcPr>
            <w:tcW w:w="340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600</w:t>
            </w:r>
          </w:p>
        </w:tc>
        <w:tc>
          <w:tcPr>
            <w:tcW w:w="3089"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3799"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IV </w:t>
            </w:r>
            <w:r w:rsidRPr="00C27351">
              <w:rPr>
                <w:rFonts w:ascii="Times New Roman" w:hAnsi="Times New Roman" w:cs="Times New Roman"/>
                <w:sz w:val="28"/>
                <w:szCs w:val="28"/>
              </w:rPr>
              <w:t xml:space="preserve">и </w:t>
            </w:r>
            <w:r w:rsidRPr="00C27351">
              <w:rPr>
                <w:rFonts w:ascii="Times New Roman" w:hAnsi="Times New Roman" w:cs="Times New Roman"/>
                <w:sz w:val="28"/>
                <w:szCs w:val="28"/>
                <w:lang w:val="en-US"/>
              </w:rPr>
              <w:t xml:space="preserve">V </w:t>
            </w:r>
            <w:r w:rsidRPr="00C27351">
              <w:rPr>
                <w:rFonts w:ascii="Times New Roman" w:hAnsi="Times New Roman" w:cs="Times New Roman"/>
                <w:sz w:val="28"/>
                <w:szCs w:val="28"/>
              </w:rPr>
              <w:t>категория</w:t>
            </w:r>
          </w:p>
        </w:tc>
        <w:tc>
          <w:tcPr>
            <w:tcW w:w="340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400</w:t>
            </w:r>
          </w:p>
        </w:tc>
        <w:tc>
          <w:tcPr>
            <w:tcW w:w="3089" w:type="dxa"/>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7.5.12. Место размещения остановки общественного транспорта вне пределов населенных пунктов на автомобильных дорогах различных категорий</w:t>
      </w:r>
      <w:r w:rsidR="00970C01"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61</w:t>
      </w:r>
    </w:p>
    <w:tbl>
      <w:tblPr>
        <w:tblW w:w="0" w:type="auto"/>
        <w:tblInd w:w="-5" w:type="dxa"/>
        <w:tblLayout w:type="fixed"/>
        <w:tblLook w:val="04A0" w:firstRow="1" w:lastRow="0" w:firstColumn="1" w:lastColumn="0" w:noHBand="0" w:noVBand="1"/>
      </w:tblPr>
      <w:tblGrid>
        <w:gridCol w:w="2523"/>
        <w:gridCol w:w="5122"/>
        <w:gridCol w:w="2617"/>
      </w:tblGrid>
      <w:tr w:rsidR="00AF3C52" w:rsidRPr="00C27351" w:rsidTr="00AF3C52">
        <w:tc>
          <w:tcPr>
            <w:tcW w:w="2523"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Категория дорог</w:t>
            </w:r>
          </w:p>
        </w:tc>
        <w:tc>
          <w:tcPr>
            <w:tcW w:w="512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Место размещения остановки общественного транспорта</w:t>
            </w:r>
          </w:p>
        </w:tc>
        <w:tc>
          <w:tcPr>
            <w:tcW w:w="2617"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c>
          <w:tcPr>
            <w:tcW w:w="252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 </w:t>
            </w:r>
            <w:r w:rsidRPr="00C27351">
              <w:rPr>
                <w:rFonts w:ascii="Times New Roman" w:hAnsi="Times New Roman" w:cs="Times New Roman"/>
                <w:sz w:val="28"/>
                <w:szCs w:val="28"/>
              </w:rPr>
              <w:t>категория</w:t>
            </w:r>
          </w:p>
        </w:tc>
        <w:tc>
          <w:tcPr>
            <w:tcW w:w="512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Располагаются одна напротив другой</w:t>
            </w:r>
          </w:p>
        </w:tc>
        <w:tc>
          <w:tcPr>
            <w:tcW w:w="2617" w:type="dxa"/>
            <w:tcBorders>
              <w:top w:val="single" w:sz="4" w:space="0" w:color="000000"/>
              <w:left w:val="single" w:sz="4" w:space="0" w:color="000000"/>
              <w:bottom w:val="single" w:sz="4" w:space="0" w:color="000000"/>
              <w:right w:val="single" w:sz="4" w:space="0" w:color="000000"/>
            </w:tcBorders>
            <w:vAlign w:val="center"/>
          </w:tcPr>
          <w:p w:rsidR="00AF3C52" w:rsidRPr="00C27351" w:rsidRDefault="00AF3C52" w:rsidP="006B5E06">
            <w:pPr>
              <w:snapToGrid w:val="0"/>
              <w:jc w:val="both"/>
              <w:rPr>
                <w:rFonts w:ascii="Times New Roman" w:hAnsi="Times New Roman" w:cs="Times New Roman"/>
                <w:sz w:val="28"/>
                <w:szCs w:val="28"/>
              </w:rPr>
            </w:pPr>
          </w:p>
        </w:tc>
      </w:tr>
      <w:tr w:rsidR="00AF3C52" w:rsidRPr="00C27351" w:rsidTr="00AF3C52">
        <w:tc>
          <w:tcPr>
            <w:tcW w:w="2523"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категории</w:t>
            </w:r>
          </w:p>
        </w:tc>
        <w:tc>
          <w:tcPr>
            <w:tcW w:w="512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Располагаются по ходу движения на расстоянии не менее </w:t>
            </w:r>
            <w:smartTag w:uri="urn:schemas-microsoft-com:office:smarttags" w:element="metricconverter">
              <w:smartTagPr>
                <w:attr w:name="ProductID" w:val="30 м"/>
              </w:smartTagPr>
              <w:r w:rsidRPr="00C27351">
                <w:rPr>
                  <w:rFonts w:ascii="Times New Roman" w:hAnsi="Times New Roman" w:cs="Times New Roman"/>
                  <w:sz w:val="28"/>
                  <w:szCs w:val="28"/>
                </w:rPr>
                <w:t>30 м</w:t>
              </w:r>
            </w:smartTag>
            <w:r w:rsidRPr="00C27351">
              <w:rPr>
                <w:rFonts w:ascii="Times New Roman" w:hAnsi="Times New Roman" w:cs="Times New Roman"/>
                <w:sz w:val="28"/>
                <w:szCs w:val="28"/>
              </w:rPr>
              <w:t>. между ближайшими стенками павильонов</w:t>
            </w:r>
          </w:p>
        </w:tc>
        <w:tc>
          <w:tcPr>
            <w:tcW w:w="2617" w:type="dxa"/>
            <w:tcBorders>
              <w:top w:val="single" w:sz="4" w:space="0" w:color="000000"/>
              <w:left w:val="single" w:sz="4" w:space="0" w:color="000000"/>
              <w:bottom w:val="single" w:sz="4" w:space="0" w:color="000000"/>
              <w:right w:val="single" w:sz="4" w:space="0" w:color="000000"/>
            </w:tcBorders>
            <w:vAlign w:val="center"/>
          </w:tcPr>
          <w:p w:rsidR="00AF3C52" w:rsidRPr="00C27351" w:rsidRDefault="00AF3C52" w:rsidP="006B5E06">
            <w:pPr>
              <w:snapToGrid w:val="0"/>
              <w:jc w:val="both"/>
              <w:rPr>
                <w:rFonts w:ascii="Times New Roman" w:hAnsi="Times New Roman" w:cs="Times New Roman"/>
                <w:sz w:val="28"/>
                <w:szCs w:val="28"/>
              </w:rPr>
            </w:pPr>
          </w:p>
        </w:tc>
      </w:tr>
    </w:tbl>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7.5.13. Расстояние между остановочными пунктами общественного пассажирского транспорта вне пределов населенных пунктов на дорогах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категории (не чаще) – </w:t>
      </w:r>
      <w:smartTag w:uri="urn:schemas-microsoft-com:office:smarttags" w:element="metricconverter">
        <w:smartTagPr>
          <w:attr w:name="ProductID" w:val="3 км"/>
        </w:smartTagPr>
        <w:r w:rsidRPr="00C27351">
          <w:rPr>
            <w:rFonts w:ascii="Times New Roman" w:hAnsi="Times New Roman" w:cs="Times New Roman"/>
            <w:sz w:val="28"/>
            <w:szCs w:val="28"/>
          </w:rPr>
          <w:t>3 км</w:t>
        </w:r>
      </w:smartTag>
      <w:r w:rsidRPr="00C27351">
        <w:rPr>
          <w:rFonts w:ascii="Times New Roman" w:hAnsi="Times New Roman" w:cs="Times New Roman"/>
          <w:sz w:val="28"/>
          <w:szCs w:val="28"/>
        </w:rPr>
        <w:t xml:space="preserve">, а в густонаселенной местности – </w:t>
      </w:r>
      <w:smartTag w:uri="urn:schemas-microsoft-com:office:smarttags" w:element="metricconverter">
        <w:smartTagPr>
          <w:attr w:name="ProductID" w:val="1,5 км"/>
        </w:smartTagPr>
        <w:r w:rsidRPr="00C27351">
          <w:rPr>
            <w:rFonts w:ascii="Times New Roman" w:hAnsi="Times New Roman" w:cs="Times New Roman"/>
            <w:sz w:val="28"/>
            <w:szCs w:val="28"/>
          </w:rPr>
          <w:t>1,5 км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7.5.14. Расстояние между пешеходными переходами - 200-</w:t>
      </w:r>
      <w:smartTag w:uri="urn:schemas-microsoft-com:office:smarttags" w:element="metricconverter">
        <w:smartTagPr>
          <w:attr w:name="ProductID" w:val="300 м"/>
        </w:smartTagPr>
        <w:r w:rsidRPr="00C27351">
          <w:rPr>
            <w:rFonts w:ascii="Times New Roman" w:hAnsi="Times New Roman" w:cs="Times New Roman"/>
            <w:sz w:val="28"/>
            <w:szCs w:val="28"/>
          </w:rPr>
          <w:t>300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7.5.15. Расстояние между въездами и сквозными проездами в зданиях на территорию квартала (не более)- </w:t>
      </w:r>
      <w:smartTag w:uri="urn:schemas-microsoft-com:office:smarttags" w:element="metricconverter">
        <w:smartTagPr>
          <w:attr w:name="ProductID" w:val="300 м"/>
        </w:smartTagPr>
        <w:r w:rsidRPr="00C27351">
          <w:rPr>
            <w:rFonts w:ascii="Times New Roman" w:hAnsi="Times New Roman" w:cs="Times New Roman"/>
            <w:sz w:val="28"/>
            <w:szCs w:val="28"/>
          </w:rPr>
          <w:t>300 м</w:t>
        </w:r>
      </w:smartTag>
      <w:r w:rsidRPr="00C27351">
        <w:rPr>
          <w:rFonts w:ascii="Times New Roman" w:hAnsi="Times New Roman" w:cs="Times New Roman"/>
          <w:sz w:val="28"/>
          <w:szCs w:val="28"/>
        </w:rPr>
        <w:t>.</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7.5.16. Расстояние от места пересечения проезда с проезжей частью основной улицы регулируемого движения до стоп-линии перекрестка (не менее) – 50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7.5.17. Расстояние от места пересечения проезда с проезжей частью основной улицы регулируемого движения до остановки общественного транспорта (не менее) – 20 м.</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7.5.18. Расстояния от края основной проезжей части улиц и дорог, местных или боковых проездов до линии регулирования застройки:</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62</w:t>
      </w:r>
    </w:p>
    <w:tbl>
      <w:tblPr>
        <w:tblW w:w="0" w:type="auto"/>
        <w:tblInd w:w="-5" w:type="dxa"/>
        <w:tblLayout w:type="fixed"/>
        <w:tblLook w:val="04A0" w:firstRow="1" w:lastRow="0" w:firstColumn="1" w:lastColumn="0" w:noHBand="0" w:noVBand="1"/>
      </w:tblPr>
      <w:tblGrid>
        <w:gridCol w:w="5075"/>
        <w:gridCol w:w="2835"/>
        <w:gridCol w:w="2359"/>
      </w:tblGrid>
      <w:tr w:rsidR="00AF3C52" w:rsidRPr="00C27351" w:rsidTr="00AF3C52">
        <w:tc>
          <w:tcPr>
            <w:tcW w:w="507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Категория улиц и дорог </w:t>
            </w:r>
          </w:p>
        </w:tc>
        <w:tc>
          <w:tcPr>
            <w:tcW w:w="283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35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Расстояние </w:t>
            </w:r>
          </w:p>
        </w:tc>
      </w:tr>
      <w:tr w:rsidR="00AF3C52" w:rsidRPr="00C27351" w:rsidTr="00AF3C52">
        <w:tc>
          <w:tcPr>
            <w:tcW w:w="507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Магистральные улицы и дороги</w:t>
            </w:r>
          </w:p>
        </w:tc>
        <w:tc>
          <w:tcPr>
            <w:tcW w:w="283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35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 (не менее) 50*</w:t>
            </w:r>
          </w:p>
        </w:tc>
      </w:tr>
      <w:tr w:rsidR="00AF3C52" w:rsidRPr="00C27351" w:rsidTr="00AF3C52">
        <w:tc>
          <w:tcPr>
            <w:tcW w:w="507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Улицы, местные и боковые проезды</w:t>
            </w:r>
          </w:p>
        </w:tc>
        <w:tc>
          <w:tcPr>
            <w:tcW w:w="2835"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35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(не более) 25**</w:t>
            </w:r>
          </w:p>
        </w:tc>
      </w:tr>
    </w:tbl>
    <w:p w:rsidR="00AF3C52" w:rsidRPr="00C27351" w:rsidRDefault="00AF3C52" w:rsidP="006B5E06">
      <w:pPr>
        <w:pStyle w:val="a7"/>
        <w:ind w:firstLine="708"/>
        <w:jc w:val="both"/>
        <w:rPr>
          <w:b w:val="0"/>
          <w:sz w:val="28"/>
          <w:szCs w:val="28"/>
        </w:rPr>
      </w:pPr>
      <w:r w:rsidRPr="00C27351">
        <w:rPr>
          <w:b w:val="0"/>
          <w:sz w:val="28"/>
          <w:szCs w:val="28"/>
          <w:u w:val="single"/>
        </w:rPr>
        <w:t>Примечание:</w:t>
      </w:r>
      <w:r w:rsidRPr="00C27351">
        <w:rPr>
          <w:b w:val="0"/>
          <w:sz w:val="28"/>
          <w:szCs w:val="28"/>
        </w:rPr>
        <w:t xml:space="preserve"> * - при применении шумозащитных устройств, не менее </w:t>
      </w:r>
      <w:smartTag w:uri="urn:schemas-microsoft-com:office:smarttags" w:element="metricconverter">
        <w:smartTagPr>
          <w:attr w:name="ProductID" w:val="25 метров"/>
        </w:smartTagPr>
        <w:r w:rsidRPr="00C27351">
          <w:rPr>
            <w:b w:val="0"/>
            <w:sz w:val="28"/>
            <w:szCs w:val="28"/>
          </w:rPr>
          <w:t>25 метров</w:t>
        </w:r>
      </w:smartTag>
      <w:r w:rsidRPr="00C27351">
        <w:rPr>
          <w:b w:val="0"/>
          <w:sz w:val="28"/>
          <w:szCs w:val="28"/>
        </w:rPr>
        <w:t>;</w:t>
      </w:r>
    </w:p>
    <w:p w:rsidR="00AF3C52" w:rsidRPr="00C27351" w:rsidRDefault="00AF3C52" w:rsidP="006B5E06">
      <w:pPr>
        <w:pStyle w:val="a4"/>
        <w:spacing w:after="0"/>
        <w:ind w:firstLine="708"/>
        <w:jc w:val="both"/>
        <w:rPr>
          <w:sz w:val="28"/>
          <w:szCs w:val="28"/>
        </w:rPr>
      </w:pPr>
      <w:r w:rsidRPr="00C27351">
        <w:rPr>
          <w:sz w:val="28"/>
          <w:szCs w:val="28"/>
        </w:rPr>
        <w:t xml:space="preserve">** - в случае превышения указанного расстояния следует предусматривать на расстоянии не ближе </w:t>
      </w:r>
      <w:smartTag w:uri="urn:schemas-microsoft-com:office:smarttags" w:element="metricconverter">
        <w:smartTagPr>
          <w:attr w:name="ProductID" w:val="5 м"/>
        </w:smartTagPr>
        <w:r w:rsidRPr="00C27351">
          <w:rPr>
            <w:sz w:val="28"/>
            <w:szCs w:val="28"/>
          </w:rPr>
          <w:t>5 м</w:t>
        </w:r>
      </w:smartTag>
      <w:r w:rsidRPr="00C27351">
        <w:rPr>
          <w:sz w:val="28"/>
          <w:szCs w:val="28"/>
        </w:rPr>
        <w:t xml:space="preserve">. от линии застройки полосу шириной </w:t>
      </w:r>
      <w:smartTag w:uri="urn:schemas-microsoft-com:office:smarttags" w:element="metricconverter">
        <w:smartTagPr>
          <w:attr w:name="ProductID" w:val="6 м"/>
        </w:smartTagPr>
        <w:r w:rsidRPr="00C27351">
          <w:rPr>
            <w:sz w:val="28"/>
            <w:szCs w:val="28"/>
          </w:rPr>
          <w:t>6 м</w:t>
        </w:r>
      </w:smartTag>
      <w:r w:rsidRPr="00C27351">
        <w:rPr>
          <w:sz w:val="28"/>
          <w:szCs w:val="28"/>
        </w:rPr>
        <w:t>., пригодную для проезда пожарных машин.</w:t>
      </w:r>
    </w:p>
    <w:p w:rsidR="00AF3C52" w:rsidRPr="00C27351" w:rsidRDefault="00AF3C52" w:rsidP="006B5E06">
      <w:pPr>
        <w:pStyle w:val="a4"/>
        <w:spacing w:after="0"/>
        <w:ind w:firstLine="708"/>
        <w:jc w:val="both"/>
        <w:rPr>
          <w:sz w:val="28"/>
          <w:szCs w:val="28"/>
        </w:rPr>
      </w:pPr>
    </w:p>
    <w:p w:rsidR="00AF3C52" w:rsidRPr="00C27351" w:rsidRDefault="00AF3C52" w:rsidP="006B5E06">
      <w:pPr>
        <w:pStyle w:val="a6"/>
        <w:spacing w:after="0"/>
        <w:ind w:firstLine="360"/>
        <w:jc w:val="both"/>
        <w:rPr>
          <w:rFonts w:ascii="Times New Roman" w:hAnsi="Times New Roman" w:cs="Times New Roman"/>
          <w:sz w:val="28"/>
          <w:szCs w:val="28"/>
        </w:rPr>
      </w:pPr>
      <w:r w:rsidRPr="00C27351">
        <w:rPr>
          <w:rFonts w:ascii="Times New Roman" w:hAnsi="Times New Roman" w:cs="Times New Roman"/>
          <w:sz w:val="28"/>
          <w:szCs w:val="28"/>
        </w:rPr>
        <w:t>7.5.19. Радиусы закругления бортов проезжей части улиц и дорог по кромке тротуаров и разделительных полос (не менее):</w:t>
      </w:r>
    </w:p>
    <w:p w:rsidR="00AF3C52" w:rsidRPr="00C27351" w:rsidRDefault="00AF3C52" w:rsidP="006B5E06">
      <w:pPr>
        <w:pStyle w:val="2"/>
        <w:numPr>
          <w:ilvl w:val="0"/>
          <w:numId w:val="0"/>
        </w:numPr>
        <w:tabs>
          <w:tab w:val="left" w:pos="708"/>
        </w:tabs>
        <w:ind w:hanging="360"/>
        <w:jc w:val="both"/>
        <w:rPr>
          <w:sz w:val="28"/>
          <w:szCs w:val="28"/>
        </w:rPr>
      </w:pPr>
      <w:r w:rsidRPr="00C27351">
        <w:rPr>
          <w:sz w:val="28"/>
          <w:szCs w:val="28"/>
        </w:rPr>
        <w:t xml:space="preserve">- для магистральных улиц и дорог регулируемого движения – </w:t>
      </w:r>
      <w:smartTag w:uri="urn:schemas-microsoft-com:office:smarttags" w:element="metricconverter">
        <w:smartTagPr>
          <w:attr w:name="ProductID" w:val="8 м"/>
        </w:smartTagPr>
        <w:r w:rsidRPr="00C27351">
          <w:rPr>
            <w:sz w:val="28"/>
            <w:szCs w:val="28"/>
          </w:rPr>
          <w:t>8 м</w:t>
        </w:r>
      </w:smartTag>
      <w:r w:rsidRPr="00C27351">
        <w:rPr>
          <w:sz w:val="28"/>
          <w:szCs w:val="28"/>
        </w:rPr>
        <w:t>;</w:t>
      </w:r>
    </w:p>
    <w:p w:rsidR="00AF3C52" w:rsidRPr="00C27351" w:rsidRDefault="00AF3C52" w:rsidP="006B5E06">
      <w:pPr>
        <w:pStyle w:val="2"/>
        <w:numPr>
          <w:ilvl w:val="0"/>
          <w:numId w:val="0"/>
        </w:numPr>
        <w:tabs>
          <w:tab w:val="left" w:pos="708"/>
        </w:tabs>
        <w:ind w:hanging="360"/>
        <w:jc w:val="both"/>
        <w:rPr>
          <w:sz w:val="28"/>
          <w:szCs w:val="28"/>
        </w:rPr>
      </w:pPr>
      <w:r w:rsidRPr="00C27351">
        <w:rPr>
          <w:sz w:val="28"/>
          <w:szCs w:val="28"/>
        </w:rPr>
        <w:t xml:space="preserve">- местного значения – </w:t>
      </w:r>
      <w:smartTag w:uri="urn:schemas-microsoft-com:office:smarttags" w:element="metricconverter">
        <w:smartTagPr>
          <w:attr w:name="ProductID" w:val="5 м"/>
        </w:smartTagPr>
        <w:r w:rsidRPr="00C27351">
          <w:rPr>
            <w:sz w:val="28"/>
            <w:szCs w:val="28"/>
          </w:rPr>
          <w:t>5 м</w:t>
        </w:r>
      </w:smartTag>
      <w:r w:rsidRPr="00C27351">
        <w:rPr>
          <w:sz w:val="28"/>
          <w:szCs w:val="28"/>
        </w:rPr>
        <w:t>;</w:t>
      </w:r>
    </w:p>
    <w:p w:rsidR="00AF3C52" w:rsidRPr="00C27351" w:rsidRDefault="00AF3C52" w:rsidP="006B5E06">
      <w:pPr>
        <w:pStyle w:val="2"/>
        <w:numPr>
          <w:ilvl w:val="0"/>
          <w:numId w:val="0"/>
        </w:numPr>
        <w:tabs>
          <w:tab w:val="left" w:pos="708"/>
        </w:tabs>
        <w:ind w:hanging="360"/>
        <w:jc w:val="both"/>
        <w:rPr>
          <w:sz w:val="28"/>
          <w:szCs w:val="28"/>
        </w:rPr>
      </w:pPr>
      <w:r w:rsidRPr="00C27351">
        <w:rPr>
          <w:sz w:val="28"/>
          <w:szCs w:val="28"/>
        </w:rPr>
        <w:t xml:space="preserve">- на транспортных площадях – </w:t>
      </w:r>
      <w:smartTag w:uri="urn:schemas-microsoft-com:office:smarttags" w:element="metricconverter">
        <w:smartTagPr>
          <w:attr w:name="ProductID" w:val="12 м"/>
        </w:smartTagPr>
        <w:r w:rsidRPr="00C27351">
          <w:rPr>
            <w:sz w:val="28"/>
            <w:szCs w:val="28"/>
          </w:rPr>
          <w:t>12 м</w:t>
        </w:r>
      </w:smartTag>
      <w:r w:rsidRPr="00C27351">
        <w:rPr>
          <w:sz w:val="28"/>
          <w:szCs w:val="28"/>
        </w:rPr>
        <w:t>.</w:t>
      </w:r>
    </w:p>
    <w:p w:rsidR="00AF3C52" w:rsidRPr="00C27351" w:rsidRDefault="00AF3C52" w:rsidP="006B5E06">
      <w:pPr>
        <w:pStyle w:val="5"/>
        <w:spacing w:before="0"/>
        <w:jc w:val="both"/>
        <w:rPr>
          <w:rFonts w:ascii="Times New Roman" w:hAnsi="Times New Roman" w:cs="Times New Roman"/>
          <w:b/>
          <w:color w:val="auto"/>
          <w:sz w:val="28"/>
          <w:szCs w:val="28"/>
          <w:u w:val="single"/>
        </w:rPr>
      </w:pPr>
      <w:r w:rsidRPr="00C27351">
        <w:rPr>
          <w:rFonts w:ascii="Times New Roman" w:hAnsi="Times New Roman" w:cs="Times New Roman"/>
          <w:color w:val="auto"/>
          <w:sz w:val="28"/>
          <w:szCs w:val="28"/>
          <w:u w:val="single"/>
        </w:rPr>
        <w:t xml:space="preserve">Примечания: </w:t>
      </w:r>
    </w:p>
    <w:p w:rsidR="00AF3C52" w:rsidRPr="00C27351" w:rsidRDefault="00AF3C52" w:rsidP="00170CAA">
      <w:pPr>
        <w:pStyle w:val="a6"/>
        <w:spacing w:after="0"/>
        <w:jc w:val="both"/>
        <w:rPr>
          <w:rFonts w:ascii="Times New Roman" w:hAnsi="Times New Roman" w:cs="Times New Roman"/>
          <w:sz w:val="28"/>
          <w:szCs w:val="28"/>
        </w:rPr>
      </w:pPr>
      <w:r w:rsidRPr="00C27351">
        <w:rPr>
          <w:rFonts w:ascii="Times New Roman" w:hAnsi="Times New Roman" w:cs="Times New Roman"/>
          <w:sz w:val="28"/>
          <w:szCs w:val="28"/>
        </w:rPr>
        <w:t xml:space="preserve">1.В стесненных условиях и при реконструкции радиусы закругления основных улиц и дорог регулируемого движения допускается принимать не менее </w:t>
      </w:r>
      <w:smartTag w:uri="urn:schemas-microsoft-com:office:smarttags" w:element="metricconverter">
        <w:smartTagPr>
          <w:attr w:name="ProductID" w:val="6 м"/>
        </w:smartTagPr>
        <w:r w:rsidRPr="00C27351">
          <w:rPr>
            <w:rFonts w:ascii="Times New Roman" w:hAnsi="Times New Roman" w:cs="Times New Roman"/>
            <w:sz w:val="28"/>
            <w:szCs w:val="28"/>
          </w:rPr>
          <w:t>6 м</w:t>
        </w:r>
      </w:smartTag>
      <w:r w:rsidRPr="00C27351">
        <w:rPr>
          <w:rFonts w:ascii="Times New Roman" w:hAnsi="Times New Roman" w:cs="Times New Roman"/>
          <w:sz w:val="28"/>
          <w:szCs w:val="28"/>
        </w:rPr>
        <w:t xml:space="preserve">, на транспортных площадях – </w:t>
      </w:r>
      <w:smartTag w:uri="urn:schemas-microsoft-com:office:smarttags" w:element="metricconverter">
        <w:smartTagPr>
          <w:attr w:name="ProductID" w:val="8 м"/>
        </w:smartTagPr>
        <w:r w:rsidRPr="00C27351">
          <w:rPr>
            <w:rFonts w:ascii="Times New Roman" w:hAnsi="Times New Roman" w:cs="Times New Roman"/>
            <w:sz w:val="28"/>
            <w:szCs w:val="28"/>
          </w:rPr>
          <w:t>8 м</w:t>
        </w:r>
      </w:smartTag>
      <w:r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7.5.20. Размеры прямоугольного треугольника видимости (не менее)</w:t>
      </w:r>
      <w:r w:rsidR="00170CAA"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352"/>
        <w:gridCol w:w="1912"/>
        <w:gridCol w:w="2624"/>
      </w:tblGrid>
      <w:tr w:rsidR="00AF3C52" w:rsidRPr="00C27351" w:rsidTr="00AF3C52">
        <w:trPr>
          <w:trHeight w:val="285"/>
        </w:trPr>
        <w:tc>
          <w:tcPr>
            <w:tcW w:w="3369"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Условия </w:t>
            </w:r>
          </w:p>
        </w:tc>
        <w:tc>
          <w:tcPr>
            <w:tcW w:w="235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Скорость движения</w:t>
            </w:r>
          </w:p>
        </w:tc>
        <w:tc>
          <w:tcPr>
            <w:tcW w:w="191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624"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Размеры сторон</w:t>
            </w:r>
          </w:p>
        </w:tc>
      </w:tr>
      <w:tr w:rsidR="00AF3C52" w:rsidRPr="00C27351" w:rsidTr="00AF3C52">
        <w:tc>
          <w:tcPr>
            <w:tcW w:w="3369" w:type="dxa"/>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«Транспорт-транспорт»</w:t>
            </w:r>
          </w:p>
        </w:tc>
        <w:tc>
          <w:tcPr>
            <w:tcW w:w="235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smartTag w:uri="urn:schemas-microsoft-com:office:smarttags" w:element="metricconverter">
              <w:smartTagPr>
                <w:attr w:name="ProductID" w:val="40 км/ч"/>
              </w:smartTagPr>
              <w:r w:rsidRPr="00C27351">
                <w:rPr>
                  <w:rFonts w:ascii="Times New Roman" w:hAnsi="Times New Roman" w:cs="Times New Roman"/>
                  <w:sz w:val="28"/>
                  <w:szCs w:val="28"/>
                </w:rPr>
                <w:t>40 км/ч</w:t>
              </w:r>
            </w:smartTag>
          </w:p>
        </w:tc>
        <w:tc>
          <w:tcPr>
            <w:tcW w:w="191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624"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25х25</w:t>
            </w:r>
          </w:p>
        </w:tc>
      </w:tr>
      <w:tr w:rsidR="00AF3C52" w:rsidRPr="00C27351" w:rsidTr="00AF3C52">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235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smartTag w:uri="urn:schemas-microsoft-com:office:smarttags" w:element="metricconverter">
              <w:smartTagPr>
                <w:attr w:name="ProductID" w:val="60 км/ч"/>
              </w:smartTagPr>
              <w:r w:rsidRPr="00C27351">
                <w:rPr>
                  <w:rFonts w:ascii="Times New Roman" w:hAnsi="Times New Roman" w:cs="Times New Roman"/>
                  <w:sz w:val="28"/>
                  <w:szCs w:val="28"/>
                </w:rPr>
                <w:t>60 км/ч</w:t>
              </w:r>
            </w:smartTag>
          </w:p>
        </w:tc>
        <w:tc>
          <w:tcPr>
            <w:tcW w:w="191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624"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40х40</w:t>
            </w:r>
          </w:p>
        </w:tc>
      </w:tr>
      <w:tr w:rsidR="00AF3C52" w:rsidRPr="00C27351" w:rsidTr="00AF3C52">
        <w:tc>
          <w:tcPr>
            <w:tcW w:w="3369" w:type="dxa"/>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«Пешеход-транспорт»</w:t>
            </w:r>
          </w:p>
        </w:tc>
        <w:tc>
          <w:tcPr>
            <w:tcW w:w="235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smartTag w:uri="urn:schemas-microsoft-com:office:smarttags" w:element="metricconverter">
              <w:smartTagPr>
                <w:attr w:name="ProductID" w:val="25 км/ч"/>
              </w:smartTagPr>
              <w:r w:rsidRPr="00C27351">
                <w:rPr>
                  <w:rFonts w:ascii="Times New Roman" w:hAnsi="Times New Roman" w:cs="Times New Roman"/>
                  <w:sz w:val="28"/>
                  <w:szCs w:val="28"/>
                </w:rPr>
                <w:t>25 км/ч</w:t>
              </w:r>
            </w:smartTag>
          </w:p>
        </w:tc>
        <w:tc>
          <w:tcPr>
            <w:tcW w:w="191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624"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8х40</w:t>
            </w:r>
          </w:p>
        </w:tc>
      </w:tr>
      <w:tr w:rsidR="00AF3C52" w:rsidRPr="00C27351" w:rsidTr="00AF3C52">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2352"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smartTag w:uri="urn:schemas-microsoft-com:office:smarttags" w:element="metricconverter">
              <w:smartTagPr>
                <w:attr w:name="ProductID" w:val="40 км/ч"/>
              </w:smartTagPr>
              <w:r w:rsidRPr="00C27351">
                <w:rPr>
                  <w:rFonts w:ascii="Times New Roman" w:hAnsi="Times New Roman" w:cs="Times New Roman"/>
                  <w:sz w:val="28"/>
                  <w:szCs w:val="28"/>
                </w:rPr>
                <w:t>40 км/ч</w:t>
              </w:r>
            </w:smartTag>
          </w:p>
        </w:tc>
        <w:tc>
          <w:tcPr>
            <w:tcW w:w="1912"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624" w:type="dxa"/>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10х50</w:t>
            </w:r>
          </w:p>
        </w:tc>
      </w:tr>
    </w:tbl>
    <w:p w:rsidR="00AF3C52" w:rsidRPr="00C27351" w:rsidRDefault="00AF3C52" w:rsidP="006B5E06">
      <w:pPr>
        <w:pStyle w:val="a4"/>
        <w:spacing w:after="0"/>
        <w:ind w:firstLine="567"/>
        <w:jc w:val="both"/>
        <w:rPr>
          <w:sz w:val="28"/>
          <w:szCs w:val="28"/>
          <w:u w:val="single"/>
        </w:rPr>
      </w:pPr>
    </w:p>
    <w:p w:rsidR="00AF3C52" w:rsidRPr="00C27351" w:rsidRDefault="00AF3C52" w:rsidP="006B5E06">
      <w:pPr>
        <w:pStyle w:val="a4"/>
        <w:spacing w:after="0"/>
        <w:ind w:firstLine="567"/>
        <w:jc w:val="both"/>
        <w:rPr>
          <w:sz w:val="28"/>
          <w:szCs w:val="28"/>
        </w:rPr>
      </w:pPr>
      <w:r w:rsidRPr="00C27351">
        <w:rPr>
          <w:sz w:val="28"/>
          <w:szCs w:val="28"/>
          <w:u w:val="single"/>
        </w:rPr>
        <w:t>Примечания:</w:t>
      </w:r>
      <w:r w:rsidRPr="00C27351">
        <w:rPr>
          <w:sz w:val="28"/>
          <w:szCs w:val="28"/>
        </w:rPr>
        <w:t xml:space="preserve"> 1. В зоне треугольника видимости не допускается размещение зданий, сооружений, передвижных объектов (киосков, рекламы, малых архитектурных форм и др.) и зеленых насаждений выше </w:t>
      </w:r>
      <w:smartTag w:uri="urn:schemas-microsoft-com:office:smarttags" w:element="metricconverter">
        <w:smartTagPr>
          <w:attr w:name="ProductID" w:val="1,2 м"/>
        </w:smartTagPr>
        <w:r w:rsidRPr="00C27351">
          <w:rPr>
            <w:sz w:val="28"/>
            <w:szCs w:val="28"/>
          </w:rPr>
          <w:t>1,2 м</w:t>
        </w:r>
      </w:smartTag>
      <w:r w:rsidRPr="00C27351">
        <w:rPr>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2.На наземных нерегулируемых пешеходных переходах в зоне треугольника видимости «пешеход - транспорт» (со сторонами 10x50 м) не допускается размещение строений и зеленых насаждений высотой более </w:t>
      </w:r>
      <w:smartTag w:uri="urn:schemas-microsoft-com:office:smarttags" w:element="metricconverter">
        <w:smartTagPr>
          <w:attr w:name="ProductID" w:val="0,5 м"/>
        </w:smartTagPr>
        <w:r w:rsidRPr="00C27351">
          <w:rPr>
            <w:rFonts w:ascii="Times New Roman" w:hAnsi="Times New Roman" w:cs="Times New Roman"/>
            <w:sz w:val="28"/>
            <w:szCs w:val="28"/>
          </w:rPr>
          <w:t>0,5 м</w:t>
        </w:r>
      </w:smartTag>
      <w:r w:rsidRPr="00C27351">
        <w:rPr>
          <w:rFonts w:ascii="Times New Roman" w:hAnsi="Times New Roman" w:cs="Times New Roman"/>
          <w:sz w:val="28"/>
          <w:szCs w:val="28"/>
        </w:rPr>
        <w:t>.</w:t>
      </w:r>
    </w:p>
    <w:p w:rsidR="00AF3C52" w:rsidRPr="00C27351" w:rsidRDefault="00AF3C52" w:rsidP="00170CAA">
      <w:pPr>
        <w:pStyle w:val="a6"/>
        <w:spacing w:after="0"/>
        <w:ind w:firstLine="566"/>
        <w:jc w:val="both"/>
        <w:rPr>
          <w:rFonts w:ascii="Times New Roman" w:hAnsi="Times New Roman" w:cs="Times New Roman"/>
          <w:sz w:val="28"/>
          <w:szCs w:val="28"/>
        </w:rPr>
      </w:pPr>
      <w:r w:rsidRPr="00C27351">
        <w:rPr>
          <w:rFonts w:ascii="Times New Roman" w:hAnsi="Times New Roman" w:cs="Times New Roman"/>
          <w:sz w:val="28"/>
          <w:szCs w:val="28"/>
        </w:rPr>
        <w:t>3.В условиях сложившейся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170CAA" w:rsidRPr="00C27351" w:rsidRDefault="00170CAA" w:rsidP="00170CAA">
      <w:pPr>
        <w:pStyle w:val="a6"/>
        <w:spacing w:after="0"/>
        <w:ind w:firstLine="566"/>
        <w:jc w:val="both"/>
        <w:rPr>
          <w:rFonts w:ascii="Times New Roman" w:hAnsi="Times New Roman" w:cs="Times New Roman"/>
          <w:sz w:val="28"/>
          <w:szCs w:val="28"/>
        </w:rPr>
      </w:pPr>
    </w:p>
    <w:p w:rsidR="00AF3C52" w:rsidRPr="00C27351" w:rsidRDefault="00AF3C52" w:rsidP="006B5E06">
      <w:pPr>
        <w:pStyle w:val="22"/>
        <w:ind w:left="0" w:firstLine="566"/>
        <w:jc w:val="both"/>
        <w:rPr>
          <w:rFonts w:ascii="Times New Roman" w:hAnsi="Times New Roman" w:cs="Times New Roman"/>
          <w:sz w:val="28"/>
          <w:szCs w:val="28"/>
        </w:rPr>
      </w:pPr>
      <w:r w:rsidRPr="00C27351">
        <w:rPr>
          <w:rFonts w:ascii="Times New Roman" w:hAnsi="Times New Roman" w:cs="Times New Roman"/>
          <w:sz w:val="28"/>
          <w:szCs w:val="28"/>
        </w:rPr>
        <w:t>7.5.21. Расстояние от бровки земельного полотна автомобильных дорог различной категорий до границы жилой застройки (не менее)</w:t>
      </w:r>
    </w:p>
    <w:p w:rsidR="00AF3C52" w:rsidRPr="00C27351" w:rsidRDefault="00AF3C52" w:rsidP="006B5E06">
      <w:pPr>
        <w:pStyle w:val="3"/>
        <w:numPr>
          <w:ilvl w:val="0"/>
          <w:numId w:val="0"/>
        </w:numPr>
        <w:tabs>
          <w:tab w:val="left" w:pos="708"/>
        </w:tabs>
        <w:suppressAutoHyphens/>
        <w:spacing w:after="0" w:line="240" w:lineRule="auto"/>
        <w:ind w:firstLine="360"/>
        <w:jc w:val="both"/>
        <w:rPr>
          <w:rFonts w:ascii="Times New Roman" w:hAnsi="Times New Roman" w:cs="Times New Roman"/>
          <w:sz w:val="28"/>
          <w:szCs w:val="28"/>
        </w:rPr>
      </w:pPr>
      <w:r w:rsidRPr="00C27351">
        <w:rPr>
          <w:rFonts w:ascii="Times New Roman" w:hAnsi="Times New Roman" w:cs="Times New Roman"/>
          <w:sz w:val="28"/>
          <w:szCs w:val="28"/>
        </w:rPr>
        <w:t xml:space="preserve">- от автомобильных дорог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категорий - </w:t>
      </w:r>
      <w:smartTag w:uri="urn:schemas-microsoft-com:office:smarttags" w:element="metricconverter">
        <w:smartTagPr>
          <w:attr w:name="ProductID" w:val="100 м"/>
        </w:smartTagPr>
        <w:r w:rsidRPr="00C27351">
          <w:rPr>
            <w:rFonts w:ascii="Times New Roman" w:hAnsi="Times New Roman" w:cs="Times New Roman"/>
            <w:sz w:val="28"/>
            <w:szCs w:val="28"/>
          </w:rPr>
          <w:t>100 м</w:t>
        </w:r>
      </w:smartTag>
      <w:r w:rsidRPr="00C27351">
        <w:rPr>
          <w:rFonts w:ascii="Times New Roman" w:hAnsi="Times New Roman" w:cs="Times New Roman"/>
          <w:sz w:val="28"/>
          <w:szCs w:val="28"/>
        </w:rPr>
        <w:t>;</w:t>
      </w:r>
    </w:p>
    <w:p w:rsidR="00AF3C52" w:rsidRPr="00C27351" w:rsidRDefault="00AF3C52" w:rsidP="006B5E06">
      <w:pPr>
        <w:pStyle w:val="3"/>
        <w:numPr>
          <w:ilvl w:val="0"/>
          <w:numId w:val="0"/>
        </w:numPr>
        <w:tabs>
          <w:tab w:val="left" w:pos="708"/>
        </w:tabs>
        <w:suppressAutoHyphens/>
        <w:spacing w:after="0" w:line="240" w:lineRule="auto"/>
        <w:ind w:firstLine="360"/>
        <w:jc w:val="both"/>
        <w:rPr>
          <w:rFonts w:ascii="Times New Roman" w:hAnsi="Times New Roman" w:cs="Times New Roman"/>
          <w:sz w:val="28"/>
          <w:szCs w:val="28"/>
        </w:rPr>
      </w:pPr>
      <w:r w:rsidRPr="00C27351">
        <w:rPr>
          <w:rFonts w:ascii="Times New Roman" w:hAnsi="Times New Roman" w:cs="Times New Roman"/>
          <w:sz w:val="28"/>
          <w:szCs w:val="28"/>
        </w:rPr>
        <w:t xml:space="preserve">- от автомобильных дорог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категорий - </w:t>
      </w:r>
      <w:smartTag w:uri="urn:schemas-microsoft-com:office:smarttags" w:element="metricconverter">
        <w:smartTagPr>
          <w:attr w:name="ProductID" w:val="50 м"/>
        </w:smartTagPr>
        <w:r w:rsidRPr="00C27351">
          <w:rPr>
            <w:rFonts w:ascii="Times New Roman" w:hAnsi="Times New Roman" w:cs="Times New Roman"/>
            <w:sz w:val="28"/>
            <w:szCs w:val="28"/>
          </w:rPr>
          <w:t>50 м</w:t>
        </w:r>
      </w:smartTag>
      <w:r w:rsidRPr="00C27351">
        <w:rPr>
          <w:rFonts w:ascii="Times New Roman" w:hAnsi="Times New Roman" w:cs="Times New Roman"/>
          <w:sz w:val="28"/>
          <w:szCs w:val="28"/>
        </w:rPr>
        <w:t>.</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7.5.22. Ширина снегозащитных лесонасаждений и расстояние от бровки земляного полотна до этих насаждений с каждой стороны дороги</w:t>
      </w:r>
      <w:r w:rsidR="00170CAA" w:rsidRPr="00C27351">
        <w:rPr>
          <w:rFonts w:ascii="Times New Roman" w:hAnsi="Times New Roman" w:cs="Times New Roman"/>
          <w:sz w:val="28"/>
          <w:szCs w:val="28"/>
        </w:rPr>
        <w:t>:</w:t>
      </w:r>
    </w:p>
    <w:p w:rsidR="00170CAA" w:rsidRPr="00C27351" w:rsidRDefault="00170CAA" w:rsidP="006B5E06">
      <w:pPr>
        <w:pStyle w:val="22"/>
        <w:ind w:left="0" w:firstLine="567"/>
        <w:jc w:val="both"/>
        <w:rPr>
          <w:rFonts w:ascii="Times New Roman" w:hAnsi="Times New Roman" w:cs="Times New Roman"/>
          <w:sz w:val="28"/>
          <w:szCs w:val="28"/>
        </w:rPr>
      </w:pP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64</w:t>
      </w:r>
    </w:p>
    <w:tbl>
      <w:tblPr>
        <w:tblW w:w="5000" w:type="pct"/>
        <w:tblLook w:val="04A0" w:firstRow="1" w:lastRow="0" w:firstColumn="1" w:lastColumn="0" w:noHBand="0" w:noVBand="1"/>
      </w:tblPr>
      <w:tblGrid>
        <w:gridCol w:w="3470"/>
        <w:gridCol w:w="3471"/>
        <w:gridCol w:w="3481"/>
      </w:tblGrid>
      <w:tr w:rsidR="00AF3C52" w:rsidRPr="00C27351" w:rsidTr="00AF3C52">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Расчетный годовой </w:t>
            </w:r>
            <w:proofErr w:type="spellStart"/>
            <w:r w:rsidRPr="00C27351">
              <w:rPr>
                <w:rFonts w:ascii="Times New Roman" w:hAnsi="Times New Roman" w:cs="Times New Roman"/>
                <w:sz w:val="28"/>
                <w:szCs w:val="28"/>
              </w:rPr>
              <w:t>снегопринос</w:t>
            </w:r>
            <w:proofErr w:type="spellEnd"/>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м3</w:t>
            </w:r>
            <w:proofErr w:type="spellEnd"/>
            <w:r w:rsidRPr="00C27351">
              <w:rPr>
                <w:rFonts w:ascii="Times New Roman" w:hAnsi="Times New Roman" w:cs="Times New Roman"/>
                <w:sz w:val="28"/>
                <w:szCs w:val="28"/>
              </w:rPr>
              <w:t>/м</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Ширина снегозащитных лесонасаждений, м</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от бровки земляного полотна до лесонасаждений, м</w:t>
            </w:r>
          </w:p>
        </w:tc>
      </w:tr>
      <w:tr w:rsidR="00AF3C52" w:rsidRPr="00C27351" w:rsidTr="00AF3C52">
        <w:tc>
          <w:tcPr>
            <w:tcW w:w="166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10 до 25</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15-25</w:t>
            </w:r>
          </w:p>
        </w:tc>
      </w:tr>
      <w:tr w:rsidR="00AF3C52" w:rsidRPr="00C27351" w:rsidTr="00AF3C52">
        <w:tc>
          <w:tcPr>
            <w:tcW w:w="166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 25 до 50</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9</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r>
      <w:tr w:rsidR="00AF3C52" w:rsidRPr="00C27351" w:rsidTr="00AF3C52">
        <w:tc>
          <w:tcPr>
            <w:tcW w:w="166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св.50 до 75</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w:t>
            </w:r>
          </w:p>
        </w:tc>
      </w:tr>
      <w:tr w:rsidR="00AF3C52" w:rsidRPr="00C27351" w:rsidTr="00AF3C52">
        <w:tc>
          <w:tcPr>
            <w:tcW w:w="166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св.75 до 100</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14</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c>
          <w:tcPr>
            <w:tcW w:w="166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 100 до 125</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17</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60</w:t>
            </w:r>
          </w:p>
        </w:tc>
      </w:tr>
      <w:tr w:rsidR="00AF3C52" w:rsidRPr="00C27351" w:rsidTr="00AF3C52">
        <w:tc>
          <w:tcPr>
            <w:tcW w:w="166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 125 до 150</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19</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65</w:t>
            </w:r>
          </w:p>
        </w:tc>
      </w:tr>
      <w:tr w:rsidR="00AF3C52" w:rsidRPr="00C27351" w:rsidTr="00AF3C52">
        <w:tc>
          <w:tcPr>
            <w:tcW w:w="166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 150 до 200</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22</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70</w:t>
            </w:r>
          </w:p>
        </w:tc>
      </w:tr>
      <w:tr w:rsidR="00AF3C52" w:rsidRPr="00C27351" w:rsidTr="00AF3C52">
        <w:tc>
          <w:tcPr>
            <w:tcW w:w="166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 200 до 250</w:t>
            </w:r>
          </w:p>
        </w:tc>
        <w:tc>
          <w:tcPr>
            <w:tcW w:w="166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67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r>
    </w:tbl>
    <w:p w:rsidR="00AF3C52" w:rsidRPr="00C27351" w:rsidRDefault="00AF3C52" w:rsidP="006B5E06">
      <w:pPr>
        <w:pStyle w:val="a4"/>
        <w:spacing w:after="0"/>
        <w:ind w:firstLine="567"/>
        <w:jc w:val="both"/>
        <w:rPr>
          <w:sz w:val="28"/>
          <w:szCs w:val="28"/>
          <w:u w:val="single"/>
        </w:rPr>
      </w:pPr>
    </w:p>
    <w:p w:rsidR="00AF3C52" w:rsidRPr="00C27351" w:rsidRDefault="00AF3C52" w:rsidP="006B5E06">
      <w:pPr>
        <w:pStyle w:val="a4"/>
        <w:spacing w:after="0"/>
        <w:ind w:firstLine="567"/>
        <w:jc w:val="both"/>
        <w:rPr>
          <w:sz w:val="28"/>
          <w:szCs w:val="28"/>
          <w:u w:val="single"/>
        </w:rPr>
      </w:pPr>
      <w:r w:rsidRPr="00C27351">
        <w:rPr>
          <w:sz w:val="28"/>
          <w:szCs w:val="28"/>
          <w:u w:val="single"/>
        </w:rPr>
        <w:t>Примечание:</w:t>
      </w:r>
      <w:r w:rsidRPr="00C27351">
        <w:rPr>
          <w:sz w:val="28"/>
          <w:szCs w:val="28"/>
        </w:rPr>
        <w:t xml:space="preserve"> * Меньшие значения расстояний от бровки земляного полотна до лесонасаждений при расчетном годовом </w:t>
      </w:r>
      <w:proofErr w:type="spellStart"/>
      <w:r w:rsidRPr="00C27351">
        <w:rPr>
          <w:sz w:val="28"/>
          <w:szCs w:val="28"/>
        </w:rPr>
        <w:t>снегоприносе</w:t>
      </w:r>
      <w:proofErr w:type="spellEnd"/>
      <w:r w:rsidRPr="00C27351">
        <w:rPr>
          <w:sz w:val="28"/>
          <w:szCs w:val="28"/>
        </w:rPr>
        <w:t xml:space="preserve"> 10 - 25 м</w:t>
      </w:r>
      <w:r w:rsidRPr="00C27351">
        <w:rPr>
          <w:sz w:val="28"/>
          <w:szCs w:val="28"/>
          <w:vertAlign w:val="superscript"/>
        </w:rPr>
        <w:t>3</w:t>
      </w:r>
      <w:r w:rsidRPr="00C27351">
        <w:rPr>
          <w:sz w:val="28"/>
          <w:szCs w:val="28"/>
        </w:rPr>
        <w:t>/м принимаются для дорог IV и V категорий, большие значения -  для дорог I-III категорий.</w:t>
      </w:r>
    </w:p>
    <w:p w:rsidR="00AF3C52" w:rsidRPr="00C27351" w:rsidRDefault="00AF3C52" w:rsidP="006B5E06">
      <w:pPr>
        <w:pStyle w:val="a4"/>
        <w:spacing w:after="0"/>
        <w:ind w:firstLine="567"/>
        <w:jc w:val="both"/>
        <w:rPr>
          <w:sz w:val="28"/>
          <w:szCs w:val="28"/>
        </w:rPr>
      </w:pPr>
      <w:r w:rsidRPr="00C27351">
        <w:rPr>
          <w:sz w:val="28"/>
          <w:szCs w:val="28"/>
        </w:rPr>
        <w:t xml:space="preserve">При </w:t>
      </w:r>
      <w:proofErr w:type="spellStart"/>
      <w:r w:rsidRPr="00C27351">
        <w:rPr>
          <w:sz w:val="28"/>
          <w:szCs w:val="28"/>
        </w:rPr>
        <w:t>снегоприносе</w:t>
      </w:r>
      <w:proofErr w:type="spellEnd"/>
      <w:r w:rsidRPr="00C27351">
        <w:rPr>
          <w:sz w:val="28"/>
          <w:szCs w:val="28"/>
        </w:rPr>
        <w:t xml:space="preserve"> от 200 до 250 м2/м принимается двухполосная система лесонасаждений с разрывом между полосами </w:t>
      </w:r>
      <w:smartTag w:uri="urn:schemas-microsoft-com:office:smarttags" w:element="metricconverter">
        <w:smartTagPr>
          <w:attr w:name="ProductID" w:val="50 м"/>
        </w:smartTagPr>
        <w:r w:rsidRPr="00C27351">
          <w:rPr>
            <w:sz w:val="28"/>
            <w:szCs w:val="28"/>
          </w:rPr>
          <w:t>50 м</w:t>
        </w:r>
      </w:smartTag>
      <w:r w:rsidRPr="00C27351">
        <w:rPr>
          <w:sz w:val="28"/>
          <w:szCs w:val="28"/>
        </w:rPr>
        <w:t>.</w:t>
      </w:r>
    </w:p>
    <w:p w:rsidR="00AF3C52" w:rsidRPr="00C27351" w:rsidRDefault="00AF3C52" w:rsidP="006B5E06">
      <w:pPr>
        <w:pStyle w:val="a4"/>
        <w:spacing w:after="0"/>
        <w:ind w:firstLine="708"/>
        <w:jc w:val="both"/>
        <w:rPr>
          <w:sz w:val="28"/>
          <w:szCs w:val="28"/>
        </w:rPr>
      </w:pPr>
    </w:p>
    <w:p w:rsidR="00AF3C52" w:rsidRPr="00C27351" w:rsidRDefault="00970C01" w:rsidP="00970C01">
      <w:pPr>
        <w:jc w:val="both"/>
        <w:rPr>
          <w:rFonts w:ascii="Times New Roman" w:hAnsi="Times New Roman" w:cs="Times New Roman"/>
          <w:b/>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 xml:space="preserve">8. </w:t>
      </w:r>
      <w:r w:rsidR="00170CAA" w:rsidRPr="00C27351">
        <w:rPr>
          <w:rFonts w:ascii="Times New Roman" w:hAnsi="Times New Roman" w:cs="Times New Roman"/>
          <w:b/>
          <w:sz w:val="28"/>
          <w:szCs w:val="28"/>
        </w:rPr>
        <w:t>Расчетные показатели обеспеченности и интенсивности использования  сооружений для хранения и обслуживания транспортных средств.</w:t>
      </w:r>
    </w:p>
    <w:p w:rsidR="00970C01" w:rsidRPr="00C27351" w:rsidRDefault="00970C01" w:rsidP="00970C01">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8.1. Сооружения и устройства для хранения, парковки и обслуживания транспортных средств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8.1.1. В </w:t>
      </w:r>
      <w:r w:rsidR="006D0373">
        <w:rPr>
          <w:rFonts w:ascii="Times New Roman" w:hAnsi="Times New Roman" w:cs="Times New Roman"/>
          <w:sz w:val="28"/>
          <w:szCs w:val="28"/>
        </w:rPr>
        <w:t xml:space="preserve">поселениях </w:t>
      </w:r>
      <w:r w:rsidR="006D0373"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 xml:space="preserve">должны быть предусмотрены территории для постоянного хранения, временного хранения (парковки) и </w:t>
      </w:r>
      <w:r w:rsidRPr="00C27351">
        <w:rPr>
          <w:rFonts w:ascii="Times New Roman" w:hAnsi="Times New Roman" w:cs="Times New Roman"/>
          <w:sz w:val="28"/>
          <w:szCs w:val="28"/>
        </w:rPr>
        <w:lastRenderedPageBreak/>
        <w:t>технического обслуживания легковых автомобилей всех категорий, исходя из уровня насыщения легковыми автомобилями в соответствии с разделом 7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8.1.2. Сооружения для хранения, парковки и обслуживания легковых автомобилей (далее - автостоянки) следует размещать с соблюдением нормативных радиусов доступности от обслуживаемых объектов, с учетом требований эффективного использования территорий, с обеспечением экологической безопасности.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8.1.3. Допускается предусматривать сезонное хранение 10 - 15% парка легковых автомобилей на автостоянках открытого и закрытого типа, расположенных за пределами селитебных территорий населенных пунктов.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8.1.4. Требуемое количество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 в местах организованного хранения автотранспортных средств следует определять из расчета на 1000 жителей: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хранения легковых автомобилей в частной собственности - 195 - 243 - на I период расчетного срока и 295 - 343 - на II период расчетного срока;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-для хранения легковых автомобилей ведомственной принадлежности - 2;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-для таксомоторного парка - 3.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8.1.5.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мотоциклы и мотороллеры с колясками, мотоколяски - 0,5;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мотоциклы и мотороллеры без колясок - 0,25;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мопеды и велосипеды - 0,1.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8.1.6. Сооружения для хранения легковых автомобилей населения следует проектировать в радиусе доступности 250 - 300 м от мест жительства автовладельцев, но не более чем в 800 м; на территориях коттеджной застройки не более чем в 200 м. Допускается увеличивать дальность подходов к сооружениям хранения легковых автомобилей для жителей кварталов с сохраняемой застройкой до 1500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8.1.7. Удельный показатель территории, требуемой под сооружения для хранения легковых автомобилей на I период расчетного срока (2010 г.), следует принимать 3 кв. м/чел., на II период расчетного срока (2020 г.) - 5 кв. м/чел.</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8.1.8. Размеры территории наземной автостоянки должны соответствовать габаритам застройки для исключения использования прилегающей территории под автостоянку.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8.1.9. Автостоянки могут проектироваться ниже и/или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этими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8.1.10. Подземные автостоянки допускается размещать также на незастроенной территории (под проездами, улицами, площадями, скверами, газонами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8.1.11. Сооружения для хранения легковых автомобилей всех категорий следует проектировать: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 - надземные и подземные;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территориях жилых районов и микрорайонов (кварталов), в том числе в пределах улиц и дорог, граничащих с жилыми районами и микрорайонами (кварталами) - надземные.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8.1.12. Автостоянки (открытые площадки) для хранения легковых автомобилей, принадлежащих постоянному населению целесообразно временно размещать на участках, резервируемых для перспективного строительства объектов и сооружений различного функционального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8.1.13. Наземные автостоянки вместимостью более 500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 следует размещать на территориях производственных и коммунально-складских зон и территориях санитарно – защитных зон.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8.1.14. Открытые автостоянки для хранения легковых автомобилей вместимостью более 300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-мест следует размещать вне жилых районов на производственной территории на расстоянии не менее 50 м от жилых зданий.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8.1.15. Автостоянки для хранения легковых автомобилей вместимостью до 300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-мест допускается размещать в жилых районах, микрорайонах (кварталах) при условии соблюдения расстояний от автостоянок до объектов, указанных в таблице 66 раздела 8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8.1.16. Расстояние от въезда-выезда и вентиляционных шахт подземных, полуподземных и обвалованных автостоянок до территорий детских, образовательных, лечебно-профилактических учреждений, фасадов жилых зданий, площадок отдыха и др. должно быть не менее 15 метров.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8.1.17. Вентиляционные выбросы от подземных автостоянок, расположенных под жилыми и общественными зданиями, должны быть организованы на 1,5 м выше конька крыши самой высокой части здания.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8.1.18. На эксплуатируемой кровле подземной автостоянки допускается проектировать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8.1.19.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здания. Число мест устанавливается органами местного самоуправления.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8.1.20. Выезды-въезды из закрытых отдельно стоящих, встроенных, встроенно-пристроенных, подземных автостоянок, автостоянок вместимостью более 50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 должны быть организованы, как правило, на местную уличную сеть района и, как исключение, - на магистральные улицы.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8.1.21. Выезды-въезды из автостоянок вместимостью свыше 100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C27351">
        <w:rPr>
          <w:rFonts w:ascii="Times New Roman" w:hAnsi="Times New Roman" w:cs="Times New Roman"/>
          <w:sz w:val="28"/>
          <w:szCs w:val="28"/>
        </w:rPr>
        <w:t>внутридворовым</w:t>
      </w:r>
      <w:proofErr w:type="spellEnd"/>
      <w:r w:rsidRPr="00C27351">
        <w:rPr>
          <w:rFonts w:ascii="Times New Roman" w:hAnsi="Times New Roman" w:cs="Times New Roman"/>
          <w:sz w:val="28"/>
          <w:szCs w:val="28"/>
        </w:rPr>
        <w:t xml:space="preserve"> проездам, парковым дорогам и велосипедным дорожкам.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8.1.22. Подъезды к автостоянкам не должны пересекать основные пешеходные пути, должны быть изолированы от площадок для отдыха, игровых и спортивных площадок.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8.1.23. Наименьшие расстояния до въездов в автостоянки и выездов из них следует принимать: от перекрестков магистральных улиц - 50 м, улиц местного значения - 20 м, от остановочных пунктов общественного пассажирского транспорта - 30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8.1.24. Въезды в подземные автостоянки и выезды из них должны быть удалены от окон жилых зданий, рабочих помещений общественных зданий и участков общеобразовательных школ, дошкольных образовательных учреждений и лечебных учреждений не менее чем на 15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8.1.25. Расстояние от проездов автотранспорта из автостоянок всех типов до нормируемых объектов должно быть не менее 7 метров.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8.1.26. От наземных автостоянок устанавливается санитарный разрыв с озеленением территории, прилегающей в соответствии с требованиями таблицы 66.</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8.1.27.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40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 на 1000 жителей, удаленные от подъездов обслуживаемых жилых зданий не более чем на 200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8.1.28. Минимальные противопожарные расстояния от зданий до открытых гостевых автостоянок принимаются по таблице 66.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8.1.29. Для временного хранения автотранспорта жителей, а также граждан, работающих </w:t>
      </w:r>
      <w:proofErr w:type="spellStart"/>
      <w:r w:rsidRPr="00C27351">
        <w:rPr>
          <w:rFonts w:ascii="Times New Roman" w:hAnsi="Times New Roman" w:cs="Times New Roman"/>
          <w:sz w:val="28"/>
          <w:szCs w:val="28"/>
        </w:rPr>
        <w:t>впомещениях</w:t>
      </w:r>
      <w:proofErr w:type="spellEnd"/>
      <w:r w:rsidRPr="00C27351">
        <w:rPr>
          <w:rFonts w:ascii="Times New Roman" w:hAnsi="Times New Roman" w:cs="Times New Roman"/>
          <w:sz w:val="28"/>
          <w:szCs w:val="28"/>
        </w:rPr>
        <w:t xml:space="preserve"> общественного назначения, встроенных в жилые здания, и посетителей данных помещений рекомендуется размещать подземные встроенные и пристроенные автостоянки.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8.1.30. Стоянки для хранения микроавтобусов, автобусов и грузовых автомобилей, находящихся в личном пользовании граждан, предусматриваются в порядке, установленном органами местного самоуправления.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8.1.31. Открытые автостоянки для временного хранения (парковки) легковых автомобилей следует предусматривать из расчета не менее чем для 70% расчетного парка индивидуальных легковых автомобилей, в том числе, %: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жилые районы - 30;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производственные зоны – 10;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общегородские центры- 15;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зоны массового кратковременного отдыха: 15.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8.1.32. На придомовой территории допускается размещение открытых автостоянок для временного хранения автомобилей вместимостью до 50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 и закрытых автостоянок со сплошным стеновым ограждением для постоянного и временного хранения автомобилей вместимостью до 100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-мест при соблюдении нормативных требований обеспеченности придомовых территорий элементами благоустройства.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8.1.33. 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движением транспорта.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8.1.34.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8.1.35. Территория автостоянки должна располагаться вне транспортных и пешеходных путей для обеспечения безопасного подхода пешеходов.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8.1.36. Ширина проездов на автостоянке при двухстороннем движении должна быть не менее 6 м, при одностороннем - не менее 3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8.1.37.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8.1.38.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8.1.39. Расстояние пешеходных подходов от автостоянок для парковки легковых автомобилей следует принимать, м, не более: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входов в жилые здания - 100;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пассажирских помещений вокзалов, входов в места крупных учреждений торговли и общественного питания - 150;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прочих учреждений и предприятий обслуживания населения и административных зданий - 250;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до входов в парки, на выставки и стадионы - 400.</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8.1.40. На промышленных предприятиях допускается предусматривать стоянки автотранспортных средств при использовании для перевозок грузов транспорта общего пользования и удалении автобаз от предприятий на расстояние более 5 км.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8.1.41. Для хранения грузовых автомобилей следует предусматривать открытые площадки в соответствии с требованиями СНиП 2.05.07-91*.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8.1.42. Закрытые автостоянки (отапливаемые) следует предусматривать для хранения автомобилей (пожарных, медицинской помощи, аварийных служб), которые должны быть всегда готовы к эксплуатации на линии, а также автобусов и грузовых автомобилей, оборудованных для перевозки людей.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8.1.43. В остальных случаях устройство закрытых автостоянок должно быть обосновано технико-экономическими расчетами.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8.1.44. Станции технического обслуживания автомобилей следует проектировать из расчета один пост на 200 легковых автомобилей.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8.1.45. Расстояния от станций технического обслуживания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8.1.46. Автозаправочные станции (далее - АЗС) следует проектировать из расчета - одна топливораздаточная колонка на 1200 легковых автомобилей.</w:t>
      </w:r>
    </w:p>
    <w:p w:rsidR="00AF3C52" w:rsidRPr="00C27351" w:rsidRDefault="00AF3C52" w:rsidP="00170CAA">
      <w:pPr>
        <w:ind w:firstLine="567"/>
        <w:jc w:val="both"/>
        <w:rPr>
          <w:rFonts w:ascii="Times New Roman" w:hAnsi="Times New Roman" w:cs="Times New Roman"/>
          <w:sz w:val="28"/>
          <w:szCs w:val="28"/>
        </w:rPr>
      </w:pPr>
      <w:r w:rsidRPr="00C27351">
        <w:rPr>
          <w:rFonts w:ascii="Times New Roman" w:hAnsi="Times New Roman" w:cs="Times New Roman"/>
          <w:sz w:val="28"/>
          <w:szCs w:val="28"/>
        </w:rPr>
        <w:t>8.1.47. Расстояния от АЗС до других объектов следует принимать в соответствии с требованиями раздела 14 СанПиН 2.2.1/2.1.1.1200-03 настоящих нормативов.</w:t>
      </w:r>
    </w:p>
    <w:p w:rsidR="00970C01" w:rsidRPr="00C27351" w:rsidRDefault="00970C01" w:rsidP="00170CAA">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8.2. Расчетные показатели.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8.2.1. Норма обеспеченности местами постоянного хранения </w:t>
      </w:r>
      <w:proofErr w:type="gramStart"/>
      <w:r w:rsidRPr="00C27351">
        <w:rPr>
          <w:rFonts w:ascii="Times New Roman" w:hAnsi="Times New Roman" w:cs="Times New Roman"/>
          <w:sz w:val="28"/>
          <w:szCs w:val="28"/>
        </w:rPr>
        <w:t>индивидуального  автотранспорта</w:t>
      </w:r>
      <w:proofErr w:type="gramEnd"/>
      <w:r w:rsidRPr="00C27351">
        <w:rPr>
          <w:rFonts w:ascii="Times New Roman" w:hAnsi="Times New Roman" w:cs="Times New Roman"/>
          <w:sz w:val="28"/>
          <w:szCs w:val="28"/>
        </w:rPr>
        <w:t xml:space="preserve"> (%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-мест от расчетного числа индивид. транспорта) – 90%.</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8.2.2. Расстояние от мест постоянного хранения индивидуального автотранспорта до жилой застройки (не более) – 800 м, а в районах реконструкции – не более 1500 м.</w:t>
      </w: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8.2.2. Нормы обеспеченности местами парковки для учреждений и предприятий обслуживания</w:t>
      </w:r>
      <w:r w:rsidR="00170CAA" w:rsidRPr="00C27351">
        <w:rPr>
          <w:rFonts w:ascii="Times New Roman" w:hAnsi="Times New Roman" w:cs="Times New Roman"/>
          <w:sz w:val="28"/>
          <w:szCs w:val="28"/>
        </w:rPr>
        <w:t>:</w:t>
      </w:r>
    </w:p>
    <w:p w:rsidR="00170CAA" w:rsidRPr="00C27351" w:rsidRDefault="00170CAA" w:rsidP="006B5E06">
      <w:pPr>
        <w:pStyle w:val="22"/>
        <w:ind w:left="0" w:firstLine="567"/>
        <w:jc w:val="both"/>
        <w:rPr>
          <w:rFonts w:ascii="Times New Roman" w:hAnsi="Times New Roman" w:cs="Times New Roman"/>
          <w:sz w:val="28"/>
          <w:szCs w:val="28"/>
        </w:rPr>
      </w:pPr>
    </w:p>
    <w:p w:rsidR="00AF3C52" w:rsidRPr="00C27351" w:rsidRDefault="00AF3C52" w:rsidP="006B5E06">
      <w:pPr>
        <w:pStyle w:val="22"/>
        <w:ind w:left="0"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65</w:t>
      </w:r>
    </w:p>
    <w:tbl>
      <w:tblPr>
        <w:tblW w:w="5000" w:type="pct"/>
        <w:tblLook w:val="04A0" w:firstRow="1" w:lastRow="0" w:firstColumn="1" w:lastColumn="0" w:noHBand="0" w:noVBand="1"/>
      </w:tblPr>
      <w:tblGrid>
        <w:gridCol w:w="4607"/>
        <w:gridCol w:w="3692"/>
        <w:gridCol w:w="2123"/>
      </w:tblGrid>
      <w:tr w:rsidR="00AF3C52" w:rsidRPr="00C27351" w:rsidTr="00AF3C52">
        <w:trPr>
          <w:trHeight w:val="355"/>
        </w:trPr>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Учреждений и предприятий обслуживания</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Единица измерения </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Учреждения управления, кредитно-финансовые и юридические учреждения </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парковки </w:t>
            </w:r>
          </w:p>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100 работников</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r>
      <w:tr w:rsidR="00AF3C52" w:rsidRPr="00C27351" w:rsidTr="00AF3C52">
        <w:tc>
          <w:tcPr>
            <w:tcW w:w="233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Промышленные и коммунально-складские объекты</w:t>
            </w:r>
          </w:p>
        </w:tc>
        <w:tc>
          <w:tcPr>
            <w:tcW w:w="189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парковки </w:t>
            </w:r>
          </w:p>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100 работников</w:t>
            </w:r>
          </w:p>
        </w:tc>
        <w:tc>
          <w:tcPr>
            <w:tcW w:w="77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Стационары всех типов со вспомогательными зданиями и сооружениями</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мест парковки на 100 коек</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10-15</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Поликлиники</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мест парковки на 100 посещений</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10-20</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Клубы, дома культуры, кинотеатры, массовые библиотеки</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парковки на 100 мест или </w:t>
            </w:r>
            <w:proofErr w:type="spellStart"/>
            <w:r w:rsidRPr="00C27351">
              <w:rPr>
                <w:rFonts w:ascii="Times New Roman" w:hAnsi="Times New Roman" w:cs="Times New Roman"/>
                <w:sz w:val="28"/>
                <w:szCs w:val="28"/>
              </w:rPr>
              <w:t>единоврем</w:t>
            </w:r>
            <w:proofErr w:type="spellEnd"/>
            <w:r w:rsidRPr="00C27351">
              <w:rPr>
                <w:rFonts w:ascii="Times New Roman" w:hAnsi="Times New Roman" w:cs="Times New Roman"/>
                <w:sz w:val="28"/>
                <w:szCs w:val="28"/>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10-15</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Рыночные комплексы</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парковки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50 торговых мест</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20-25</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Предприятия общественного питания</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мест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10-15</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Гостиницы </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мест парковки на 100 мест</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10-20</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Парки</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парковки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на 100 </w:t>
            </w:r>
            <w:proofErr w:type="spellStart"/>
            <w:r w:rsidRPr="00C27351">
              <w:rPr>
                <w:rFonts w:ascii="Times New Roman" w:hAnsi="Times New Roman" w:cs="Times New Roman"/>
                <w:sz w:val="28"/>
                <w:szCs w:val="28"/>
              </w:rPr>
              <w:t>единоврем</w:t>
            </w:r>
            <w:proofErr w:type="spellEnd"/>
            <w:r w:rsidRPr="00C27351">
              <w:rPr>
                <w:rFonts w:ascii="Times New Roman" w:hAnsi="Times New Roman" w:cs="Times New Roman"/>
                <w:sz w:val="28"/>
                <w:szCs w:val="28"/>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5-7</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Вокзалы всех видов транспорта</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мест парковки на 100 пассаж. дальнего и местного сообщений, прибыв. в час «пик»</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10-15</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Зоны  кратковременного отдыха (базы спортивные, рыболовные и т.п.)</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парковки на 100 мест или </w:t>
            </w:r>
            <w:proofErr w:type="spellStart"/>
            <w:r w:rsidRPr="00C27351">
              <w:rPr>
                <w:rFonts w:ascii="Times New Roman" w:hAnsi="Times New Roman" w:cs="Times New Roman"/>
                <w:sz w:val="28"/>
                <w:szCs w:val="28"/>
              </w:rPr>
              <w:t>единоврем</w:t>
            </w:r>
            <w:proofErr w:type="spellEnd"/>
            <w:r w:rsidRPr="00C27351">
              <w:rPr>
                <w:rFonts w:ascii="Times New Roman" w:hAnsi="Times New Roman" w:cs="Times New Roman"/>
                <w:sz w:val="28"/>
                <w:szCs w:val="28"/>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10-15</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Дома и базы отдыха и санатории</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парковки на 100 </w:t>
            </w:r>
            <w:proofErr w:type="spellStart"/>
            <w:r w:rsidRPr="00C27351">
              <w:rPr>
                <w:rFonts w:ascii="Times New Roman" w:hAnsi="Times New Roman" w:cs="Times New Roman"/>
                <w:sz w:val="28"/>
                <w:szCs w:val="28"/>
              </w:rPr>
              <w:t>отдыхающ</w:t>
            </w:r>
            <w:proofErr w:type="spellEnd"/>
            <w:r w:rsidRPr="00C27351">
              <w:rPr>
                <w:rFonts w:ascii="Times New Roman" w:hAnsi="Times New Roman" w:cs="Times New Roman"/>
                <w:sz w:val="28"/>
                <w:szCs w:val="28"/>
              </w:rPr>
              <w:t>. и обслуживающего персонала</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5-10</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Береговые базы маломерного флота</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мест парковки на 100 мест или </w:t>
            </w:r>
            <w:proofErr w:type="spellStart"/>
            <w:r w:rsidRPr="00C27351">
              <w:rPr>
                <w:rFonts w:ascii="Times New Roman" w:hAnsi="Times New Roman" w:cs="Times New Roman"/>
                <w:sz w:val="28"/>
                <w:szCs w:val="28"/>
              </w:rPr>
              <w:t>единоврем</w:t>
            </w:r>
            <w:proofErr w:type="spellEnd"/>
            <w:r w:rsidRPr="00C27351">
              <w:rPr>
                <w:rFonts w:ascii="Times New Roman" w:hAnsi="Times New Roman" w:cs="Times New Roman"/>
                <w:sz w:val="28"/>
                <w:szCs w:val="28"/>
              </w:rPr>
              <w:t>. посетителей</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10-15</w:t>
            </w:r>
          </w:p>
        </w:tc>
      </w:tr>
      <w:tr w:rsidR="00AF3C52" w:rsidRPr="00C27351" w:rsidTr="00AF3C52">
        <w:tc>
          <w:tcPr>
            <w:tcW w:w="233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Садоводческие и огороднические объединения</w:t>
            </w:r>
          </w:p>
        </w:tc>
        <w:tc>
          <w:tcPr>
            <w:tcW w:w="189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 мест парковки на 10 участков</w:t>
            </w:r>
          </w:p>
        </w:tc>
        <w:tc>
          <w:tcPr>
            <w:tcW w:w="7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r w:rsidRPr="00C27351">
        <w:rPr>
          <w:rFonts w:ascii="Times New Roman" w:hAnsi="Times New Roman" w:cs="Times New Roman"/>
          <w:sz w:val="28"/>
          <w:szCs w:val="28"/>
          <w:u w:val="single"/>
        </w:rPr>
        <w:t>Примечания</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 </w:t>
      </w:r>
      <w:proofErr w:type="spellStart"/>
      <w:r w:rsidRPr="00C27351">
        <w:rPr>
          <w:rFonts w:ascii="Times New Roman" w:hAnsi="Times New Roman" w:cs="Times New Roman"/>
          <w:sz w:val="28"/>
          <w:szCs w:val="28"/>
        </w:rPr>
        <w:t>Приобъектные</w:t>
      </w:r>
      <w:proofErr w:type="spellEnd"/>
      <w:r w:rsidRPr="00C27351">
        <w:rPr>
          <w:rFonts w:ascii="Times New Roman" w:hAnsi="Times New Roman" w:cs="Times New Roman"/>
          <w:sz w:val="28"/>
          <w:szCs w:val="28"/>
        </w:rPr>
        <w:t xml:space="preserve"> стоянки дошкольных образовательных учреждений и школ проектируются вне территории указанных учреждений на расстоянии от границ участка в соответствии с требованиями таблицы 93 Нормативов исходя из количества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При проектировании стоянок для обслуживания группы объектов с различным режимом суточного функционирования допускается снижение расчетного числа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 по каждому объекту в отдельности на 10 - 15%.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Длина пешеходных подходов от стоянок для временного хранения легковых автомобилей до объектов в зонах массового отдыха не должна превышать 1000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 В городских округах и поселениях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 Число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-мест следует принимать при уровнях автомобилизации, определенных на расчетный срок.</w:t>
      </w:r>
    </w:p>
    <w:p w:rsidR="00170CAA" w:rsidRPr="00C27351" w:rsidRDefault="00170CAA" w:rsidP="006B5E06">
      <w:pPr>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8.2.4. Расстояние пешеходных подходов от стоянок для временного хранения легковых автомобилей следует принимать, не более:</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до входов в жилые дома - </w:t>
      </w:r>
      <w:smartTag w:uri="urn:schemas-microsoft-com:office:smarttags" w:element="metricconverter">
        <w:smartTagPr>
          <w:attr w:name="ProductID" w:val="100 м"/>
        </w:smartTagPr>
        <w:r w:rsidRPr="00C27351">
          <w:rPr>
            <w:sz w:val="28"/>
            <w:szCs w:val="28"/>
          </w:rPr>
          <w:t>100 м</w:t>
        </w:r>
      </w:smartTag>
      <w:r w:rsidRPr="00C27351">
        <w:rPr>
          <w:sz w:val="28"/>
          <w:szCs w:val="28"/>
        </w:rPr>
        <w:t>;</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до пассажирских помещений вокзалов, входов в места крупных учреждений торговли и общественного питания - </w:t>
      </w:r>
      <w:smartTag w:uri="urn:schemas-microsoft-com:office:smarttags" w:element="metricconverter">
        <w:smartTagPr>
          <w:attr w:name="ProductID" w:val="150 м"/>
        </w:smartTagPr>
        <w:r w:rsidRPr="00C27351">
          <w:rPr>
            <w:sz w:val="28"/>
            <w:szCs w:val="28"/>
          </w:rPr>
          <w:t>150 м</w:t>
        </w:r>
      </w:smartTag>
      <w:r w:rsidRPr="00C27351">
        <w:rPr>
          <w:sz w:val="28"/>
          <w:szCs w:val="28"/>
        </w:rPr>
        <w:t>;</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-до прочих учреждений и предприятий обслуживания населения и административных зданий - </w:t>
      </w:r>
      <w:smartTag w:uri="urn:schemas-microsoft-com:office:smarttags" w:element="metricconverter">
        <w:smartTagPr>
          <w:attr w:name="ProductID" w:val="250 м"/>
        </w:smartTagPr>
        <w:r w:rsidRPr="00C27351">
          <w:rPr>
            <w:sz w:val="28"/>
            <w:szCs w:val="28"/>
          </w:rPr>
          <w:t>250 м</w:t>
        </w:r>
      </w:smartTag>
      <w:r w:rsidRPr="00C27351">
        <w:rPr>
          <w:sz w:val="28"/>
          <w:szCs w:val="28"/>
        </w:rPr>
        <w:t>;</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xml:space="preserve">- до входов в парки, на выставки и стадионы - </w:t>
      </w:r>
      <w:smartTag w:uri="urn:schemas-microsoft-com:office:smarttags" w:element="metricconverter">
        <w:smartTagPr>
          <w:attr w:name="ProductID" w:val="400 м"/>
        </w:smartTagPr>
        <w:r w:rsidRPr="00C27351">
          <w:rPr>
            <w:sz w:val="28"/>
            <w:szCs w:val="28"/>
          </w:rPr>
          <w:t>400 м</w:t>
        </w:r>
      </w:smartTag>
      <w:r w:rsidRPr="00C27351">
        <w:rPr>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8.2.5. Расстояние от гаражных сооружений и открытых стоянок автомобилей до жилых домов, участков общеобразовательных школ, детских дошкольных и лечебных учреждений</w:t>
      </w:r>
      <w:r w:rsidR="00170CAA"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0"/>
        <w:gridCol w:w="1684"/>
        <w:gridCol w:w="1886"/>
        <w:gridCol w:w="2362"/>
      </w:tblGrid>
      <w:tr w:rsidR="00AF3C52" w:rsidRPr="00C27351" w:rsidTr="00AF3C52">
        <w:tc>
          <w:tcPr>
            <w:tcW w:w="2154"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Здания, участки</w:t>
            </w:r>
          </w:p>
        </w:tc>
        <w:tc>
          <w:tcPr>
            <w:tcW w:w="284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Расстояние, м от гаражных сооружений и открытых стоянок при числе автомобилей</w:t>
            </w:r>
          </w:p>
        </w:tc>
      </w:tr>
      <w:tr w:rsidR="00AF3C52" w:rsidRPr="00C27351" w:rsidTr="00AF3C52">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80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 и менее</w:t>
            </w:r>
          </w:p>
        </w:tc>
        <w:tc>
          <w:tcPr>
            <w:tcW w:w="90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11-50</w:t>
            </w:r>
          </w:p>
        </w:tc>
        <w:tc>
          <w:tcPr>
            <w:tcW w:w="11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51-100</w:t>
            </w:r>
          </w:p>
        </w:tc>
      </w:tr>
      <w:tr w:rsidR="00AF3C52" w:rsidRPr="00C27351" w:rsidTr="00AF3C52">
        <w:trPr>
          <w:trHeight w:val="379"/>
        </w:trPr>
        <w:tc>
          <w:tcPr>
            <w:tcW w:w="21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Жилые дома </w:t>
            </w:r>
          </w:p>
        </w:tc>
        <w:tc>
          <w:tcPr>
            <w:tcW w:w="80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90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3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r>
      <w:tr w:rsidR="00AF3C52" w:rsidRPr="00C27351" w:rsidTr="00AF3C52">
        <w:trPr>
          <w:trHeight w:val="411"/>
        </w:trPr>
        <w:tc>
          <w:tcPr>
            <w:tcW w:w="21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Торцы жилых домов без окон</w:t>
            </w:r>
          </w:p>
        </w:tc>
        <w:tc>
          <w:tcPr>
            <w:tcW w:w="80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90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13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rPr>
          <w:trHeight w:val="411"/>
        </w:trPr>
        <w:tc>
          <w:tcPr>
            <w:tcW w:w="21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Общеобразовательные здания</w:t>
            </w:r>
          </w:p>
        </w:tc>
        <w:tc>
          <w:tcPr>
            <w:tcW w:w="80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90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13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rPr>
          <w:trHeight w:val="411"/>
        </w:trPr>
        <w:tc>
          <w:tcPr>
            <w:tcW w:w="2154"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jc w:val="both"/>
              <w:rPr>
                <w:rFonts w:ascii="Times New Roman" w:hAnsi="Times New Roman" w:cs="Times New Roman"/>
                <w:sz w:val="28"/>
                <w:szCs w:val="28"/>
              </w:rPr>
            </w:pPr>
          </w:p>
        </w:tc>
        <w:tc>
          <w:tcPr>
            <w:tcW w:w="808" w:type="pct"/>
            <w:tcBorders>
              <w:top w:val="single" w:sz="4" w:space="0" w:color="auto"/>
              <w:left w:val="single" w:sz="4" w:space="0" w:color="auto"/>
              <w:bottom w:val="single" w:sz="4" w:space="0" w:color="auto"/>
              <w:right w:val="single" w:sz="4" w:space="0" w:color="auto"/>
            </w:tcBorders>
            <w:vAlign w:val="center"/>
          </w:tcPr>
          <w:p w:rsidR="00AF3C52" w:rsidRPr="00C27351" w:rsidRDefault="00AF3C52" w:rsidP="006B5E06">
            <w:pPr>
              <w:jc w:val="both"/>
              <w:rPr>
                <w:rFonts w:ascii="Times New Roman" w:hAnsi="Times New Roman" w:cs="Times New Roman"/>
                <w:sz w:val="28"/>
                <w:szCs w:val="28"/>
              </w:rPr>
            </w:pPr>
          </w:p>
        </w:tc>
        <w:tc>
          <w:tcPr>
            <w:tcW w:w="905" w:type="pct"/>
            <w:tcBorders>
              <w:top w:val="single" w:sz="4" w:space="0" w:color="auto"/>
              <w:left w:val="single" w:sz="4" w:space="0" w:color="auto"/>
              <w:bottom w:val="single" w:sz="4" w:space="0" w:color="auto"/>
              <w:right w:val="single" w:sz="4" w:space="0" w:color="auto"/>
            </w:tcBorders>
            <w:vAlign w:val="center"/>
          </w:tcPr>
          <w:p w:rsidR="00AF3C52" w:rsidRPr="00C27351" w:rsidRDefault="00AF3C52" w:rsidP="006B5E06">
            <w:pPr>
              <w:jc w:val="both"/>
              <w:rPr>
                <w:rFonts w:ascii="Times New Roman" w:hAnsi="Times New Roman" w:cs="Times New Roman"/>
                <w:sz w:val="28"/>
                <w:szCs w:val="28"/>
              </w:rPr>
            </w:pPr>
          </w:p>
        </w:tc>
        <w:tc>
          <w:tcPr>
            <w:tcW w:w="1133" w:type="pct"/>
            <w:tcBorders>
              <w:top w:val="single" w:sz="4" w:space="0" w:color="auto"/>
              <w:left w:val="single" w:sz="4" w:space="0" w:color="auto"/>
              <w:bottom w:val="single" w:sz="4" w:space="0" w:color="auto"/>
              <w:right w:val="single" w:sz="4" w:space="0" w:color="auto"/>
            </w:tcBorders>
            <w:vAlign w:val="center"/>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21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Общеобразовательные школы и детские дошкольные учреждения</w:t>
            </w:r>
          </w:p>
        </w:tc>
        <w:tc>
          <w:tcPr>
            <w:tcW w:w="80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90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113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r>
      <w:tr w:rsidR="00AF3C52" w:rsidRPr="00C27351" w:rsidTr="00AF3C52">
        <w:tc>
          <w:tcPr>
            <w:tcW w:w="215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Лечебные учреждения со стационаром</w:t>
            </w:r>
          </w:p>
        </w:tc>
        <w:tc>
          <w:tcPr>
            <w:tcW w:w="808"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90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113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r>
    </w:tbl>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Определяется по согласованию с органами Государственного санитарно – эпидемиологического надзора.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зданий гаражей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степеней огнестойкости расстояния следует принимать не менее 12 м.</w:t>
      </w:r>
    </w:p>
    <w:p w:rsidR="00AF3C52" w:rsidRPr="00C27351" w:rsidRDefault="00AF3C52" w:rsidP="00170CAA">
      <w:pPr>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lastRenderedPageBreak/>
        <w:t>Примечание</w:t>
      </w:r>
      <w:r w:rsidRPr="00C27351">
        <w:rPr>
          <w:rFonts w:ascii="Times New Roman" w:hAnsi="Times New Roman" w:cs="Times New Roman"/>
          <w:sz w:val="28"/>
          <w:szCs w:val="28"/>
        </w:rPr>
        <w:t>: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170CAA" w:rsidRPr="00C27351" w:rsidRDefault="00170CAA" w:rsidP="00170CAA">
      <w:pPr>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8.2.6. Размер земельного участка гаражей и стоянок автомобилей в зависимости от этажности</w:t>
      </w:r>
    </w:p>
    <w:p w:rsidR="00AF3C52" w:rsidRPr="00C27351" w:rsidRDefault="00AF3C52"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67</w:t>
      </w:r>
    </w:p>
    <w:tbl>
      <w:tblPr>
        <w:tblW w:w="5000" w:type="pct"/>
        <w:tblLook w:val="04A0" w:firstRow="1" w:lastRow="0" w:firstColumn="1" w:lastColumn="0" w:noHBand="0" w:noVBand="1"/>
      </w:tblPr>
      <w:tblGrid>
        <w:gridCol w:w="4493"/>
        <w:gridCol w:w="3688"/>
        <w:gridCol w:w="2241"/>
      </w:tblGrid>
      <w:tr w:rsidR="00AF3C52" w:rsidRPr="00C27351" w:rsidTr="00AF3C52">
        <w:trPr>
          <w:trHeight w:val="313"/>
        </w:trPr>
        <w:tc>
          <w:tcPr>
            <w:tcW w:w="21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Этажность гаражного сооружения</w:t>
            </w:r>
          </w:p>
        </w:tc>
        <w:tc>
          <w:tcPr>
            <w:tcW w:w="176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Единица измерения </w:t>
            </w:r>
          </w:p>
        </w:tc>
        <w:tc>
          <w:tcPr>
            <w:tcW w:w="1075"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r>
      <w:tr w:rsidR="00AF3C52" w:rsidRPr="00C27351" w:rsidTr="00AF3C52">
        <w:tc>
          <w:tcPr>
            <w:tcW w:w="215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Одноэтажное </w:t>
            </w:r>
          </w:p>
        </w:tc>
        <w:tc>
          <w:tcPr>
            <w:tcW w:w="176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proofErr w:type="spellStart"/>
            <w:r w:rsidRPr="00C27351">
              <w:rPr>
                <w:rFonts w:ascii="Times New Roman" w:hAnsi="Times New Roman" w:cs="Times New Roman"/>
                <w:sz w:val="28"/>
                <w:szCs w:val="28"/>
              </w:rPr>
              <w:t>м2</w:t>
            </w:r>
            <w:proofErr w:type="spellEnd"/>
            <w:r w:rsidRPr="00C27351">
              <w:rPr>
                <w:rFonts w:ascii="Times New Roman" w:hAnsi="Times New Roman" w:cs="Times New Roman"/>
                <w:sz w:val="28"/>
                <w:szCs w:val="28"/>
              </w:rPr>
              <w:t xml:space="preserve"> на 1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-место</w:t>
            </w:r>
          </w:p>
        </w:tc>
        <w:tc>
          <w:tcPr>
            <w:tcW w:w="1075"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r>
      <w:tr w:rsidR="00AF3C52" w:rsidRPr="00C27351" w:rsidTr="00AF3C52">
        <w:tc>
          <w:tcPr>
            <w:tcW w:w="215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Двухэтажное </w:t>
            </w:r>
          </w:p>
        </w:tc>
        <w:tc>
          <w:tcPr>
            <w:tcW w:w="176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proofErr w:type="spellStart"/>
            <w:r w:rsidRPr="00C27351">
              <w:rPr>
                <w:rFonts w:ascii="Times New Roman" w:hAnsi="Times New Roman" w:cs="Times New Roman"/>
                <w:sz w:val="28"/>
                <w:szCs w:val="28"/>
              </w:rPr>
              <w:t>м2</w:t>
            </w:r>
            <w:proofErr w:type="spellEnd"/>
            <w:r w:rsidRPr="00C27351">
              <w:rPr>
                <w:rFonts w:ascii="Times New Roman" w:hAnsi="Times New Roman" w:cs="Times New Roman"/>
                <w:sz w:val="28"/>
                <w:szCs w:val="28"/>
              </w:rPr>
              <w:t xml:space="preserve"> на 1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-место</w:t>
            </w:r>
          </w:p>
        </w:tc>
        <w:tc>
          <w:tcPr>
            <w:tcW w:w="1075"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r>
    </w:tbl>
    <w:p w:rsidR="00AF3C52" w:rsidRPr="00C27351" w:rsidRDefault="00AF3C52"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8.2.7. Размер земельного участка гаражей и парков транспортных средств</w:t>
      </w:r>
      <w:r w:rsidR="00170CAA"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68</w:t>
      </w:r>
    </w:p>
    <w:tbl>
      <w:tblPr>
        <w:tblW w:w="5000" w:type="pct"/>
        <w:tblLook w:val="04A0" w:firstRow="1" w:lastRow="0" w:firstColumn="1" w:lastColumn="0" w:noHBand="0" w:noVBand="1"/>
      </w:tblPr>
      <w:tblGrid>
        <w:gridCol w:w="3402"/>
        <w:gridCol w:w="2810"/>
        <w:gridCol w:w="2651"/>
        <w:gridCol w:w="1559"/>
      </w:tblGrid>
      <w:tr w:rsidR="00AF3C52" w:rsidRPr="00C27351" w:rsidTr="00AF3C52">
        <w:trPr>
          <w:trHeight w:val="313"/>
        </w:trPr>
        <w:tc>
          <w:tcPr>
            <w:tcW w:w="163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Объект</w:t>
            </w:r>
          </w:p>
        </w:tc>
        <w:tc>
          <w:tcPr>
            <w:tcW w:w="134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Расчетная единица</w:t>
            </w:r>
          </w:p>
        </w:tc>
        <w:tc>
          <w:tcPr>
            <w:tcW w:w="127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Вместимость объекта</w:t>
            </w:r>
          </w:p>
        </w:tc>
        <w:tc>
          <w:tcPr>
            <w:tcW w:w="749"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Площадь участка, га</w:t>
            </w:r>
          </w:p>
        </w:tc>
      </w:tr>
      <w:tr w:rsidR="00AF3C52" w:rsidRPr="00C27351" w:rsidTr="00AF3C52">
        <w:tc>
          <w:tcPr>
            <w:tcW w:w="1632"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Гаражи грузовых автомобилей</w:t>
            </w:r>
          </w:p>
        </w:tc>
        <w:tc>
          <w:tcPr>
            <w:tcW w:w="134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автомобиль</w:t>
            </w:r>
          </w:p>
        </w:tc>
        <w:tc>
          <w:tcPr>
            <w:tcW w:w="127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74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r>
      <w:tr w:rsidR="00AF3C52" w:rsidRPr="00C27351" w:rsidTr="00AF3C52">
        <w:tc>
          <w:tcPr>
            <w:tcW w:w="1632"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Автобусные парки</w:t>
            </w:r>
          </w:p>
        </w:tc>
        <w:tc>
          <w:tcPr>
            <w:tcW w:w="1348"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автомобиль</w:t>
            </w:r>
          </w:p>
        </w:tc>
        <w:tc>
          <w:tcPr>
            <w:tcW w:w="127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74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2,3</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r>
    </w:tbl>
    <w:p w:rsidR="00AF3C52" w:rsidRPr="00C27351" w:rsidRDefault="00AF3C52" w:rsidP="006B5E06">
      <w:pPr>
        <w:pStyle w:val="a4"/>
        <w:spacing w:after="0"/>
        <w:ind w:firstLine="567"/>
        <w:jc w:val="both"/>
        <w:rPr>
          <w:sz w:val="28"/>
          <w:szCs w:val="28"/>
        </w:rPr>
      </w:pPr>
      <w:r w:rsidRPr="00C27351">
        <w:rPr>
          <w:sz w:val="28"/>
          <w:szCs w:val="28"/>
          <w:u w:val="single"/>
        </w:rPr>
        <w:t>Примечание:</w:t>
      </w:r>
      <w:r w:rsidRPr="00C27351">
        <w:rPr>
          <w:sz w:val="28"/>
          <w:szCs w:val="28"/>
        </w:rPr>
        <w:t xml:space="preserve"> При соответствующем обосновании размеры земельных участков допускается уменьшать, но не более чем на 20%.</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8.2.8. Площадь участка для стоянки одного автотранспортного средства на открытых автостоянках следует принимать на одно </w:t>
      </w:r>
      <w:proofErr w:type="spellStart"/>
      <w:r w:rsidRPr="00C27351">
        <w:rPr>
          <w:rFonts w:ascii="Times New Roman" w:hAnsi="Times New Roman" w:cs="Times New Roman"/>
          <w:sz w:val="28"/>
          <w:szCs w:val="28"/>
        </w:rPr>
        <w:t>машино</w:t>
      </w:r>
      <w:proofErr w:type="spellEnd"/>
      <w:r w:rsidRPr="00C27351">
        <w:rPr>
          <w:rFonts w:ascii="Times New Roman" w:hAnsi="Times New Roman" w:cs="Times New Roman"/>
          <w:sz w:val="28"/>
          <w:szCs w:val="28"/>
        </w:rPr>
        <w:t xml:space="preserve">-место: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легковых </w:t>
      </w:r>
      <w:proofErr w:type="gramStart"/>
      <w:r w:rsidRPr="00C27351">
        <w:rPr>
          <w:rFonts w:ascii="Times New Roman" w:hAnsi="Times New Roman" w:cs="Times New Roman"/>
          <w:sz w:val="28"/>
          <w:szCs w:val="28"/>
        </w:rPr>
        <w:t>автомобилей  –</w:t>
      </w:r>
      <w:proofErr w:type="gramEnd"/>
      <w:r w:rsidRPr="00C27351">
        <w:rPr>
          <w:rFonts w:ascii="Times New Roman" w:hAnsi="Times New Roman" w:cs="Times New Roman"/>
          <w:sz w:val="28"/>
          <w:szCs w:val="28"/>
        </w:rPr>
        <w:t> 25 (18)*</w:t>
      </w:r>
      <w:r w:rsidRPr="00C27351">
        <w:rPr>
          <w:rFonts w:ascii="Times New Roman" w:hAnsi="Times New Roman" w:cs="Times New Roman"/>
          <w:bCs/>
          <w:sz w:val="28"/>
          <w:szCs w:val="28"/>
        </w:rPr>
        <w:t xml:space="preserve"> м2;</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автобусов – </w:t>
      </w:r>
      <w:smartTag w:uri="urn:schemas-microsoft-com:office:smarttags" w:element="metricconverter">
        <w:smartTagPr>
          <w:attr w:name="ProductID" w:val="40 м2"/>
        </w:smartTagPr>
        <w:r w:rsidRPr="00C27351">
          <w:rPr>
            <w:rFonts w:ascii="Times New Roman" w:hAnsi="Times New Roman" w:cs="Times New Roman"/>
            <w:sz w:val="28"/>
            <w:szCs w:val="28"/>
          </w:rPr>
          <w:t>40</w:t>
        </w:r>
        <w:r w:rsidRPr="00C27351">
          <w:rPr>
            <w:rFonts w:ascii="Times New Roman" w:hAnsi="Times New Roman" w:cs="Times New Roman"/>
            <w:bCs/>
            <w:sz w:val="28"/>
            <w:szCs w:val="28"/>
          </w:rPr>
          <w:t xml:space="preserve"> м2</w:t>
        </w:r>
      </w:smartTag>
      <w:r w:rsidRPr="00C27351">
        <w:rPr>
          <w:rFonts w:ascii="Times New Roman" w:hAnsi="Times New Roman" w:cs="Times New Roman"/>
          <w:bCs/>
          <w:sz w:val="28"/>
          <w:szCs w:val="28"/>
        </w:rPr>
        <w:t>;</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велосипедов –  </w:t>
      </w:r>
      <w:smartTag w:uri="urn:schemas-microsoft-com:office:smarttags" w:element="metricconverter">
        <w:smartTagPr>
          <w:attr w:name="ProductID" w:val="0,9 м2"/>
        </w:smartTagPr>
        <w:r w:rsidRPr="00C27351">
          <w:rPr>
            <w:rFonts w:ascii="Times New Roman" w:hAnsi="Times New Roman" w:cs="Times New Roman"/>
            <w:sz w:val="28"/>
            <w:szCs w:val="28"/>
          </w:rPr>
          <w:t>0,9</w:t>
        </w:r>
        <w:r w:rsidRPr="00C27351">
          <w:rPr>
            <w:rFonts w:ascii="Times New Roman" w:hAnsi="Times New Roman" w:cs="Times New Roman"/>
            <w:bCs/>
            <w:sz w:val="28"/>
            <w:szCs w:val="28"/>
          </w:rPr>
          <w:t xml:space="preserve"> м2</w:t>
        </w:r>
      </w:smartTag>
      <w:r w:rsidRPr="00C27351">
        <w:rPr>
          <w:rFonts w:ascii="Times New Roman" w:hAnsi="Times New Roman" w:cs="Times New Roman"/>
          <w:sz w:val="28"/>
          <w:szCs w:val="28"/>
        </w:rPr>
        <w:t>.</w:t>
      </w: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 В скобках – при примыкании участков для стоянки к проезжей части улиц и проездов.</w:t>
      </w:r>
    </w:p>
    <w:p w:rsidR="00AF3C52" w:rsidRPr="00C27351" w:rsidRDefault="00AF3C52" w:rsidP="006B5E06">
      <w:pPr>
        <w:pStyle w:val="2"/>
        <w:numPr>
          <w:ilvl w:val="0"/>
          <w:numId w:val="0"/>
        </w:numPr>
        <w:tabs>
          <w:tab w:val="left" w:pos="708"/>
        </w:tabs>
        <w:ind w:firstLine="567"/>
        <w:jc w:val="both"/>
        <w:rPr>
          <w:sz w:val="28"/>
          <w:szCs w:val="28"/>
        </w:rPr>
      </w:pPr>
    </w:p>
    <w:p w:rsidR="00AF3C52" w:rsidRPr="00C27351" w:rsidRDefault="00AF3C52" w:rsidP="006B5E06">
      <w:pPr>
        <w:pStyle w:val="2"/>
        <w:numPr>
          <w:ilvl w:val="0"/>
          <w:numId w:val="0"/>
        </w:numPr>
        <w:tabs>
          <w:tab w:val="left" w:pos="708"/>
        </w:tabs>
        <w:ind w:firstLine="567"/>
        <w:jc w:val="both"/>
        <w:rPr>
          <w:sz w:val="28"/>
          <w:szCs w:val="28"/>
        </w:rPr>
      </w:pPr>
      <w:r w:rsidRPr="00C27351">
        <w:rPr>
          <w:sz w:val="28"/>
          <w:szCs w:val="28"/>
        </w:rPr>
        <w:t>8.2.9. Удаленность въездов и выездов во встроенные гаражи от окон жилых и общественных зданий, зон отдыха, игровых площадок и участков лечебных учреждений (не менее) – 15 м.</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8.2.10. Размер земельного участка автозаправочной станции (АЗС) (одна топливораздаточная к</w:t>
      </w:r>
      <w:r w:rsidR="00170CAA" w:rsidRPr="00C27351">
        <w:rPr>
          <w:rFonts w:ascii="Times New Roman" w:hAnsi="Times New Roman" w:cs="Times New Roman"/>
          <w:sz w:val="28"/>
          <w:szCs w:val="28"/>
        </w:rPr>
        <w:t>олонка на 500-1200 автомобилей):</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69</w:t>
      </w:r>
    </w:p>
    <w:tbl>
      <w:tblPr>
        <w:tblW w:w="5000" w:type="pct"/>
        <w:tblLook w:val="04A0" w:firstRow="1" w:lastRow="0" w:firstColumn="1" w:lastColumn="0" w:noHBand="0" w:noVBand="1"/>
      </w:tblPr>
      <w:tblGrid>
        <w:gridCol w:w="4648"/>
        <w:gridCol w:w="2964"/>
        <w:gridCol w:w="2810"/>
      </w:tblGrid>
      <w:tr w:rsidR="00AF3C52" w:rsidRPr="00C27351" w:rsidTr="00AF3C52">
        <w:trPr>
          <w:trHeight w:val="345"/>
        </w:trPr>
        <w:tc>
          <w:tcPr>
            <w:tcW w:w="223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АЗС при количестве </w:t>
            </w:r>
          </w:p>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топливораздаточных колонок</w:t>
            </w:r>
          </w:p>
        </w:tc>
        <w:tc>
          <w:tcPr>
            <w:tcW w:w="142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Единица измерения </w:t>
            </w:r>
          </w:p>
        </w:tc>
        <w:tc>
          <w:tcPr>
            <w:tcW w:w="13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r>
      <w:tr w:rsidR="00AF3C52" w:rsidRPr="00C27351" w:rsidTr="00AF3C52">
        <w:tc>
          <w:tcPr>
            <w:tcW w:w="2230"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2 колонки</w:t>
            </w:r>
          </w:p>
        </w:tc>
        <w:tc>
          <w:tcPr>
            <w:tcW w:w="142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га</w:t>
            </w:r>
          </w:p>
        </w:tc>
        <w:tc>
          <w:tcPr>
            <w:tcW w:w="13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0,1</w:t>
            </w:r>
          </w:p>
        </w:tc>
      </w:tr>
      <w:tr w:rsidR="00AF3C52" w:rsidRPr="00C27351" w:rsidTr="00AF3C52">
        <w:tc>
          <w:tcPr>
            <w:tcW w:w="2230"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 колонок</w:t>
            </w:r>
          </w:p>
        </w:tc>
        <w:tc>
          <w:tcPr>
            <w:tcW w:w="142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га</w:t>
            </w:r>
          </w:p>
        </w:tc>
        <w:tc>
          <w:tcPr>
            <w:tcW w:w="13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0,2</w:t>
            </w:r>
          </w:p>
        </w:tc>
      </w:tr>
      <w:tr w:rsidR="00AF3C52" w:rsidRPr="00C27351" w:rsidTr="00AF3C52">
        <w:tc>
          <w:tcPr>
            <w:tcW w:w="2230"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7 колонок</w:t>
            </w:r>
          </w:p>
        </w:tc>
        <w:tc>
          <w:tcPr>
            <w:tcW w:w="142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га</w:t>
            </w:r>
          </w:p>
        </w:tc>
        <w:tc>
          <w:tcPr>
            <w:tcW w:w="13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0,3</w:t>
            </w:r>
          </w:p>
        </w:tc>
      </w:tr>
    </w:tbl>
    <w:p w:rsidR="00AF3C52" w:rsidRPr="00C27351" w:rsidRDefault="00AF3C52"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8.2.11. Расстояние от АЗС с подземными топливными резервуарами до границ участков общеобразовательных школ, детских дошкольных и лечебных учреждений или до стен жилых и общественных зданий (не менее)* - </w:t>
      </w:r>
      <w:smartTag w:uri="urn:schemas-microsoft-com:office:smarttags" w:element="metricconverter">
        <w:smartTagPr>
          <w:attr w:name="ProductID" w:val="50 м"/>
        </w:smartTagPr>
        <w:r w:rsidRPr="00C27351">
          <w:rPr>
            <w:rFonts w:ascii="Times New Roman" w:hAnsi="Times New Roman" w:cs="Times New Roman"/>
            <w:sz w:val="28"/>
            <w:szCs w:val="28"/>
          </w:rPr>
          <w:t>50 м</w:t>
        </w:r>
      </w:smartTag>
      <w:r w:rsidRPr="00C27351">
        <w:rPr>
          <w:rFonts w:ascii="Times New Roman" w:hAnsi="Times New Roman" w:cs="Times New Roman"/>
          <w:sz w:val="28"/>
          <w:szCs w:val="28"/>
        </w:rPr>
        <w:t>.</w:t>
      </w:r>
    </w:p>
    <w:p w:rsidR="00AF3C52" w:rsidRPr="00C27351" w:rsidRDefault="00AF3C52" w:rsidP="006B5E06">
      <w:pPr>
        <w:pStyle w:val="a9"/>
        <w:spacing w:after="0"/>
        <w:ind w:left="0" w:firstLine="567"/>
        <w:jc w:val="both"/>
        <w:rPr>
          <w:rFonts w:ascii="Times New Roman" w:hAnsi="Times New Roman" w:cs="Times New Roman"/>
          <w:sz w:val="28"/>
          <w:szCs w:val="28"/>
        </w:rPr>
      </w:pPr>
      <w:r w:rsidRPr="00C27351">
        <w:rPr>
          <w:rFonts w:ascii="Times New Roman" w:hAnsi="Times New Roman" w:cs="Times New Roman"/>
          <w:sz w:val="28"/>
          <w:szCs w:val="28"/>
        </w:rPr>
        <w:t>* - расстояние следует определять от топливораздаточных колонок и подземных топливных резервуаров.</w:t>
      </w:r>
    </w:p>
    <w:p w:rsidR="00AF3C52" w:rsidRPr="00C27351" w:rsidRDefault="00AF3C52" w:rsidP="006B5E06">
      <w:pPr>
        <w:pStyle w:val="a9"/>
        <w:spacing w:after="0"/>
        <w:ind w:left="0"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8.2.12.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w:t>
      </w:r>
      <w:r w:rsidR="00170CAA"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68</w:t>
      </w:r>
    </w:p>
    <w:tbl>
      <w:tblPr>
        <w:tblW w:w="5000" w:type="pct"/>
        <w:tblLook w:val="04A0" w:firstRow="1" w:lastRow="0" w:firstColumn="1" w:lastColumn="0" w:noHBand="0" w:noVBand="1"/>
      </w:tblPr>
      <w:tblGrid>
        <w:gridCol w:w="3245"/>
        <w:gridCol w:w="2633"/>
        <w:gridCol w:w="2360"/>
        <w:gridCol w:w="2184"/>
      </w:tblGrid>
      <w:tr w:rsidR="00AF3C52" w:rsidRPr="00C27351" w:rsidTr="00AF3C52">
        <w:tc>
          <w:tcPr>
            <w:tcW w:w="155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Интенсивность движения,</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трансп. ед./</w:t>
            </w:r>
            <w:proofErr w:type="spellStart"/>
            <w:r w:rsidRPr="00C27351">
              <w:rPr>
                <w:rFonts w:ascii="Times New Roman" w:hAnsi="Times New Roman" w:cs="Times New Roman"/>
                <w:sz w:val="28"/>
                <w:szCs w:val="28"/>
              </w:rPr>
              <w:t>сут</w:t>
            </w:r>
            <w:proofErr w:type="spellEnd"/>
          </w:p>
        </w:tc>
        <w:tc>
          <w:tcPr>
            <w:tcW w:w="126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Мощность АЗС, заправок в сутки</w:t>
            </w:r>
          </w:p>
        </w:tc>
        <w:tc>
          <w:tcPr>
            <w:tcW w:w="113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между АЗС, км</w:t>
            </w:r>
          </w:p>
        </w:tc>
        <w:tc>
          <w:tcPr>
            <w:tcW w:w="10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Размещение АЗС</w:t>
            </w:r>
          </w:p>
        </w:tc>
      </w:tr>
      <w:tr w:rsidR="00AF3C52" w:rsidRPr="00C27351" w:rsidTr="00AF3C52">
        <w:tc>
          <w:tcPr>
            <w:tcW w:w="155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Свыше 1000 до 2000</w:t>
            </w:r>
          </w:p>
        </w:tc>
        <w:tc>
          <w:tcPr>
            <w:tcW w:w="126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c>
          <w:tcPr>
            <w:tcW w:w="113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30 - 40</w:t>
            </w:r>
          </w:p>
        </w:tc>
        <w:tc>
          <w:tcPr>
            <w:tcW w:w="10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Одностороннее</w:t>
            </w:r>
          </w:p>
        </w:tc>
      </w:tr>
      <w:tr w:rsidR="00AF3C52" w:rsidRPr="00C27351" w:rsidTr="00AF3C52">
        <w:tc>
          <w:tcPr>
            <w:tcW w:w="155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Свыше 2000 до 3000</w:t>
            </w:r>
          </w:p>
        </w:tc>
        <w:tc>
          <w:tcPr>
            <w:tcW w:w="126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c>
          <w:tcPr>
            <w:tcW w:w="113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40 - 50</w:t>
            </w:r>
          </w:p>
        </w:tc>
        <w:tc>
          <w:tcPr>
            <w:tcW w:w="10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Одностороннее</w:t>
            </w:r>
          </w:p>
        </w:tc>
      </w:tr>
      <w:tr w:rsidR="00AF3C52" w:rsidRPr="00C27351" w:rsidTr="00AF3C52">
        <w:tc>
          <w:tcPr>
            <w:tcW w:w="155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Свыше 3000 до 5000</w:t>
            </w:r>
          </w:p>
        </w:tc>
        <w:tc>
          <w:tcPr>
            <w:tcW w:w="126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750</w:t>
            </w:r>
          </w:p>
        </w:tc>
        <w:tc>
          <w:tcPr>
            <w:tcW w:w="113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40 - 50</w:t>
            </w:r>
          </w:p>
        </w:tc>
        <w:tc>
          <w:tcPr>
            <w:tcW w:w="104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Одностороннее</w:t>
            </w:r>
          </w:p>
        </w:tc>
      </w:tr>
    </w:tbl>
    <w:p w:rsidR="00AF3C52" w:rsidRPr="00C27351" w:rsidRDefault="00AF3C52" w:rsidP="006B5E06">
      <w:pPr>
        <w:pStyle w:val="a7"/>
        <w:ind w:firstLine="567"/>
        <w:jc w:val="both"/>
        <w:rPr>
          <w:b w:val="0"/>
          <w:sz w:val="28"/>
          <w:szCs w:val="28"/>
        </w:rPr>
      </w:pPr>
      <w:r w:rsidRPr="00C27351">
        <w:rPr>
          <w:b w:val="0"/>
          <w:sz w:val="28"/>
          <w:szCs w:val="28"/>
          <w:u w:val="single"/>
        </w:rPr>
        <w:t>Примечание</w:t>
      </w:r>
      <w:r w:rsidRPr="00C27351">
        <w:rPr>
          <w:b w:val="0"/>
          <w:sz w:val="28"/>
          <w:szCs w:val="28"/>
        </w:rPr>
        <w:t>:  АЗС следует размещать:</w:t>
      </w:r>
    </w:p>
    <w:p w:rsidR="00AF3C52" w:rsidRPr="00C27351" w:rsidRDefault="00AF3C52" w:rsidP="006B5E06">
      <w:pPr>
        <w:pStyle w:val="22"/>
        <w:numPr>
          <w:ilvl w:val="0"/>
          <w:numId w:val="18"/>
        </w:numPr>
        <w:suppressAutoHyphens/>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придорожных полосах на участках дорог с уклоном не более 40‰, на кривых в плане радиусом более </w:t>
      </w:r>
      <w:smartTag w:uri="urn:schemas-microsoft-com:office:smarttags" w:element="metricconverter">
        <w:smartTagPr>
          <w:attr w:name="ProductID" w:val="1000 м"/>
        </w:smartTagPr>
        <w:r w:rsidRPr="00C27351">
          <w:rPr>
            <w:rFonts w:ascii="Times New Roman" w:hAnsi="Times New Roman" w:cs="Times New Roman"/>
            <w:sz w:val="28"/>
            <w:szCs w:val="28"/>
          </w:rPr>
          <w:t>1000 м</w:t>
        </w:r>
      </w:smartTag>
      <w:r w:rsidRPr="00C27351">
        <w:rPr>
          <w:rFonts w:ascii="Times New Roman" w:hAnsi="Times New Roman" w:cs="Times New Roman"/>
          <w:sz w:val="28"/>
          <w:szCs w:val="28"/>
        </w:rPr>
        <w:t xml:space="preserve">, на выпуклых кривых в продольном профиле радиусом более </w:t>
      </w:r>
      <w:smartTag w:uri="urn:schemas-microsoft-com:office:smarttags" w:element="metricconverter">
        <w:smartTagPr>
          <w:attr w:name="ProductID" w:val="10000 м"/>
        </w:smartTagPr>
        <w:r w:rsidRPr="00C27351">
          <w:rPr>
            <w:rFonts w:ascii="Times New Roman" w:hAnsi="Times New Roman" w:cs="Times New Roman"/>
            <w:sz w:val="28"/>
            <w:szCs w:val="28"/>
          </w:rPr>
          <w:t>10000 м</w:t>
        </w:r>
      </w:smartTag>
      <w:r w:rsidRPr="00C27351">
        <w:rPr>
          <w:rFonts w:ascii="Times New Roman" w:hAnsi="Times New Roman" w:cs="Times New Roman"/>
          <w:sz w:val="28"/>
          <w:szCs w:val="28"/>
        </w:rPr>
        <w:t>;</w:t>
      </w:r>
    </w:p>
    <w:p w:rsidR="00AF3C52" w:rsidRPr="00C27351" w:rsidRDefault="00AF3C52" w:rsidP="006B5E06">
      <w:pPr>
        <w:pStyle w:val="22"/>
        <w:numPr>
          <w:ilvl w:val="0"/>
          <w:numId w:val="18"/>
        </w:numPr>
        <w:suppressAutoHyphens/>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не ближе </w:t>
      </w:r>
      <w:smartTag w:uri="urn:schemas-microsoft-com:office:smarttags" w:element="metricconverter">
        <w:smartTagPr>
          <w:attr w:name="ProductID" w:val="250 м"/>
        </w:smartTagPr>
        <w:r w:rsidRPr="00C27351">
          <w:rPr>
            <w:rFonts w:ascii="Times New Roman" w:hAnsi="Times New Roman" w:cs="Times New Roman"/>
            <w:sz w:val="28"/>
            <w:szCs w:val="28"/>
          </w:rPr>
          <w:t>250 м</w:t>
        </w:r>
      </w:smartTag>
      <w:r w:rsidRPr="00C27351">
        <w:rPr>
          <w:rFonts w:ascii="Times New Roman" w:hAnsi="Times New Roman" w:cs="Times New Roman"/>
          <w:sz w:val="28"/>
          <w:szCs w:val="28"/>
        </w:rPr>
        <w:t xml:space="preserve"> от железнодорожных переездов, не ближе </w:t>
      </w:r>
      <w:smartTag w:uri="urn:schemas-microsoft-com:office:smarttags" w:element="metricconverter">
        <w:smartTagPr>
          <w:attr w:name="ProductID" w:val="1000 м"/>
        </w:smartTagPr>
        <w:r w:rsidRPr="00C27351">
          <w:rPr>
            <w:rFonts w:ascii="Times New Roman" w:hAnsi="Times New Roman" w:cs="Times New Roman"/>
            <w:sz w:val="28"/>
            <w:szCs w:val="28"/>
          </w:rPr>
          <w:t>1000 м</w:t>
        </w:r>
      </w:smartTag>
      <w:r w:rsidRPr="00C27351">
        <w:rPr>
          <w:rFonts w:ascii="Times New Roman" w:hAnsi="Times New Roman" w:cs="Times New Roman"/>
          <w:sz w:val="28"/>
          <w:szCs w:val="28"/>
        </w:rPr>
        <w:t xml:space="preserve"> от мостовых переходов, на участках с насыпями высотой не более </w:t>
      </w:r>
      <w:smartTag w:uri="urn:schemas-microsoft-com:office:smarttags" w:element="metricconverter">
        <w:smartTagPr>
          <w:attr w:name="ProductID" w:val="2,0 м"/>
        </w:smartTagPr>
        <w:r w:rsidRPr="00C27351">
          <w:rPr>
            <w:rFonts w:ascii="Times New Roman" w:hAnsi="Times New Roman" w:cs="Times New Roman"/>
            <w:sz w:val="28"/>
            <w:szCs w:val="28"/>
          </w:rPr>
          <w:t>2,0 м</w:t>
        </w:r>
      </w:smartTag>
      <w:r w:rsidRPr="00C27351">
        <w:rPr>
          <w:rFonts w:ascii="Times New Roman" w:hAnsi="Times New Roman" w:cs="Times New Roman"/>
          <w:sz w:val="28"/>
          <w:szCs w:val="28"/>
        </w:rPr>
        <w:t>.</w:t>
      </w:r>
    </w:p>
    <w:p w:rsidR="00AF3C52" w:rsidRPr="00C27351" w:rsidRDefault="00AF3C52" w:rsidP="006B5E06">
      <w:pPr>
        <w:pStyle w:val="22"/>
        <w:ind w:left="0"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8.2.13. Размер земельного участка станции технического обслуживания (СТО) (Один пост на 100-200 автомобилей)</w:t>
      </w:r>
      <w:r w:rsidR="00170CAA"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69</w:t>
      </w:r>
    </w:p>
    <w:tbl>
      <w:tblPr>
        <w:tblW w:w="5000" w:type="pct"/>
        <w:tblLook w:val="04A0" w:firstRow="1" w:lastRow="0" w:firstColumn="1" w:lastColumn="0" w:noHBand="0" w:noVBand="1"/>
      </w:tblPr>
      <w:tblGrid>
        <w:gridCol w:w="5117"/>
        <w:gridCol w:w="2964"/>
        <w:gridCol w:w="2341"/>
      </w:tblGrid>
      <w:tr w:rsidR="00AF3C52" w:rsidRPr="00C27351" w:rsidTr="00AF3C52">
        <w:trPr>
          <w:trHeight w:val="345"/>
        </w:trPr>
        <w:tc>
          <w:tcPr>
            <w:tcW w:w="24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СТО при количестве постов</w:t>
            </w:r>
          </w:p>
        </w:tc>
        <w:tc>
          <w:tcPr>
            <w:tcW w:w="142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Единица измерения </w:t>
            </w:r>
          </w:p>
        </w:tc>
        <w:tc>
          <w:tcPr>
            <w:tcW w:w="112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r>
      <w:tr w:rsidR="00AF3C52" w:rsidRPr="00C27351" w:rsidTr="00AF3C52">
        <w:tc>
          <w:tcPr>
            <w:tcW w:w="245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10 постов</w:t>
            </w:r>
          </w:p>
        </w:tc>
        <w:tc>
          <w:tcPr>
            <w:tcW w:w="142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га</w:t>
            </w:r>
          </w:p>
        </w:tc>
        <w:tc>
          <w:tcPr>
            <w:tcW w:w="112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rPr>
          <w:trHeight w:val="243"/>
        </w:trPr>
        <w:tc>
          <w:tcPr>
            <w:tcW w:w="2455"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 постов</w:t>
            </w:r>
          </w:p>
        </w:tc>
        <w:tc>
          <w:tcPr>
            <w:tcW w:w="1422"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га</w:t>
            </w:r>
          </w:p>
        </w:tc>
        <w:tc>
          <w:tcPr>
            <w:tcW w:w="112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w:t>
            </w:r>
          </w:p>
        </w:tc>
      </w:tr>
    </w:tbl>
    <w:p w:rsidR="00AF3C52" w:rsidRPr="00C27351" w:rsidRDefault="00AF3C52" w:rsidP="006B5E06">
      <w:pPr>
        <w:pStyle w:val="2"/>
        <w:numPr>
          <w:ilvl w:val="0"/>
          <w:numId w:val="0"/>
        </w:numPr>
        <w:tabs>
          <w:tab w:val="left" w:pos="708"/>
        </w:tabs>
        <w:ind w:firstLine="567"/>
        <w:jc w:val="both"/>
        <w:rPr>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8.2.14.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w:t>
      </w:r>
      <w:r w:rsidR="00170CAA"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70</w:t>
      </w:r>
    </w:p>
    <w:tbl>
      <w:tblPr>
        <w:tblW w:w="5000" w:type="pct"/>
        <w:tblLook w:val="04A0" w:firstRow="1" w:lastRow="0" w:firstColumn="1" w:lastColumn="0" w:noHBand="0" w:noVBand="1"/>
      </w:tblPr>
      <w:tblGrid>
        <w:gridCol w:w="2621"/>
        <w:gridCol w:w="1092"/>
        <w:gridCol w:w="1092"/>
        <w:gridCol w:w="1092"/>
        <w:gridCol w:w="1249"/>
        <w:gridCol w:w="1092"/>
        <w:gridCol w:w="2184"/>
      </w:tblGrid>
      <w:tr w:rsidR="00AF3C52" w:rsidRPr="00C27351" w:rsidTr="00AF3C52">
        <w:trPr>
          <w:cantSplit/>
          <w:trHeight w:val="783"/>
        </w:trPr>
        <w:tc>
          <w:tcPr>
            <w:tcW w:w="1257"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Интенсивность движения,</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трансп. ед./</w:t>
            </w:r>
            <w:proofErr w:type="spellStart"/>
            <w:r w:rsidRPr="00C27351">
              <w:rPr>
                <w:rFonts w:ascii="Times New Roman" w:hAnsi="Times New Roman" w:cs="Times New Roman"/>
                <w:sz w:val="28"/>
                <w:szCs w:val="28"/>
              </w:rPr>
              <w:t>сут</w:t>
            </w:r>
            <w:proofErr w:type="spellEnd"/>
          </w:p>
        </w:tc>
        <w:tc>
          <w:tcPr>
            <w:tcW w:w="2695" w:type="pct"/>
            <w:gridSpan w:val="5"/>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Число постов на СТО в зависимости от расстояния между ними, км</w:t>
            </w:r>
          </w:p>
        </w:tc>
        <w:tc>
          <w:tcPr>
            <w:tcW w:w="1048" w:type="pct"/>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Размещение СТО</w:t>
            </w:r>
          </w:p>
        </w:tc>
      </w:tr>
      <w:tr w:rsidR="00AF3C52" w:rsidRPr="00C27351" w:rsidTr="00AF3C52">
        <w:trPr>
          <w:cantSplit/>
          <w:trHeight w:hRule="exact" w:val="462"/>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80</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59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Height w:val="241"/>
        </w:trPr>
        <w:tc>
          <w:tcPr>
            <w:tcW w:w="125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1000</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52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59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52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1048" w:type="pct"/>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Одностороннее</w:t>
            </w:r>
          </w:p>
        </w:tc>
      </w:tr>
      <w:tr w:rsidR="00AF3C52" w:rsidRPr="00C27351" w:rsidTr="00AF3C52">
        <w:trPr>
          <w:cantSplit/>
          <w:trHeight w:hRule="exact" w:val="241"/>
        </w:trPr>
        <w:tc>
          <w:tcPr>
            <w:tcW w:w="125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2000</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52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59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52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Height w:hRule="exact" w:val="241"/>
        </w:trPr>
        <w:tc>
          <w:tcPr>
            <w:tcW w:w="125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3000</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52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59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52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Height w:hRule="exact" w:val="241"/>
        </w:trPr>
        <w:tc>
          <w:tcPr>
            <w:tcW w:w="1257"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4000</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5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52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599"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524"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pStyle w:val="2"/>
        <w:numPr>
          <w:ilvl w:val="0"/>
          <w:numId w:val="0"/>
        </w:numPr>
        <w:tabs>
          <w:tab w:val="left" w:pos="708"/>
        </w:tabs>
        <w:ind w:firstLine="567"/>
        <w:jc w:val="both"/>
        <w:rPr>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8.2.15. Расстояние от станций технического обслуживания автомобилей до жилых домов, участков общеобразовательных школ, детских дошкольных и лечебных учреждений</w:t>
      </w:r>
      <w:r w:rsidR="00170CAA"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51"/>
        <w:gridCol w:w="2735"/>
        <w:gridCol w:w="1636"/>
      </w:tblGrid>
      <w:tr w:rsidR="00AF3C52" w:rsidRPr="00C27351" w:rsidTr="00AF3C52">
        <w:tc>
          <w:tcPr>
            <w:tcW w:w="2903"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Здания, участки</w:t>
            </w:r>
          </w:p>
        </w:tc>
        <w:tc>
          <w:tcPr>
            <w:tcW w:w="2097" w:type="pct"/>
            <w:gridSpan w:val="2"/>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Расстояние, м от станций технического обслуживания при числе постов</w:t>
            </w:r>
          </w:p>
        </w:tc>
      </w:tr>
      <w:tr w:rsidR="00AF3C52" w:rsidRPr="00C27351" w:rsidTr="00AF3C52">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31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 и менее</w:t>
            </w:r>
          </w:p>
        </w:tc>
        <w:tc>
          <w:tcPr>
            <w:tcW w:w="78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11-30</w:t>
            </w:r>
          </w:p>
        </w:tc>
      </w:tr>
      <w:tr w:rsidR="00AF3C52" w:rsidRPr="00C27351" w:rsidTr="00AF3C52">
        <w:tc>
          <w:tcPr>
            <w:tcW w:w="290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Жилые дома</w:t>
            </w:r>
          </w:p>
        </w:tc>
        <w:tc>
          <w:tcPr>
            <w:tcW w:w="1312"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78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r>
      <w:tr w:rsidR="00AF3C52" w:rsidRPr="00C27351" w:rsidTr="00AF3C52">
        <w:tc>
          <w:tcPr>
            <w:tcW w:w="290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Торцы жилых домов без окон</w:t>
            </w:r>
          </w:p>
        </w:tc>
        <w:tc>
          <w:tcPr>
            <w:tcW w:w="1312"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78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r>
      <w:tr w:rsidR="00AF3C52" w:rsidRPr="00C27351" w:rsidTr="00AF3C52">
        <w:tc>
          <w:tcPr>
            <w:tcW w:w="290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Общественные здания</w:t>
            </w:r>
          </w:p>
        </w:tc>
        <w:tc>
          <w:tcPr>
            <w:tcW w:w="1312"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78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r>
      <w:tr w:rsidR="00AF3C52" w:rsidRPr="00C27351" w:rsidTr="00AF3C52">
        <w:tc>
          <w:tcPr>
            <w:tcW w:w="290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Общеобразовательные школы и детские дошкольные учреждения</w:t>
            </w:r>
          </w:p>
        </w:tc>
        <w:tc>
          <w:tcPr>
            <w:tcW w:w="1312"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78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r>
      <w:tr w:rsidR="00AF3C52" w:rsidRPr="00C27351" w:rsidTr="00AF3C52">
        <w:tc>
          <w:tcPr>
            <w:tcW w:w="290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Лечебные учреждения со стационаром</w:t>
            </w:r>
          </w:p>
        </w:tc>
        <w:tc>
          <w:tcPr>
            <w:tcW w:w="1312"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785"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Примечание</w:t>
      </w:r>
      <w:r w:rsidRPr="00C27351">
        <w:rPr>
          <w:rFonts w:ascii="Times New Roman" w:hAnsi="Times New Roman" w:cs="Times New Roman"/>
          <w:sz w:val="28"/>
          <w:szCs w:val="28"/>
        </w:rPr>
        <w:t xml:space="preserve">: Расстояния определяются по согласованию с органами Роспотребнадзора.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8.2.16. Расстояния между площадками отдыха вне пределов населенных пунктов на автомобильных дорогах различных категорий</w:t>
      </w:r>
      <w:r w:rsidR="00170CAA"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72</w:t>
      </w:r>
    </w:p>
    <w:tbl>
      <w:tblPr>
        <w:tblW w:w="5000" w:type="pct"/>
        <w:tblLook w:val="04A0" w:firstRow="1" w:lastRow="0" w:firstColumn="1" w:lastColumn="0" w:noHBand="0" w:noVBand="1"/>
      </w:tblPr>
      <w:tblGrid>
        <w:gridCol w:w="2696"/>
        <w:gridCol w:w="3343"/>
        <w:gridCol w:w="4383"/>
      </w:tblGrid>
      <w:tr w:rsidR="00AF3C52" w:rsidRPr="00C27351" w:rsidTr="00AF3C52">
        <w:tc>
          <w:tcPr>
            <w:tcW w:w="129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Категория дорог</w:t>
            </w:r>
          </w:p>
        </w:tc>
        <w:tc>
          <w:tcPr>
            <w:tcW w:w="160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между площадками отдыха, км</w:t>
            </w:r>
          </w:p>
        </w:tc>
        <w:tc>
          <w:tcPr>
            <w:tcW w:w="210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rPr>
          <w:cantSplit/>
          <w:trHeight w:val="300"/>
        </w:trPr>
        <w:tc>
          <w:tcPr>
            <w:tcW w:w="129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 </w:t>
            </w:r>
            <w:r w:rsidRPr="00C27351">
              <w:rPr>
                <w:rFonts w:ascii="Times New Roman" w:hAnsi="Times New Roman" w:cs="Times New Roman"/>
                <w:sz w:val="28"/>
                <w:szCs w:val="28"/>
              </w:rPr>
              <w:t xml:space="preserve">и </w:t>
            </w:r>
            <w:r w:rsidRPr="00C27351">
              <w:rPr>
                <w:rFonts w:ascii="Times New Roman" w:hAnsi="Times New Roman" w:cs="Times New Roman"/>
                <w:sz w:val="28"/>
                <w:szCs w:val="28"/>
                <w:lang w:val="en-US"/>
              </w:rPr>
              <w:t xml:space="preserve">II </w:t>
            </w:r>
            <w:r w:rsidRPr="00C27351">
              <w:rPr>
                <w:rFonts w:ascii="Times New Roman" w:hAnsi="Times New Roman" w:cs="Times New Roman"/>
                <w:sz w:val="28"/>
                <w:szCs w:val="28"/>
              </w:rPr>
              <w:t>категория</w:t>
            </w:r>
          </w:p>
        </w:tc>
        <w:tc>
          <w:tcPr>
            <w:tcW w:w="160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15-20</w:t>
            </w:r>
          </w:p>
        </w:tc>
        <w:tc>
          <w:tcPr>
            <w:tcW w:w="2103" w:type="pct"/>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На территории площадок отдыха могут быть предусмотрены сооружения для технического осмотра автомобилей и пункты торговли.</w:t>
            </w:r>
          </w:p>
        </w:tc>
      </w:tr>
      <w:tr w:rsidR="00AF3C52" w:rsidRPr="00C27351" w:rsidTr="00AF3C52">
        <w:trPr>
          <w:cantSplit/>
          <w:trHeight w:hRule="exact" w:val="300"/>
        </w:trPr>
        <w:tc>
          <w:tcPr>
            <w:tcW w:w="129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III </w:t>
            </w:r>
            <w:r w:rsidRPr="00C27351">
              <w:rPr>
                <w:rFonts w:ascii="Times New Roman" w:hAnsi="Times New Roman" w:cs="Times New Roman"/>
                <w:sz w:val="28"/>
                <w:szCs w:val="28"/>
              </w:rPr>
              <w:t>категория</w:t>
            </w:r>
          </w:p>
        </w:tc>
        <w:tc>
          <w:tcPr>
            <w:tcW w:w="160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25-35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Height w:hRule="exact" w:val="1012"/>
        </w:trPr>
        <w:tc>
          <w:tcPr>
            <w:tcW w:w="129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IV </w:t>
            </w:r>
            <w:r w:rsidRPr="00C27351">
              <w:rPr>
                <w:rFonts w:ascii="Times New Roman" w:hAnsi="Times New Roman" w:cs="Times New Roman"/>
                <w:sz w:val="28"/>
                <w:szCs w:val="28"/>
              </w:rPr>
              <w:t>категория</w:t>
            </w:r>
          </w:p>
        </w:tc>
        <w:tc>
          <w:tcPr>
            <w:tcW w:w="160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45-55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8.2.17. Вместимость площадок отдыха из расчета на одновременную остановку</w:t>
      </w:r>
      <w:r w:rsidR="00170CAA" w:rsidRPr="00C27351">
        <w:rPr>
          <w:rFonts w:ascii="Times New Roman" w:hAnsi="Times New Roman" w:cs="Times New Roman"/>
          <w:sz w:val="28"/>
          <w:szCs w:val="28"/>
        </w:rPr>
        <w:t>:</w:t>
      </w:r>
    </w:p>
    <w:p w:rsidR="00170CAA" w:rsidRPr="00C27351" w:rsidRDefault="00170CA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73</w:t>
      </w:r>
    </w:p>
    <w:tbl>
      <w:tblPr>
        <w:tblW w:w="5000" w:type="pct"/>
        <w:tblLook w:val="04A0" w:firstRow="1" w:lastRow="0" w:firstColumn="1" w:lastColumn="0" w:noHBand="0" w:noVBand="1"/>
      </w:tblPr>
      <w:tblGrid>
        <w:gridCol w:w="2696"/>
        <w:gridCol w:w="3343"/>
        <w:gridCol w:w="4383"/>
      </w:tblGrid>
      <w:tr w:rsidR="00AF3C52" w:rsidRPr="00C27351" w:rsidTr="00AF3C52">
        <w:tc>
          <w:tcPr>
            <w:tcW w:w="129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Категория дорог</w:t>
            </w:r>
          </w:p>
        </w:tc>
        <w:tc>
          <w:tcPr>
            <w:tcW w:w="160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Количество автомобилей при единовременной остановке</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(не менее)</w:t>
            </w:r>
          </w:p>
        </w:tc>
        <w:tc>
          <w:tcPr>
            <w:tcW w:w="210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Примечание</w:t>
            </w:r>
          </w:p>
        </w:tc>
      </w:tr>
      <w:tr w:rsidR="00AF3C52" w:rsidRPr="00C27351" w:rsidTr="00AF3C52">
        <w:trPr>
          <w:cantSplit/>
          <w:trHeight w:val="324"/>
        </w:trPr>
        <w:tc>
          <w:tcPr>
            <w:tcW w:w="129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 </w:t>
            </w:r>
            <w:r w:rsidRPr="00C27351">
              <w:rPr>
                <w:rFonts w:ascii="Times New Roman" w:hAnsi="Times New Roman" w:cs="Times New Roman"/>
                <w:sz w:val="28"/>
                <w:szCs w:val="28"/>
              </w:rPr>
              <w:t>категория</w:t>
            </w:r>
          </w:p>
        </w:tc>
        <w:tc>
          <w:tcPr>
            <w:tcW w:w="160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20-50</w:t>
            </w:r>
          </w:p>
        </w:tc>
        <w:tc>
          <w:tcPr>
            <w:tcW w:w="2103" w:type="pct"/>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При двустороннем размещении площадок отдуха на дорогах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категории их вместимость уменьшается вдвое.</w:t>
            </w:r>
          </w:p>
        </w:tc>
      </w:tr>
      <w:tr w:rsidR="00AF3C52" w:rsidRPr="00C27351" w:rsidTr="00AF3C52">
        <w:trPr>
          <w:cantSplit/>
          <w:trHeight w:hRule="exact" w:val="427"/>
        </w:trPr>
        <w:tc>
          <w:tcPr>
            <w:tcW w:w="129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II </w:t>
            </w:r>
            <w:r w:rsidRPr="00C27351">
              <w:rPr>
                <w:rFonts w:ascii="Times New Roman" w:hAnsi="Times New Roman" w:cs="Times New Roman"/>
                <w:sz w:val="28"/>
                <w:szCs w:val="28"/>
              </w:rPr>
              <w:t>и</w:t>
            </w:r>
            <w:r w:rsidRPr="00C27351">
              <w:rPr>
                <w:rFonts w:ascii="Times New Roman" w:hAnsi="Times New Roman" w:cs="Times New Roman"/>
                <w:sz w:val="28"/>
                <w:szCs w:val="28"/>
                <w:lang w:val="en-US"/>
              </w:rPr>
              <w:t xml:space="preserve"> III </w:t>
            </w:r>
            <w:r w:rsidRPr="00C27351">
              <w:rPr>
                <w:rFonts w:ascii="Times New Roman" w:hAnsi="Times New Roman" w:cs="Times New Roman"/>
                <w:sz w:val="28"/>
                <w:szCs w:val="28"/>
              </w:rPr>
              <w:t>категории</w:t>
            </w:r>
          </w:p>
        </w:tc>
        <w:tc>
          <w:tcPr>
            <w:tcW w:w="160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10-15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Height w:hRule="exact" w:val="575"/>
        </w:trPr>
        <w:tc>
          <w:tcPr>
            <w:tcW w:w="1293"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lang w:val="en-US"/>
              </w:rPr>
              <w:t xml:space="preserve">IV </w:t>
            </w:r>
            <w:r w:rsidRPr="00C27351">
              <w:rPr>
                <w:rFonts w:ascii="Times New Roman" w:hAnsi="Times New Roman" w:cs="Times New Roman"/>
                <w:sz w:val="28"/>
                <w:szCs w:val="28"/>
              </w:rPr>
              <w:t>категория</w:t>
            </w:r>
          </w:p>
        </w:tc>
        <w:tc>
          <w:tcPr>
            <w:tcW w:w="160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ind w:firstLine="567"/>
        <w:jc w:val="both"/>
        <w:rPr>
          <w:rFonts w:ascii="Times New Roman" w:hAnsi="Times New Roman" w:cs="Times New Roman"/>
          <w:sz w:val="28"/>
          <w:szCs w:val="28"/>
        </w:rPr>
      </w:pPr>
    </w:p>
    <w:p w:rsidR="00170CAA"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8.2.18. Размер участка при одноярусном хранении судов прогулочного и спортивного флота</w:t>
      </w:r>
      <w:r w:rsidR="00170CAA" w:rsidRPr="00C27351">
        <w:rPr>
          <w:rFonts w:ascii="Times New Roman" w:hAnsi="Times New Roman" w:cs="Times New Roman"/>
          <w:sz w:val="28"/>
          <w:szCs w:val="28"/>
        </w:rPr>
        <w:t>:</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74</w:t>
      </w:r>
    </w:p>
    <w:tbl>
      <w:tblPr>
        <w:tblW w:w="5000" w:type="pct"/>
        <w:tblLook w:val="04A0" w:firstRow="1" w:lastRow="0" w:firstColumn="1" w:lastColumn="0" w:noHBand="0" w:noVBand="1"/>
      </w:tblPr>
      <w:tblGrid>
        <w:gridCol w:w="4338"/>
        <w:gridCol w:w="3510"/>
        <w:gridCol w:w="2574"/>
      </w:tblGrid>
      <w:tr w:rsidR="00AF3C52" w:rsidRPr="00C27351" w:rsidTr="00AF3C52">
        <w:tc>
          <w:tcPr>
            <w:tcW w:w="2081" w:type="pct"/>
            <w:tcBorders>
              <w:top w:val="single" w:sz="4" w:space="0" w:color="000000"/>
              <w:left w:val="single" w:sz="4" w:space="0" w:color="000000"/>
              <w:bottom w:val="single" w:sz="4" w:space="0" w:color="000000"/>
              <w:right w:val="nil"/>
            </w:tcBorders>
            <w:vAlign w:val="center"/>
          </w:tcPr>
          <w:p w:rsidR="00AF3C52" w:rsidRPr="00C27351" w:rsidRDefault="00AF3C52" w:rsidP="006B5E06">
            <w:pPr>
              <w:snapToGrid w:val="0"/>
              <w:jc w:val="both"/>
              <w:rPr>
                <w:rFonts w:ascii="Times New Roman" w:hAnsi="Times New Roman" w:cs="Times New Roman"/>
                <w:sz w:val="28"/>
                <w:szCs w:val="28"/>
              </w:rPr>
            </w:pPr>
          </w:p>
        </w:tc>
        <w:tc>
          <w:tcPr>
            <w:tcW w:w="168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235"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Размер земельного </w:t>
            </w:r>
            <w:r w:rsidRPr="00C27351">
              <w:rPr>
                <w:rFonts w:ascii="Times New Roman" w:hAnsi="Times New Roman" w:cs="Times New Roman"/>
                <w:sz w:val="28"/>
                <w:szCs w:val="28"/>
              </w:rPr>
              <w:lastRenderedPageBreak/>
              <w:t>участка</w:t>
            </w:r>
          </w:p>
        </w:tc>
      </w:tr>
      <w:tr w:rsidR="00AF3C52" w:rsidRPr="00C27351" w:rsidTr="00AF3C52">
        <w:trPr>
          <w:cantSplit/>
          <w:trHeight w:val="411"/>
        </w:trPr>
        <w:tc>
          <w:tcPr>
            <w:tcW w:w="2081"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Прогулочный флот</w:t>
            </w:r>
          </w:p>
        </w:tc>
        <w:tc>
          <w:tcPr>
            <w:tcW w:w="168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20-27</w:t>
            </w:r>
          </w:p>
        </w:tc>
        <w:tc>
          <w:tcPr>
            <w:tcW w:w="1235" w:type="pct"/>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место</w:t>
            </w:r>
          </w:p>
        </w:tc>
      </w:tr>
      <w:tr w:rsidR="00AF3C52" w:rsidRPr="00C27351" w:rsidTr="00AF3C52">
        <w:trPr>
          <w:cantSplit/>
          <w:trHeight w:hRule="exact" w:val="388"/>
        </w:trPr>
        <w:tc>
          <w:tcPr>
            <w:tcW w:w="2081" w:type="pc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Спортивный флот</w:t>
            </w:r>
          </w:p>
        </w:tc>
        <w:tc>
          <w:tcPr>
            <w:tcW w:w="168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8.2.19. Расстояние от стоянок маломерных судов до жилой застройки следует принимать не менее </w:t>
      </w:r>
      <w:smartTag w:uri="urn:schemas-microsoft-com:office:smarttags" w:element="metricconverter">
        <w:smartTagPr>
          <w:attr w:name="ProductID" w:val="50 м"/>
        </w:smartTagPr>
        <w:r w:rsidRPr="00C27351">
          <w:rPr>
            <w:rFonts w:ascii="Times New Roman" w:hAnsi="Times New Roman" w:cs="Times New Roman"/>
            <w:sz w:val="28"/>
            <w:szCs w:val="28"/>
          </w:rPr>
          <w:t>50 м</w:t>
        </w:r>
      </w:smartTag>
      <w:r w:rsidRPr="00C27351">
        <w:rPr>
          <w:rFonts w:ascii="Times New Roman" w:hAnsi="Times New Roman" w:cs="Times New Roman"/>
          <w:sz w:val="28"/>
          <w:szCs w:val="28"/>
        </w:rPr>
        <w:t xml:space="preserve">, до больниц и санаториев – не менее </w:t>
      </w:r>
      <w:smartTag w:uri="urn:schemas-microsoft-com:office:smarttags" w:element="metricconverter">
        <w:smartTagPr>
          <w:attr w:name="ProductID" w:val="200 м"/>
        </w:smartTagPr>
        <w:r w:rsidRPr="00C27351">
          <w:rPr>
            <w:rFonts w:ascii="Times New Roman" w:hAnsi="Times New Roman" w:cs="Times New Roman"/>
            <w:sz w:val="28"/>
            <w:szCs w:val="28"/>
          </w:rPr>
          <w:t>200 м</w:t>
        </w:r>
      </w:smartTag>
      <w:r w:rsidRPr="00C27351">
        <w:rPr>
          <w:rFonts w:ascii="Times New Roman" w:hAnsi="Times New Roman" w:cs="Times New Roman"/>
          <w:sz w:val="28"/>
          <w:szCs w:val="28"/>
        </w:rPr>
        <w:t>.</w:t>
      </w:r>
    </w:p>
    <w:p w:rsidR="00170CAA" w:rsidRPr="00C27351" w:rsidRDefault="00170CAA" w:rsidP="00170CAA">
      <w:pPr>
        <w:jc w:val="both"/>
        <w:rPr>
          <w:rFonts w:ascii="Times New Roman" w:hAnsi="Times New Roman" w:cs="Times New Roman"/>
          <w:sz w:val="28"/>
          <w:szCs w:val="28"/>
        </w:rPr>
      </w:pPr>
    </w:p>
    <w:p w:rsidR="00AF3C52" w:rsidRPr="00C27351" w:rsidRDefault="00170CAA" w:rsidP="00170CAA">
      <w:pPr>
        <w:jc w:val="both"/>
        <w:rPr>
          <w:rFonts w:ascii="Times New Roman" w:hAnsi="Times New Roman" w:cs="Times New Roman"/>
          <w:b/>
          <w:sz w:val="28"/>
          <w:szCs w:val="28"/>
        </w:rPr>
      </w:pPr>
      <w:r w:rsidRPr="00C27351">
        <w:rPr>
          <w:rFonts w:ascii="Times New Roman" w:hAnsi="Times New Roman" w:cs="Times New Roman"/>
          <w:b/>
          <w:sz w:val="28"/>
          <w:szCs w:val="28"/>
        </w:rPr>
        <w:t xml:space="preserve">         9. Расчетные показатели обеспеченности и интенсивности использования  производственных и коммунально-складских зон.</w:t>
      </w:r>
    </w:p>
    <w:p w:rsidR="00970C01" w:rsidRPr="00C27351" w:rsidRDefault="00970C01" w:rsidP="00170CAA">
      <w:pPr>
        <w:jc w:val="both"/>
        <w:rPr>
          <w:rFonts w:ascii="Times New Roman" w:hAnsi="Times New Roman" w:cs="Times New Roman"/>
          <w:sz w:val="28"/>
          <w:szCs w:val="28"/>
        </w:rPr>
      </w:pPr>
    </w:p>
    <w:p w:rsidR="00AF3C52" w:rsidRPr="00C27351" w:rsidRDefault="00AF3C52" w:rsidP="006B5E06">
      <w:pPr>
        <w:tabs>
          <w:tab w:val="left" w:pos="142"/>
        </w:tabs>
        <w:ind w:firstLine="567"/>
        <w:jc w:val="both"/>
        <w:rPr>
          <w:rFonts w:ascii="Times New Roman" w:hAnsi="Times New Roman" w:cs="Times New Roman"/>
          <w:b/>
          <w:sz w:val="28"/>
          <w:szCs w:val="28"/>
        </w:rPr>
      </w:pPr>
      <w:r w:rsidRPr="00C27351">
        <w:rPr>
          <w:rFonts w:ascii="Times New Roman" w:hAnsi="Times New Roman" w:cs="Times New Roman"/>
          <w:b/>
          <w:sz w:val="28"/>
          <w:szCs w:val="28"/>
        </w:rPr>
        <w:t>9.1. Общие требования</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9.1.1. Производственные территориальные зоны включают: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производственные зоны - зоны размещения производственных объектов с различными нормативами воздействия на окружающую среду;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коммунальные зоны - зоны размещения коммунальных и складских объектов, объектов жилищно-коммунального хозяйства, транспорта, оптовой торговли;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зоны инженерной инфраструктуры;</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зоны транспортной инфраструктуры;</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иные виды зон производственной инфраструктуры.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9.1.1. 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которые требуют установление санитарно-защитных зон объектов в соответствии с требованиями настоящих нормативов. </w:t>
      </w:r>
    </w:p>
    <w:p w:rsidR="00AF3C52" w:rsidRPr="00C27351" w:rsidRDefault="00AF3C52" w:rsidP="00170CAA">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9.1.1. Границы производственных зон определяются на основании зонирования территории поселений и устанавливаются с учетом требуемых санитарно-защитных зон в соответствии с разделом 15 настоящих нормативов, обеспечивая максимально эффективное использование территории.       </w:t>
      </w:r>
    </w:p>
    <w:p w:rsidR="00970C01" w:rsidRPr="00C27351" w:rsidRDefault="00970C01" w:rsidP="00170CAA">
      <w:pPr>
        <w:tabs>
          <w:tab w:val="left" w:pos="142"/>
        </w:tabs>
        <w:ind w:firstLine="567"/>
        <w:jc w:val="both"/>
        <w:rPr>
          <w:rFonts w:ascii="Times New Roman" w:hAnsi="Times New Roman" w:cs="Times New Roman"/>
          <w:sz w:val="28"/>
          <w:szCs w:val="28"/>
        </w:rPr>
      </w:pPr>
    </w:p>
    <w:p w:rsidR="00AF3C52" w:rsidRPr="00C27351" w:rsidRDefault="00AF3C52" w:rsidP="006B5E06">
      <w:pPr>
        <w:tabs>
          <w:tab w:val="left" w:pos="142"/>
        </w:tabs>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9.2. Производственные зоны.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9.2.1. Производственная территориальная зона для строительства новых и расширения существующих производственных предприятий проектируется в соответствии с требованиями Правил землепользования и застройки с учетом аэроклиматических характеристик, рельефа местности, закономерностей распространения промышленных выбросов в атмосфере, потенциала загрязнения атмосферы с подветренной стороны по отношению к жилой, рекреационной, курортной зоне, зоне отдыха населения в соответствии с генеральными планами </w:t>
      </w:r>
      <w:r w:rsidR="006D0373">
        <w:rPr>
          <w:rFonts w:ascii="Times New Roman" w:hAnsi="Times New Roman" w:cs="Times New Roman"/>
          <w:sz w:val="28"/>
          <w:szCs w:val="28"/>
        </w:rPr>
        <w:t xml:space="preserve">поселений </w:t>
      </w:r>
      <w:r w:rsidR="006D0373" w:rsidRPr="00C27351">
        <w:rPr>
          <w:rFonts w:ascii="Times New Roman" w:hAnsi="Times New Roman" w:cs="Times New Roman"/>
          <w:sz w:val="28"/>
          <w:szCs w:val="28"/>
        </w:rPr>
        <w:t>муниципального района</w:t>
      </w:r>
      <w:r w:rsidRPr="00C27351">
        <w:rPr>
          <w:rFonts w:ascii="Times New Roman" w:hAnsi="Times New Roman" w:cs="Times New Roman"/>
          <w:sz w:val="28"/>
          <w:szCs w:val="28"/>
        </w:rPr>
        <w:t xml:space="preserve">.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9.2.2. Производственные территориальные зоны, предприятия (далее - производственная зона) и связанные с ними отвалы, отходы, очистные сооружения следует размещать на землях несельскохозяйственного назначения или не пригодных для сельского хозяйства. При отсутствии таких земель могут выбираться участки на сельскохозяйственных угодьях худшего качества.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Размещение производственной зоны и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9.2.3. Размещение производственной зоны на площадях залегания полезных ископаемых допускается по согласованию с органами государственного горного надзора, а на площадях залегания общераспространенных полезных ископаемых - в порядке, устанавливаемом законодательством. </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9.2.4. Устройство отвалов, </w:t>
      </w:r>
      <w:proofErr w:type="spellStart"/>
      <w:r w:rsidRPr="00C27351">
        <w:rPr>
          <w:rFonts w:ascii="Times New Roman" w:hAnsi="Times New Roman" w:cs="Times New Roman"/>
          <w:sz w:val="28"/>
          <w:szCs w:val="28"/>
        </w:rPr>
        <w:t>шлаконакопителей</w:t>
      </w:r>
      <w:proofErr w:type="spellEnd"/>
      <w:r w:rsidRPr="00C27351">
        <w:rPr>
          <w:rFonts w:ascii="Times New Roman" w:hAnsi="Times New Roman" w:cs="Times New Roman"/>
          <w:sz w:val="28"/>
          <w:szCs w:val="28"/>
        </w:rPr>
        <w:t>, мест складирования отходов предприятий допускается только при обосновании невозможности их утилизации; при этом для производственных зон следует предусматривать централизованные (групповые) отвалы. Участки для них следует размещать за пределами территории предприятий и II пояса зоны санитарной охраны подземных источников водоснабжения с соблюдением санитарных норм.</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9.2.5.  Размещение производственной территориальной зоны не допускается: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составе рекреационных зон;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землях особо охраняемых территорий, в том числе: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 всех поясах зон санитарной охраны источников питьевого водоснабжения, в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зонах охраны памятников истории и культуры без согласования с органами охраны памятников;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зонах активного карста, оползней, оседания или обрушения поверхности под влиянием горных разработок, которые могут угрожать застройке и эксплуатации предприятий;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участках, загрязненных органическими и радиоактивными отходами, до истечения сроков, установленных органами Федеральной службы Роспотребнадзора;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зонах возможного катастрофического затопления в результате разрушения плотин или дамб.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9.2.6. Для промышленных предприятий с технологическими процессами, являющимися источниками неблагоприятного воздействия на здоровье человека и окружающую среду, устанавливаются санитарно – защитные зоны в соответствии с санитарной классификацией предприятий.</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9.2.7. Санитарная классификация устанавливается по классам предприятий –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классы.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предприятий  класса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- 1000 м;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предприятий  класса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- 500 м;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предприятий  класса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- 300 м;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предприятий  класса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- 100 м; </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предприятий  класса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- 50 м.</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9.2.8. Санитарно-защитные зоны установлены в соответствии с требованиями СанПин2.2.1/2.1.1.1200-03.</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9.2.9. Для объектов, не включенных в санитарную классификацию, а также с новыми, недостаточно изученными технологиями, не имеющими аналогов в стране и за рубежом, размер санитарно-защитной зоны устанавливается в каждом </w:t>
      </w:r>
      <w:r w:rsidRPr="00C27351">
        <w:rPr>
          <w:rFonts w:ascii="Times New Roman" w:hAnsi="Times New Roman" w:cs="Times New Roman"/>
          <w:sz w:val="28"/>
          <w:szCs w:val="28"/>
        </w:rPr>
        <w:lastRenderedPageBreak/>
        <w:t>конкретном случае главным государственным санитарным врачом Российской Федерации или его заместителем.</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9.2.10. Для групп промышленных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9.2.11. Размещение промышленных предприятий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и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классов, требующих организации санитарно-защитной зоны 1000 и 500 м соответственно, на территории населенных пунктов Республики Башкортостан не допускается.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ab/>
        <w:t xml:space="preserve">Кроме этого, на территориях предприятий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санитарно-защитной зоной 50-100 м.</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9.2.12. Участки производственных территорий с производствами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и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класса, размещение которых по санитарным требованиям не допустимо в составе других зон (жилых, общественно-деловых, рекреационных, сельскохозяйственного назначения), следует размещать только в производственной зоне.</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9.2.13. Для объектов по изготовлению и хранению взрывчатых веществ, материалов и изделий на их основе следует предусматривать запретные (опасные) зоны. Размеры этих зон и возможность строительства в них определяются специальными нормативными документами, утвержденными в установленном порядке, и согласовываются с органами государственного надзора, министерствами и ведомствами, в ведении которых находятся указанные объекты. Застройка запретных (опасных) зон жилыми, общественными и производственными зданиями не допускается. </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9.2.14. Не допускается размещение на территории жилых и общественно-деловых зон производственных объектов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класса, если зона распространения химических и физических факторов до уровня ПДК не ограничивается размерами собственной территории предприятия производственной зоны.</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9.2.15.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том числе, выбор и отвод участка под строительство предприятий пищевой и перерабатывающей промышленности должен производиться при обязательном участии органов Государственного санитарно-эпидемиологического надзора с наветренной стороны для ветров преобладающего направления по отношению к санитарно-техническим сооружениям, установкам коммунального назначения и предприятиям с технологическими процессами, являющимся источниками загрязнения атмосферного воздуха вредными и неприятно пахнущими веществами, с подветренной стороны по отношению к жилым и общественным зданиям.</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9.2.16. В границах населенных пунктов допускается размещать производственные предприятия и объекты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и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класса с установлением соответствующих санитарно-защитных зон.</w:t>
      </w:r>
    </w:p>
    <w:p w:rsidR="00AF3C52" w:rsidRPr="00C27351" w:rsidRDefault="00AF3C52" w:rsidP="006B5E06">
      <w:pPr>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9.2.17. В пределах селитебной территории населенных пунктов допускается размещать производственные предприятия, не выделяющие вредные вещества, с </w:t>
      </w:r>
      <w:proofErr w:type="spellStart"/>
      <w:r w:rsidRPr="00C27351">
        <w:rPr>
          <w:rFonts w:ascii="Times New Roman" w:hAnsi="Times New Roman" w:cs="Times New Roman"/>
          <w:sz w:val="28"/>
          <w:szCs w:val="28"/>
        </w:rPr>
        <w:t>непожароопасными</w:t>
      </w:r>
      <w:proofErr w:type="spellEnd"/>
      <w:r w:rsidRPr="00C27351">
        <w:rPr>
          <w:rFonts w:ascii="Times New Roman" w:hAnsi="Times New Roman" w:cs="Times New Roman"/>
          <w:sz w:val="28"/>
          <w:szCs w:val="28"/>
        </w:rPr>
        <w:t xml:space="preserve">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и подъезда грузового автотранспорта более 50 </w:t>
      </w:r>
      <w:r w:rsidRPr="00C27351">
        <w:rPr>
          <w:rFonts w:ascii="Times New Roman" w:hAnsi="Times New Roman" w:cs="Times New Roman"/>
          <w:sz w:val="28"/>
          <w:szCs w:val="28"/>
        </w:rPr>
        <w:lastRenderedPageBreak/>
        <w:t>автомобилей в сутки. При этом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9.2.18. Производственные зоны с источниками загрязнения атмосферного воздуха, водных объектов, почв, а также с источниками шума, вибрации, электромагнитных и радиоактивных воздействий по отношению к жилой застройке следует размещать в соответствии с требованиями раздела 16 настоящих нормативов.</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9.2.19. Кроме санитарной классификации, производственные предприятия и объекты имеют ряд характеристик и различаются по их параметрам, в том числе: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величине занимаемой территории: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участок - до 0,5 га; 0,5 - 5,0 га; 5,0 - 25,0 га;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зона - 25,0 - 200,0 га;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интенсивности использования территории: плотность застройки от 10 до 75%;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численности работающих: до 50 человек; 50 - 500 человек; 500 - 1000 человек; 1000 - 4000 человек; 4000 - 10000 человек; более 10000 человек;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величине грузооборота (принимаемой по большему из двух грузопотоков - прибытия или отправления):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автомобилей в сутки - до 2; от 2 до 40; более 40;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тонн в год - до 40; от 40 до 100000; более 100000;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величине потребляемых ресурсов: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водопотребление (тыс. куб. м/сутки) - до 5; от 5 до 20; более 20;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теплопотребление (Гкал/час) - до 5; от 5 до 20; более 20.</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9.2.20. В случае негативного влияния производственных зон, расположенных в границах городских округов и поселений, на окружающую среду следует предусматривать уменьшение мощности, перепрофилирование предприятия или вынос экологически неблагополучных промышленных предприятий из селитебных зон городских округов и поселений.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9.2.21. При реконструкции производственных зон территории следует преобразовывать с учетом примыкания к территориям иного функционального назначения: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автостоянок различных типов, зеленых насаждений;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9.2.22. После проведения реконструкции или перепрофилирования производственного объекта следует пересмотреть санитарную классификацию объекта с целью установления санитарно-защитной зоны.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Не допускается расширение производственных предприятий, если при этом требуется увеличение размера санитарно-защитных зон.</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9.2.23. Параметры производственных территорий должны подчиняться Правилам землепользования и застройки территорий городских округов и поселений по экологической безопасности, величине и интенсивности использования территорий. </w:t>
      </w:r>
    </w:p>
    <w:p w:rsidR="00AF3C52" w:rsidRPr="00C27351" w:rsidRDefault="00AF3C52" w:rsidP="00170CAA">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9.2.24. При размещении производственных зон необходимо обеспечивать их рациональную взаимосвязь с жилыми районами при минимальных затратах времени на трудовые передвижения.</w:t>
      </w:r>
    </w:p>
    <w:p w:rsidR="00F27035" w:rsidRPr="00C27351" w:rsidRDefault="00F27035" w:rsidP="00170CAA">
      <w:pPr>
        <w:pStyle w:val="Default"/>
        <w:tabs>
          <w:tab w:val="left" w:pos="142"/>
        </w:tabs>
        <w:ind w:firstLine="567"/>
        <w:jc w:val="both"/>
        <w:rPr>
          <w:rFonts w:ascii="Times New Roman" w:hAnsi="Times New Roman" w:cs="Times New Roman"/>
          <w:sz w:val="28"/>
          <w:szCs w:val="28"/>
        </w:rPr>
      </w:pPr>
    </w:p>
    <w:p w:rsidR="00AF3C52" w:rsidRPr="00C27351" w:rsidRDefault="00AF3C52" w:rsidP="006B5E06">
      <w:pPr>
        <w:pStyle w:val="Default"/>
        <w:tabs>
          <w:tab w:val="left" w:pos="142"/>
        </w:tabs>
        <w:ind w:firstLine="567"/>
        <w:jc w:val="both"/>
        <w:rPr>
          <w:rFonts w:ascii="Times New Roman" w:hAnsi="Times New Roman" w:cs="Times New Roman"/>
          <w:b/>
          <w:sz w:val="28"/>
          <w:szCs w:val="28"/>
        </w:rPr>
      </w:pPr>
      <w:r w:rsidRPr="00C27351">
        <w:rPr>
          <w:rFonts w:ascii="Times New Roman" w:hAnsi="Times New Roman" w:cs="Times New Roman"/>
          <w:b/>
          <w:sz w:val="28"/>
          <w:szCs w:val="28"/>
        </w:rPr>
        <w:t>9.3. Нормативные параметры застройки производственных зон.</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w:t>
      </w:r>
      <w:proofErr w:type="gramStart"/>
      <w:r w:rsidRPr="00C27351">
        <w:rPr>
          <w:rFonts w:ascii="Times New Roman" w:hAnsi="Times New Roman" w:cs="Times New Roman"/>
          <w:sz w:val="28"/>
          <w:szCs w:val="28"/>
        </w:rPr>
        <w:t>1.Нормативный</w:t>
      </w:r>
      <w:proofErr w:type="gramEnd"/>
      <w:r w:rsidRPr="00C27351">
        <w:rPr>
          <w:rFonts w:ascii="Times New Roman" w:hAnsi="Times New Roman" w:cs="Times New Roman"/>
          <w:sz w:val="28"/>
          <w:szCs w:val="28"/>
        </w:rPr>
        <w:t xml:space="preserve"> размер земельного участка производственного предприятия принимается равным отношению площади его застройки к показателю нормативной плотности застройки, выраженной в процентах застройки.</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9.3.2.Площадь земельных участков должна обеспечивать нормативную плотность застройки участка, предусмотренную для предприятий данной отрасли промышленности; коэффициент использования территории должен быть не ниже нормативного; в целях экономии производственных территорий рекомендуется блокировка зданий, если это не противоречит технологическим, противопожарным, санитарным требованиям, функциональному назначению зданий.</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9.3.3.Занятость территории (интенсивность использования) производственной подзоны определяется в процентах как отношение суммы площадок производственных предприятий в пределах ограждения (при отсутствии ограждения - в соответствующих условных границах), а также объектов обслуживания с включением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размещения на них зданий и сооружений в случае расширения и модернизации производства.</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9.3.4. Производственная зона, занимаемая площадками производственных предприятий и вспомогательных объектов, учреждениями и предприятиями обслуживания, должна составлять не менее 60% общей территории производственной зоны.</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9.3.5.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знаками.</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9.3.6.Организация санитарно-защитных зон осуществляется в соответствии с требованиями раздела 16 настоящих нормативов.</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9.3.7.Санитарно-защитная зона для предприятий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классов должна быть максимально озеленена – не менее 60% площади; для предприятий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и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класса – не менее 50%; для предприятий, имеющих санитарно-защитную зону 1000 м более – не менее 40% ее территории с обязательной организацией полосы древесно-кустарниковых насаждений со стороны жилой застройки.</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9.3.8. В пределах санитарно-защитных зон не допускается размещать:</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жилые здания;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дошкольные образовательные учреждения;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общеобразовательные учреждения;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учреждения здравоохранения и отдыха;</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спортивные сооружения;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другие общественные здания, не связанные с обслуживанием производства;</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коллективные или индивидуальные дачные и садово-огородные участки;</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предприятия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предприятия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профилактические и оздоровительные учреждения общего пользования;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участки предприятий, на продукцию которых может быть оказано негативное воздействие выбросами и неблагоприятными физическими факторами в пределах санитарно-защитных зон.</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9.3.9. Территория санитарно-защитных зон не должна использоваться для рекреационных целей и производства сельскохозяйственной продукции.</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9.3.10. Санитарно-защитная зона или ее часть не могут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9.3.11. В границах санитарно-защитной зоны не допускается размещать:</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сельскохозяйственные угодья для выращивания технических культур, не используемых для производства продуктов питания;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w:t>
      </w:r>
      <w:proofErr w:type="spellStart"/>
      <w:r w:rsidRPr="00C27351">
        <w:rPr>
          <w:rFonts w:ascii="Times New Roman" w:hAnsi="Times New Roman" w:cs="Times New Roman"/>
          <w:sz w:val="28"/>
          <w:szCs w:val="28"/>
        </w:rPr>
        <w:t>непревышения</w:t>
      </w:r>
      <w:proofErr w:type="spellEnd"/>
      <w:r w:rsidRPr="00C27351">
        <w:rPr>
          <w:rFonts w:ascii="Times New Roman" w:hAnsi="Times New Roman" w:cs="Times New Roman"/>
          <w:sz w:val="28"/>
          <w:szCs w:val="28"/>
        </w:rPr>
        <w:t xml:space="preserve"> гигиенических нормативов на границе санитарно-защитной зоны и за ее пределами при суммарном учете;</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пожарные депо, бани, прачечные, объекты торговли и общественного питания, мотели, стоянки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 оздоровительные сооружения для работников предприятия, общественные здания административного назначения;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электроподстанции, </w:t>
      </w:r>
      <w:proofErr w:type="spellStart"/>
      <w:r w:rsidRPr="00C27351">
        <w:rPr>
          <w:rFonts w:ascii="Times New Roman" w:hAnsi="Times New Roman" w:cs="Times New Roman"/>
          <w:sz w:val="28"/>
          <w:szCs w:val="28"/>
        </w:rPr>
        <w:t>нефте</w:t>
      </w:r>
      <w:proofErr w:type="spellEnd"/>
      <w:r w:rsidRPr="00C27351">
        <w:rPr>
          <w:rFonts w:ascii="Times New Roman" w:hAnsi="Times New Roman" w:cs="Times New Roman"/>
          <w:sz w:val="28"/>
          <w:szCs w:val="28"/>
        </w:rPr>
        <w:t xml:space="preserve">- и газопроводы, артезианские скважины для технического водоснабжения, </w:t>
      </w:r>
      <w:proofErr w:type="spellStart"/>
      <w:r w:rsidRPr="00C27351">
        <w:rPr>
          <w:rFonts w:ascii="Times New Roman" w:hAnsi="Times New Roman" w:cs="Times New Roman"/>
          <w:sz w:val="28"/>
          <w:szCs w:val="28"/>
        </w:rPr>
        <w:t>водоохлаждающие</w:t>
      </w:r>
      <w:proofErr w:type="spellEnd"/>
      <w:r w:rsidRPr="00C27351">
        <w:rPr>
          <w:rFonts w:ascii="Times New Roman" w:hAnsi="Times New Roman" w:cs="Times New Roman"/>
          <w:sz w:val="28"/>
          <w:szCs w:val="28"/>
        </w:rPr>
        <w:t xml:space="preserve"> сооружения оборотного водоснабжения, питомники растений для озеленения промплощадки, предприятий и санитарно-защитной зоны.</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9.3.12. В санитарно-защитной зоне предприятий пищевых отраслей промышленности, оптовых складов продовольственного сырья и пищевой продукции допускается размещение новых профильных, однотипных объектов при исключении взаимного негативного воздействия</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9.3.13. Нормативы на проектирование и строительство объектов и сетей инженерной инфраструктуры производственных зон (водоснабжение, канализация, </w:t>
      </w:r>
      <w:r w:rsidRPr="00C27351">
        <w:rPr>
          <w:rFonts w:ascii="Times New Roman" w:hAnsi="Times New Roman" w:cs="Times New Roman"/>
          <w:sz w:val="28"/>
          <w:szCs w:val="28"/>
        </w:rPr>
        <w:lastRenderedPageBreak/>
        <w:t>электро-, тепло-, газоснабжение, связь, радиовещание и телевидение) принимаются в соответствии с требованиями раздела 11 настоящих нормативов.</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9.3.14.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9.3.15. При проектировании мест захоронения отходов производства должны соблюдаться требования раздела 12 настоящих нормативов.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9.3.16. Нормативы на проектирование и строительство транспортной инфраструктуры производственных зон принимаются в соответствии с требованиями раздела 7, 8 настоящих нормативов.</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9.3.17. Условия транспортной организации территорий при их планировке и застройке должны соответствовать требованиям разделов 7,8.</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9.3.18. Обеспеченность сооружениями и устройствами для хранения и обслуживания транспортных средств следует принимать в соответствии с требованиями раздела 8 настоящих нормативов.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9.3.19. Площадь участков, предназначенных для озеленения в пределах ограды предприятия, следует определять из расчета не менее 3 кв. м на одного работающего в наиболее многочисленной смене. Для предприятий с численностью работающих 300 человек и более на 1 га площадки предприятия площадь участков,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площади предприятия.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9.3.20. При устройстве санитарно-защитных посадок между отдельными производственными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9.3.21. Расстояния от производственных, административных зданий и сооружений и объектов инженерной и транспортной инфраструктур до зеленых насаждений следует принимать в соответствии с требованиями раздела "Рекреационные зоны". </w:t>
      </w:r>
    </w:p>
    <w:p w:rsidR="00AF3C52" w:rsidRPr="00C27351" w:rsidRDefault="00AF3C52" w:rsidP="00170CAA">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9.3.22. Расстояния между зданиями и сооружениями в зависимости от степени огнестойкости и категории производств, расположение пожарных депо, пожарных постов и радиусы их обслуживания следует принимать в соответствии с требованиями раздела 16 настоящих нормативов.</w:t>
      </w:r>
    </w:p>
    <w:p w:rsidR="00AF3C52" w:rsidRPr="00C27351" w:rsidRDefault="00AF3C52" w:rsidP="006B5E06">
      <w:pPr>
        <w:pStyle w:val="Default"/>
        <w:tabs>
          <w:tab w:val="left" w:pos="142"/>
        </w:tabs>
        <w:ind w:firstLine="567"/>
        <w:jc w:val="both"/>
        <w:rPr>
          <w:rFonts w:ascii="Times New Roman" w:hAnsi="Times New Roman" w:cs="Times New Roman"/>
          <w:b/>
          <w:sz w:val="28"/>
          <w:szCs w:val="28"/>
        </w:rPr>
      </w:pPr>
      <w:r w:rsidRPr="00C27351">
        <w:rPr>
          <w:rFonts w:ascii="Times New Roman" w:hAnsi="Times New Roman" w:cs="Times New Roman"/>
          <w:b/>
          <w:sz w:val="28"/>
          <w:szCs w:val="28"/>
        </w:rPr>
        <w:t>9.4. Коммунально-складские зоны</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9.4.1. Территории коммунальных зон предназначены для размещения </w:t>
      </w:r>
      <w:proofErr w:type="spellStart"/>
      <w:r w:rsidRPr="00C27351">
        <w:rPr>
          <w:rFonts w:ascii="Times New Roman" w:hAnsi="Times New Roman" w:cs="Times New Roman"/>
          <w:sz w:val="28"/>
          <w:szCs w:val="28"/>
        </w:rPr>
        <w:t>общетоварных</w:t>
      </w:r>
      <w:proofErr w:type="spellEnd"/>
      <w:r w:rsidRPr="00C27351">
        <w:rPr>
          <w:rFonts w:ascii="Times New Roman" w:hAnsi="Times New Roman" w:cs="Times New Roman"/>
          <w:sz w:val="28"/>
          <w:szCs w:val="28"/>
        </w:rPr>
        <w:t xml:space="preserve"> и специализированных складов, предприятий коммунального, транспортного и жилищно-коммунального хозяйства, а также предприятий оптовой и мелкооптовой торговли.</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9.4.2. Систему складских комплексов, не связанных с непосредственным обслуживанием населения, следует формировать за пределами населенных пунктов.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9.4.3. За пределами населенных пунктов, поселений и особо охраняемых территорий пригородных зеленых зон с соблюдением санитарных, противопожарных и специальных норм следует предусматривать рассредоточенное размещение складов государственных резервов, складов нефти и нефтепродуктов, сжиженных газов, взрывчатых материалов и базисных складов сильнодействующих </w:t>
      </w:r>
      <w:r w:rsidRPr="00C27351">
        <w:rPr>
          <w:rFonts w:ascii="Times New Roman" w:hAnsi="Times New Roman" w:cs="Times New Roman"/>
          <w:sz w:val="28"/>
          <w:szCs w:val="28"/>
        </w:rPr>
        <w:lastRenderedPageBreak/>
        <w:t xml:space="preserve">ядовитых веществ, базисных складов продовольствия, фуража и промышленного сырья, лесоперевалочных баз базисных складов лесных и строительных материалов.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9.4.4. Для </w:t>
      </w:r>
      <w:r w:rsidR="00F7671B">
        <w:rPr>
          <w:rFonts w:ascii="Times New Roman" w:hAnsi="Times New Roman" w:cs="Times New Roman"/>
          <w:sz w:val="28"/>
          <w:szCs w:val="28"/>
        </w:rPr>
        <w:t xml:space="preserve">городских и </w:t>
      </w:r>
      <w:r w:rsidRPr="00C27351">
        <w:rPr>
          <w:rFonts w:ascii="Times New Roman" w:hAnsi="Times New Roman" w:cs="Times New Roman"/>
          <w:sz w:val="28"/>
          <w:szCs w:val="28"/>
        </w:rPr>
        <w:t>сельск</w:t>
      </w:r>
      <w:r w:rsidR="00F7671B">
        <w:rPr>
          <w:rFonts w:ascii="Times New Roman" w:hAnsi="Times New Roman" w:cs="Times New Roman"/>
          <w:sz w:val="28"/>
          <w:szCs w:val="28"/>
        </w:rPr>
        <w:t>их</w:t>
      </w:r>
      <w:r w:rsidRPr="00C27351">
        <w:rPr>
          <w:rFonts w:ascii="Times New Roman" w:hAnsi="Times New Roman" w:cs="Times New Roman"/>
          <w:sz w:val="28"/>
          <w:szCs w:val="28"/>
        </w:rPr>
        <w:t xml:space="preserve"> поселени</w:t>
      </w:r>
      <w:r w:rsidR="00F7671B">
        <w:rPr>
          <w:rFonts w:ascii="Times New Roman" w:hAnsi="Times New Roman" w:cs="Times New Roman"/>
          <w:sz w:val="28"/>
          <w:szCs w:val="28"/>
        </w:rPr>
        <w:t>й</w:t>
      </w:r>
      <w:r w:rsidRPr="00C27351">
        <w:rPr>
          <w:rFonts w:ascii="Times New Roman" w:hAnsi="Times New Roman" w:cs="Times New Roman"/>
          <w:sz w:val="28"/>
          <w:szCs w:val="28"/>
        </w:rPr>
        <w:t xml:space="preserve"> следует предусматривать централизованные склады, обслуживающие группу поселений, располагая такие склады преимущественно в центрах муниципальных районов.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9.4.5. В районах с ограниченными территориальными ресурсами и ценными сельскохозяйственными угодьями допускается при наличии отработанных горных выработок и участков недр, пригодных для размещения в них объектов, осуществлять строительство хранилищ продовольственных и промышленных товаров, распределительных холодильников и других объектов, требующих обеспечения устойчивости к внешним воздействиям и надежности функционирования. </w:t>
      </w:r>
    </w:p>
    <w:p w:rsidR="00AF3C52" w:rsidRPr="00C27351" w:rsidRDefault="00AF3C52" w:rsidP="00F27035">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9.4.6. Группы предприятий и объектов, входящие в состав коммунальных зон, необходимо размещать с учетом технологических и санитарно-гигиенических требований, кооперированного использования общих объектов, обеспечения последовательного ввода мощностей.</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9.4.7. Организацию санитарно-защитных зон для предприятий и объектов, расположенных в коммунальной зоне, следует осуществлять в соответствии с требованиями к производственным зонам.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Размеры санитарно-защитных зон для картофеле-, овоще-, </w:t>
      </w:r>
      <w:proofErr w:type="spellStart"/>
      <w:r w:rsidRPr="00C27351">
        <w:rPr>
          <w:rFonts w:ascii="Times New Roman" w:hAnsi="Times New Roman" w:cs="Times New Roman"/>
          <w:sz w:val="28"/>
          <w:szCs w:val="28"/>
        </w:rPr>
        <w:t>фрукто</w:t>
      </w:r>
      <w:proofErr w:type="spellEnd"/>
      <w:r w:rsidRPr="00C27351">
        <w:rPr>
          <w:rFonts w:ascii="Times New Roman" w:hAnsi="Times New Roman" w:cs="Times New Roman"/>
          <w:sz w:val="28"/>
          <w:szCs w:val="28"/>
        </w:rPr>
        <w:t xml:space="preserve">- и зернохранилищ следует принимать из расчета 50 м.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9.4.8. Нормативная плотность застройки предприятий коммунальной зоны принимается в соответствии с разделом 95.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9.4.9. Размеры земельных участков административных, коммунальных объектов, объектов обслуживания, жилищно-коммунального хозяйства, объектов транспорта, оптовой торговли принимаются в соответствии с соответствующими разделами настоящих нормативов.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9.4.10. Размеры земельных участков складов, предназначенных для обслуживания территорий, допускается принимать из расчета 2 кв. м на одного человека в крупных поселениях с учетом строительства многоэтажных складов и 2,5 кв. м - в остальных сельских поселениях.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9.4.11. На территориях поселения при наличии санаториев и домов отдыха размеры коммунально-складских зон для обслуживания лечащихся и отдыхающих следует принимать из расчета 6 кв. м на одного лечащегося или отдыхающего, а в случае размещения в этих зонах оранжерейно-тепличного хозяйства - 8 кв. м. </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9.4.12. В поселении общая площадь коллективных хранилищ сельскохозяйственных продуктов определяется из расчета 4 - 5 кв. м на одну семью. Число семей, пользующихся хранилищами, устанавливается заданием на проектирование.</w:t>
      </w:r>
    </w:p>
    <w:p w:rsidR="00AF3C52" w:rsidRPr="00C27351" w:rsidRDefault="00AF3C52" w:rsidP="006B5E06">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9.4.13. При реконструкции предприятий в коммунальной зоне целесообразно проектировать многоэтажные здания </w:t>
      </w:r>
      <w:proofErr w:type="spellStart"/>
      <w:r w:rsidRPr="00C27351">
        <w:rPr>
          <w:rFonts w:ascii="Times New Roman" w:hAnsi="Times New Roman" w:cs="Times New Roman"/>
          <w:sz w:val="28"/>
          <w:szCs w:val="28"/>
        </w:rPr>
        <w:t>общетоварных</w:t>
      </w:r>
      <w:proofErr w:type="spellEnd"/>
      <w:r w:rsidRPr="00C27351">
        <w:rPr>
          <w:rFonts w:ascii="Times New Roman" w:hAnsi="Times New Roman" w:cs="Times New Roman"/>
          <w:sz w:val="28"/>
          <w:szCs w:val="28"/>
        </w:rPr>
        <w:t xml:space="preserve"> складов и блокировать одноэтажные торгово-складские здания со сходными в функциональном отношении предприятиями, что может обеспечить требуемую плотность застройки.</w:t>
      </w:r>
    </w:p>
    <w:p w:rsidR="00AF3C52" w:rsidRPr="00C27351" w:rsidRDefault="00AF3C52" w:rsidP="00170CAA">
      <w:pPr>
        <w:pStyle w:val="Default"/>
        <w:tabs>
          <w:tab w:val="left" w:pos="142"/>
        </w:tabs>
        <w:ind w:firstLine="567"/>
        <w:jc w:val="both"/>
        <w:rPr>
          <w:rFonts w:ascii="Times New Roman" w:hAnsi="Times New Roman" w:cs="Times New Roman"/>
          <w:sz w:val="28"/>
          <w:szCs w:val="28"/>
        </w:rPr>
      </w:pPr>
      <w:r w:rsidRPr="00C27351">
        <w:rPr>
          <w:rFonts w:ascii="Times New Roman" w:hAnsi="Times New Roman" w:cs="Times New Roman"/>
          <w:sz w:val="28"/>
          <w:szCs w:val="28"/>
        </w:rPr>
        <w:t>9.4.14.При проектировании коммунальных зон условия безопасности по нормируемым санитарно-гигиеническим и противопожарным требованиям, нормативы инженерной и транспортной инфраструктуры, благоустройство и озеленение территории следует принимать в соответствии с требованиями, установленными для производственных зон.</w:t>
      </w:r>
    </w:p>
    <w:p w:rsidR="00F27035" w:rsidRPr="00C27351" w:rsidRDefault="00F27035" w:rsidP="00170CAA">
      <w:pPr>
        <w:pStyle w:val="Default"/>
        <w:tabs>
          <w:tab w:val="left" w:pos="142"/>
        </w:tabs>
        <w:ind w:firstLine="567"/>
        <w:jc w:val="both"/>
        <w:rPr>
          <w:rFonts w:ascii="Times New Roman" w:hAnsi="Times New Roman" w:cs="Times New Roman"/>
          <w:sz w:val="28"/>
          <w:szCs w:val="28"/>
        </w:rPr>
      </w:pPr>
    </w:p>
    <w:p w:rsidR="00AF3C52" w:rsidRPr="00C27351" w:rsidRDefault="00AF3C52" w:rsidP="006B5E06">
      <w:pPr>
        <w:pStyle w:val="Default"/>
        <w:tabs>
          <w:tab w:val="left" w:pos="142"/>
        </w:tabs>
        <w:ind w:firstLine="567"/>
        <w:jc w:val="both"/>
        <w:rPr>
          <w:rFonts w:ascii="Times New Roman" w:hAnsi="Times New Roman" w:cs="Times New Roman"/>
          <w:b/>
          <w:sz w:val="28"/>
          <w:szCs w:val="28"/>
        </w:rPr>
      </w:pPr>
      <w:r w:rsidRPr="00C27351">
        <w:rPr>
          <w:rFonts w:ascii="Times New Roman" w:hAnsi="Times New Roman" w:cs="Times New Roman"/>
          <w:b/>
          <w:sz w:val="28"/>
          <w:szCs w:val="28"/>
        </w:rPr>
        <w:t>9.5. Расчетные показатели</w:t>
      </w: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9.5. 1. Размеры земельных участков складов, предназначенных для обслуживания населения (м2 на 1 чел.) – </w:t>
      </w:r>
      <w:smartTag w:uri="urn:schemas-microsoft-com:office:smarttags" w:element="metricconverter">
        <w:smartTagPr>
          <w:attr w:name="ProductID" w:val="2,5 м2"/>
        </w:smartTagPr>
        <w:r w:rsidRPr="00C27351">
          <w:rPr>
            <w:rFonts w:ascii="Times New Roman" w:hAnsi="Times New Roman" w:cs="Times New Roman"/>
            <w:sz w:val="28"/>
            <w:szCs w:val="28"/>
          </w:rPr>
          <w:t>2,5 м2</w:t>
        </w:r>
      </w:smartTag>
      <w:r w:rsidRPr="00C27351">
        <w:rPr>
          <w:rFonts w:ascii="Times New Roman" w:hAnsi="Times New Roman" w:cs="Times New Roman"/>
          <w:sz w:val="28"/>
          <w:szCs w:val="28"/>
        </w:rPr>
        <w:t>.</w:t>
      </w: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9.5. 2. Норма обеспеченности </w:t>
      </w:r>
      <w:proofErr w:type="spellStart"/>
      <w:r w:rsidRPr="00C27351">
        <w:rPr>
          <w:rFonts w:ascii="Times New Roman" w:hAnsi="Times New Roman" w:cs="Times New Roman"/>
          <w:sz w:val="28"/>
          <w:szCs w:val="28"/>
        </w:rPr>
        <w:t>общетоварными</w:t>
      </w:r>
      <w:proofErr w:type="spellEnd"/>
      <w:r w:rsidRPr="00C27351">
        <w:rPr>
          <w:rFonts w:ascii="Times New Roman" w:hAnsi="Times New Roman" w:cs="Times New Roman"/>
          <w:sz w:val="28"/>
          <w:szCs w:val="28"/>
        </w:rPr>
        <w:t xml:space="preserve"> складами</w:t>
      </w:r>
      <w:r w:rsidR="00170CAA" w:rsidRPr="00C27351">
        <w:rPr>
          <w:rFonts w:ascii="Times New Roman" w:hAnsi="Times New Roman" w:cs="Times New Roman"/>
          <w:sz w:val="28"/>
          <w:szCs w:val="28"/>
        </w:rPr>
        <w:t xml:space="preserve"> и размер их земельного участка:</w:t>
      </w:r>
    </w:p>
    <w:p w:rsidR="00170CAA" w:rsidRPr="00C27351" w:rsidRDefault="00170CAA" w:rsidP="006B5E06">
      <w:pPr>
        <w:pStyle w:val="a6"/>
        <w:tabs>
          <w:tab w:val="left" w:pos="142"/>
        </w:tabs>
        <w:spacing w:after="0"/>
        <w:ind w:firstLine="567"/>
        <w:jc w:val="both"/>
        <w:rPr>
          <w:rFonts w:ascii="Times New Roman" w:hAnsi="Times New Roman" w:cs="Times New Roman"/>
          <w:sz w:val="28"/>
          <w:szCs w:val="28"/>
        </w:rPr>
      </w:pP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75</w:t>
      </w:r>
    </w:p>
    <w:tbl>
      <w:tblPr>
        <w:tblW w:w="5000" w:type="pct"/>
        <w:tblLook w:val="04A0" w:firstRow="1" w:lastRow="0" w:firstColumn="1" w:lastColumn="0" w:noHBand="0" w:noVBand="1"/>
      </w:tblPr>
      <w:tblGrid>
        <w:gridCol w:w="3558"/>
        <w:gridCol w:w="2497"/>
        <w:gridCol w:w="2614"/>
        <w:gridCol w:w="1753"/>
      </w:tblGrid>
      <w:tr w:rsidR="00AF3C52" w:rsidRPr="00C27351" w:rsidTr="00AF3C52">
        <w:trPr>
          <w:trHeight w:val="415"/>
        </w:trPr>
        <w:tc>
          <w:tcPr>
            <w:tcW w:w="170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Тип склада</w:t>
            </w:r>
          </w:p>
        </w:tc>
        <w:tc>
          <w:tcPr>
            <w:tcW w:w="11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25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Площадь складов, м</w:t>
            </w:r>
            <w:r w:rsidRPr="00C27351">
              <w:rPr>
                <w:rFonts w:ascii="Times New Roman" w:hAnsi="Times New Roman" w:cs="Times New Roman"/>
                <w:sz w:val="28"/>
                <w:szCs w:val="28"/>
                <w:vertAlign w:val="superscript"/>
              </w:rPr>
              <w:t>2</w:t>
            </w:r>
          </w:p>
        </w:tc>
        <w:tc>
          <w:tcPr>
            <w:tcW w:w="84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r>
      <w:tr w:rsidR="00AF3C52" w:rsidRPr="00C27351" w:rsidTr="00AF3C52">
        <w:tc>
          <w:tcPr>
            <w:tcW w:w="1707"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Продовольственных товаров </w:t>
            </w:r>
          </w:p>
        </w:tc>
        <w:tc>
          <w:tcPr>
            <w:tcW w:w="1198"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тыс.чел.</w:t>
            </w:r>
          </w:p>
        </w:tc>
        <w:tc>
          <w:tcPr>
            <w:tcW w:w="1254"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77</w:t>
            </w:r>
          </w:p>
        </w:tc>
        <w:tc>
          <w:tcPr>
            <w:tcW w:w="842"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310</w:t>
            </w:r>
          </w:p>
        </w:tc>
      </w:tr>
      <w:tr w:rsidR="00AF3C52" w:rsidRPr="00C27351" w:rsidTr="00AF3C52">
        <w:tc>
          <w:tcPr>
            <w:tcW w:w="1707"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Непродовольственных товаров</w:t>
            </w:r>
          </w:p>
        </w:tc>
        <w:tc>
          <w:tcPr>
            <w:tcW w:w="1198"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тыс.чел.</w:t>
            </w:r>
          </w:p>
        </w:tc>
        <w:tc>
          <w:tcPr>
            <w:tcW w:w="1254"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217</w:t>
            </w:r>
          </w:p>
        </w:tc>
        <w:tc>
          <w:tcPr>
            <w:tcW w:w="842"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740</w:t>
            </w:r>
          </w:p>
        </w:tc>
      </w:tr>
    </w:tbl>
    <w:p w:rsidR="00AF3C52" w:rsidRPr="00C27351" w:rsidRDefault="00AF3C52" w:rsidP="006B5E06">
      <w:pPr>
        <w:pStyle w:val="a4"/>
        <w:tabs>
          <w:tab w:val="left" w:pos="142"/>
        </w:tabs>
        <w:spacing w:after="0"/>
        <w:ind w:firstLine="567"/>
        <w:jc w:val="both"/>
        <w:rPr>
          <w:sz w:val="28"/>
          <w:szCs w:val="28"/>
        </w:rPr>
      </w:pPr>
      <w:r w:rsidRPr="00C27351">
        <w:rPr>
          <w:sz w:val="28"/>
          <w:szCs w:val="28"/>
          <w:u w:val="single"/>
        </w:rPr>
        <w:t xml:space="preserve">Примечание: </w:t>
      </w:r>
      <w:r w:rsidRPr="00C27351">
        <w:rPr>
          <w:sz w:val="28"/>
          <w:szCs w:val="28"/>
        </w:rPr>
        <w:t xml:space="preserve">При размещении </w:t>
      </w:r>
      <w:proofErr w:type="spellStart"/>
      <w:r w:rsidRPr="00C27351">
        <w:rPr>
          <w:sz w:val="28"/>
          <w:szCs w:val="28"/>
        </w:rPr>
        <w:t>общетоварных</w:t>
      </w:r>
      <w:proofErr w:type="spellEnd"/>
      <w:r w:rsidRPr="00C27351">
        <w:rPr>
          <w:sz w:val="28"/>
          <w:szCs w:val="28"/>
        </w:rPr>
        <w:t xml:space="preserve"> складов в составе специализированных групп размеры земельных участков рекомендуется сокращать до 30%.</w:t>
      </w:r>
    </w:p>
    <w:p w:rsidR="00AF3C52" w:rsidRPr="00C27351" w:rsidRDefault="00AF3C52" w:rsidP="006B5E06">
      <w:pPr>
        <w:pStyle w:val="a4"/>
        <w:tabs>
          <w:tab w:val="left" w:pos="142"/>
        </w:tabs>
        <w:spacing w:after="0"/>
        <w:ind w:firstLine="567"/>
        <w:jc w:val="both"/>
        <w:rPr>
          <w:sz w:val="28"/>
          <w:szCs w:val="28"/>
        </w:rPr>
      </w:pPr>
    </w:p>
    <w:p w:rsidR="00AF3C52" w:rsidRPr="00C27351" w:rsidRDefault="00AF3C52" w:rsidP="006B5E06">
      <w:pPr>
        <w:pStyle w:val="22"/>
        <w:tabs>
          <w:tab w:val="left" w:pos="142"/>
        </w:tabs>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9.5. 3. Норма обеспеченности специализированными складами и размер их земельного </w:t>
      </w:r>
      <w:proofErr w:type="gramStart"/>
      <w:r w:rsidRPr="00C27351">
        <w:rPr>
          <w:rFonts w:ascii="Times New Roman" w:hAnsi="Times New Roman" w:cs="Times New Roman"/>
          <w:sz w:val="28"/>
          <w:szCs w:val="28"/>
        </w:rPr>
        <w:t xml:space="preserve">участка </w:t>
      </w:r>
      <w:r w:rsidR="00170CAA" w:rsidRPr="00C27351">
        <w:rPr>
          <w:rFonts w:ascii="Times New Roman" w:hAnsi="Times New Roman" w:cs="Times New Roman"/>
          <w:sz w:val="28"/>
          <w:szCs w:val="28"/>
        </w:rPr>
        <w:t>:</w:t>
      </w:r>
      <w:proofErr w:type="gramEnd"/>
    </w:p>
    <w:p w:rsidR="00170CAA" w:rsidRPr="00C27351" w:rsidRDefault="00170CAA" w:rsidP="006B5E06">
      <w:pPr>
        <w:pStyle w:val="22"/>
        <w:tabs>
          <w:tab w:val="left" w:pos="142"/>
        </w:tabs>
        <w:ind w:left="0" w:firstLine="567"/>
        <w:jc w:val="both"/>
        <w:rPr>
          <w:rFonts w:ascii="Times New Roman" w:hAnsi="Times New Roman" w:cs="Times New Roman"/>
          <w:sz w:val="28"/>
          <w:szCs w:val="28"/>
        </w:rPr>
      </w:pP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76</w:t>
      </w:r>
    </w:p>
    <w:tbl>
      <w:tblPr>
        <w:tblW w:w="5000" w:type="pct"/>
        <w:tblLook w:val="04A0" w:firstRow="1" w:lastRow="0" w:firstColumn="1" w:lastColumn="0" w:noHBand="0" w:noVBand="1"/>
      </w:tblPr>
      <w:tblGrid>
        <w:gridCol w:w="5299"/>
        <w:gridCol w:w="1765"/>
        <w:gridCol w:w="1793"/>
        <w:gridCol w:w="1565"/>
      </w:tblGrid>
      <w:tr w:rsidR="00AF3C52" w:rsidRPr="00C27351" w:rsidTr="00AF3C52">
        <w:tc>
          <w:tcPr>
            <w:tcW w:w="260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Тип склада</w:t>
            </w:r>
          </w:p>
        </w:tc>
        <w:tc>
          <w:tcPr>
            <w:tcW w:w="90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81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Вместимость складов, т</w:t>
            </w:r>
          </w:p>
        </w:tc>
        <w:tc>
          <w:tcPr>
            <w:tcW w:w="674"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r>
      <w:tr w:rsidR="00AF3C52" w:rsidRPr="00C27351" w:rsidTr="00AF3C52">
        <w:tc>
          <w:tcPr>
            <w:tcW w:w="2605"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Холодильники распределительные (хранение мяса и мясных продуктов, рыбы и рыбопродуктов, молочных продуктов и яиц) </w:t>
            </w:r>
          </w:p>
        </w:tc>
        <w:tc>
          <w:tcPr>
            <w:tcW w:w="90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тыс.чел.</w:t>
            </w:r>
          </w:p>
        </w:tc>
        <w:tc>
          <w:tcPr>
            <w:tcW w:w="81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27</w:t>
            </w:r>
          </w:p>
        </w:tc>
        <w:tc>
          <w:tcPr>
            <w:tcW w:w="674"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190</w:t>
            </w:r>
          </w:p>
        </w:tc>
      </w:tr>
      <w:tr w:rsidR="00AF3C52" w:rsidRPr="00C27351" w:rsidTr="00AF3C52">
        <w:trPr>
          <w:cantSplit/>
          <w:trHeight w:val="749"/>
        </w:trPr>
        <w:tc>
          <w:tcPr>
            <w:tcW w:w="2605"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Фруктохранилища </w:t>
            </w:r>
          </w:p>
        </w:tc>
        <w:tc>
          <w:tcPr>
            <w:tcW w:w="90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тыс.чел.</w:t>
            </w:r>
          </w:p>
        </w:tc>
        <w:tc>
          <w:tcPr>
            <w:tcW w:w="81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17</w:t>
            </w:r>
          </w:p>
        </w:tc>
        <w:tc>
          <w:tcPr>
            <w:tcW w:w="674" w:type="pct"/>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1300</w:t>
            </w:r>
          </w:p>
        </w:tc>
      </w:tr>
      <w:tr w:rsidR="00AF3C52" w:rsidRPr="00C27351" w:rsidTr="00AF3C52">
        <w:trPr>
          <w:cantSplit/>
          <w:trHeight w:hRule="exact" w:val="715"/>
        </w:trPr>
        <w:tc>
          <w:tcPr>
            <w:tcW w:w="2605"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Овощехранилища </w:t>
            </w:r>
          </w:p>
        </w:tc>
        <w:tc>
          <w:tcPr>
            <w:tcW w:w="90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тыс.чел.</w:t>
            </w:r>
          </w:p>
        </w:tc>
        <w:tc>
          <w:tcPr>
            <w:tcW w:w="81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54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cantSplit/>
          <w:trHeight w:hRule="exact" w:val="713"/>
        </w:trPr>
        <w:tc>
          <w:tcPr>
            <w:tcW w:w="2605"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Картофелехранилища</w:t>
            </w:r>
          </w:p>
        </w:tc>
        <w:tc>
          <w:tcPr>
            <w:tcW w:w="909"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тыс.чел.</w:t>
            </w:r>
          </w:p>
        </w:tc>
        <w:tc>
          <w:tcPr>
            <w:tcW w:w="81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57</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tabs>
          <w:tab w:val="left" w:pos="142"/>
        </w:tabs>
        <w:ind w:firstLine="567"/>
        <w:jc w:val="both"/>
        <w:rPr>
          <w:rFonts w:ascii="Times New Roman" w:hAnsi="Times New Roman" w:cs="Times New Roman"/>
          <w:sz w:val="28"/>
          <w:szCs w:val="28"/>
        </w:rPr>
      </w:pP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9.5. 4. Размеры земельных участков складов строительных материалов и твердого топлива</w:t>
      </w:r>
      <w:r w:rsidR="00170CAA" w:rsidRPr="00C27351">
        <w:rPr>
          <w:rFonts w:ascii="Times New Roman" w:hAnsi="Times New Roman" w:cs="Times New Roman"/>
          <w:sz w:val="28"/>
          <w:szCs w:val="28"/>
        </w:rPr>
        <w:t>:</w:t>
      </w:r>
    </w:p>
    <w:p w:rsidR="00170CAA" w:rsidRPr="00C27351" w:rsidRDefault="00170CAA" w:rsidP="006B5E06">
      <w:pPr>
        <w:pStyle w:val="a6"/>
        <w:tabs>
          <w:tab w:val="left" w:pos="142"/>
        </w:tabs>
        <w:spacing w:after="0"/>
        <w:ind w:firstLine="567"/>
        <w:jc w:val="both"/>
        <w:rPr>
          <w:rFonts w:ascii="Times New Roman" w:hAnsi="Times New Roman" w:cs="Times New Roman"/>
          <w:sz w:val="28"/>
          <w:szCs w:val="28"/>
        </w:rPr>
      </w:pPr>
    </w:p>
    <w:p w:rsidR="00170CAA" w:rsidRPr="00C27351" w:rsidRDefault="00170CAA" w:rsidP="006B5E06">
      <w:pPr>
        <w:pStyle w:val="a6"/>
        <w:tabs>
          <w:tab w:val="left" w:pos="142"/>
        </w:tabs>
        <w:spacing w:after="0"/>
        <w:ind w:firstLine="567"/>
        <w:jc w:val="both"/>
        <w:rPr>
          <w:rFonts w:ascii="Times New Roman" w:hAnsi="Times New Roman" w:cs="Times New Roman"/>
          <w:sz w:val="28"/>
          <w:szCs w:val="28"/>
        </w:rPr>
      </w:pP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77</w:t>
      </w:r>
    </w:p>
    <w:tbl>
      <w:tblPr>
        <w:tblW w:w="5000" w:type="pct"/>
        <w:tblLook w:val="04A0" w:firstRow="1" w:lastRow="0" w:firstColumn="1" w:lastColumn="0" w:noHBand="0" w:noVBand="1"/>
      </w:tblPr>
      <w:tblGrid>
        <w:gridCol w:w="4337"/>
        <w:gridCol w:w="3496"/>
        <w:gridCol w:w="2589"/>
      </w:tblGrid>
      <w:tr w:rsidR="00AF3C52" w:rsidRPr="00C27351" w:rsidTr="00AF3C52">
        <w:tc>
          <w:tcPr>
            <w:tcW w:w="2081"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Склады </w:t>
            </w:r>
          </w:p>
        </w:tc>
        <w:tc>
          <w:tcPr>
            <w:tcW w:w="167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24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 земельного участка</w:t>
            </w:r>
          </w:p>
        </w:tc>
      </w:tr>
      <w:tr w:rsidR="00AF3C52" w:rsidRPr="00C27351" w:rsidTr="00AF3C52">
        <w:tc>
          <w:tcPr>
            <w:tcW w:w="2081"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Склады строительных материалов (потребительские)</w:t>
            </w:r>
          </w:p>
        </w:tc>
        <w:tc>
          <w:tcPr>
            <w:tcW w:w="167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м2 на 1 тыс.чел.</w:t>
            </w:r>
          </w:p>
        </w:tc>
        <w:tc>
          <w:tcPr>
            <w:tcW w:w="124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r>
      <w:tr w:rsidR="00AF3C52" w:rsidRPr="00C27351" w:rsidTr="00AF3C52">
        <w:tc>
          <w:tcPr>
            <w:tcW w:w="2081"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Склады твердого топлива </w:t>
            </w:r>
          </w:p>
          <w:p w:rsidR="00AF3C52" w:rsidRPr="00C27351" w:rsidRDefault="00AF3C52" w:rsidP="006B5E06">
            <w:pPr>
              <w:tabs>
                <w:tab w:val="left" w:pos="142"/>
              </w:tabs>
              <w:jc w:val="both"/>
              <w:rPr>
                <w:rFonts w:ascii="Times New Roman" w:hAnsi="Times New Roman" w:cs="Times New Roman"/>
                <w:sz w:val="28"/>
                <w:szCs w:val="28"/>
              </w:rPr>
            </w:pPr>
            <w:r w:rsidRPr="00C27351">
              <w:rPr>
                <w:rFonts w:ascii="Times New Roman" w:hAnsi="Times New Roman" w:cs="Times New Roman"/>
                <w:sz w:val="28"/>
                <w:szCs w:val="28"/>
              </w:rPr>
              <w:lastRenderedPageBreak/>
              <w:t>(уголь, дрова)</w:t>
            </w:r>
          </w:p>
        </w:tc>
        <w:tc>
          <w:tcPr>
            <w:tcW w:w="167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м2 на 1 тыс.чел.</w:t>
            </w:r>
          </w:p>
        </w:tc>
        <w:tc>
          <w:tcPr>
            <w:tcW w:w="124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r>
    </w:tbl>
    <w:p w:rsidR="00AF3C52" w:rsidRPr="00C27351" w:rsidRDefault="00AF3C52" w:rsidP="006B5E06">
      <w:pPr>
        <w:tabs>
          <w:tab w:val="left" w:pos="142"/>
        </w:tabs>
        <w:ind w:firstLine="567"/>
        <w:jc w:val="both"/>
        <w:rPr>
          <w:rFonts w:ascii="Times New Roman" w:hAnsi="Times New Roman" w:cs="Times New Roman"/>
          <w:sz w:val="28"/>
          <w:szCs w:val="28"/>
        </w:rPr>
      </w:pPr>
    </w:p>
    <w:p w:rsidR="00AF3C52" w:rsidRPr="00C27351" w:rsidRDefault="00AF3C52" w:rsidP="006B5E06">
      <w:pPr>
        <w:pStyle w:val="22"/>
        <w:tabs>
          <w:tab w:val="left" w:pos="142"/>
        </w:tabs>
        <w:ind w:left="0"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9.5.5. Размер санитарно-защитной зоны для овоще-, картофеле- и фруктохранилища – </w:t>
      </w:r>
      <w:smartTag w:uri="urn:schemas-microsoft-com:office:smarttags" w:element="metricconverter">
        <w:smartTagPr>
          <w:attr w:name="ProductID" w:val="50 м"/>
        </w:smartTagPr>
        <w:r w:rsidRPr="00C27351">
          <w:rPr>
            <w:rFonts w:ascii="Times New Roman" w:hAnsi="Times New Roman" w:cs="Times New Roman"/>
            <w:sz w:val="28"/>
            <w:szCs w:val="28"/>
          </w:rPr>
          <w:t>50 м</w:t>
        </w:r>
      </w:smartTag>
      <w:r w:rsidRPr="00C27351">
        <w:rPr>
          <w:rFonts w:ascii="Times New Roman" w:hAnsi="Times New Roman" w:cs="Times New Roman"/>
          <w:sz w:val="28"/>
          <w:szCs w:val="28"/>
        </w:rPr>
        <w:t>.</w:t>
      </w: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9.5.6. Расстояние от границ участка промышленных предприятий, размещаемых в пределах селитебной территории поселений, до жилых зданий, участков детских дошкольных учреждений, общеобразовательных школ, учреждений здравоохранения и отдыха – не менее </w:t>
      </w:r>
      <w:smartTag w:uri="urn:schemas-microsoft-com:office:smarttags" w:element="metricconverter">
        <w:smartTagPr>
          <w:attr w:name="ProductID" w:val="50 м"/>
        </w:smartTagPr>
        <w:r w:rsidRPr="00C27351">
          <w:rPr>
            <w:rFonts w:ascii="Times New Roman" w:hAnsi="Times New Roman" w:cs="Times New Roman"/>
            <w:sz w:val="28"/>
            <w:szCs w:val="28"/>
          </w:rPr>
          <w:t>50 м</w:t>
        </w:r>
      </w:smartTag>
      <w:r w:rsidRPr="00C27351">
        <w:rPr>
          <w:rFonts w:ascii="Times New Roman" w:hAnsi="Times New Roman" w:cs="Times New Roman"/>
          <w:sz w:val="28"/>
          <w:szCs w:val="28"/>
        </w:rPr>
        <w:t>.</w:t>
      </w:r>
    </w:p>
    <w:p w:rsidR="00AF3C52" w:rsidRPr="00C27351" w:rsidRDefault="00AF3C52" w:rsidP="006B5E06">
      <w:pPr>
        <w:pStyle w:val="22"/>
        <w:tabs>
          <w:tab w:val="left" w:pos="142"/>
        </w:tabs>
        <w:ind w:left="0" w:firstLine="567"/>
        <w:jc w:val="both"/>
        <w:rPr>
          <w:rFonts w:ascii="Times New Roman" w:hAnsi="Times New Roman" w:cs="Times New Roman"/>
          <w:sz w:val="28"/>
          <w:szCs w:val="28"/>
        </w:rPr>
      </w:pPr>
      <w:r w:rsidRPr="00C27351">
        <w:rPr>
          <w:rFonts w:ascii="Times New Roman" w:hAnsi="Times New Roman" w:cs="Times New Roman"/>
          <w:sz w:val="28"/>
          <w:szCs w:val="28"/>
        </w:rPr>
        <w:t>9.5.7. Площадь озеленения санитарно-защитных зон промышленных предприятий</w:t>
      </w:r>
    </w:p>
    <w:p w:rsidR="00AF3C52" w:rsidRPr="00C27351" w:rsidRDefault="00AF3C52" w:rsidP="006B5E06">
      <w:pPr>
        <w:pStyle w:val="22"/>
        <w:tabs>
          <w:tab w:val="left" w:pos="142"/>
        </w:tabs>
        <w:ind w:left="0" w:firstLine="567"/>
        <w:jc w:val="both"/>
        <w:rPr>
          <w:rFonts w:ascii="Times New Roman" w:hAnsi="Times New Roman" w:cs="Times New Roman"/>
          <w:sz w:val="28"/>
          <w:szCs w:val="28"/>
        </w:rPr>
      </w:pP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78</w:t>
      </w:r>
    </w:p>
    <w:tbl>
      <w:tblPr>
        <w:tblW w:w="5000" w:type="pct"/>
        <w:tblLook w:val="04A0" w:firstRow="1" w:lastRow="0" w:firstColumn="1" w:lastColumn="0" w:noHBand="0" w:noVBand="1"/>
      </w:tblPr>
      <w:tblGrid>
        <w:gridCol w:w="4806"/>
        <w:gridCol w:w="3990"/>
        <w:gridCol w:w="1626"/>
      </w:tblGrid>
      <w:tr w:rsidR="00AF3C52" w:rsidRPr="00C27351" w:rsidTr="00AF3C52">
        <w:tc>
          <w:tcPr>
            <w:tcW w:w="230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Ширина санитарно-защитной зоны предприятия</w:t>
            </w:r>
          </w:p>
        </w:tc>
        <w:tc>
          <w:tcPr>
            <w:tcW w:w="191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78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r>
      <w:tr w:rsidR="00AF3C52" w:rsidRPr="00C27351" w:rsidTr="00AF3C52">
        <w:tc>
          <w:tcPr>
            <w:tcW w:w="2305"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до 300</w:t>
            </w:r>
          </w:p>
        </w:tc>
        <w:tc>
          <w:tcPr>
            <w:tcW w:w="191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60</w:t>
            </w:r>
          </w:p>
        </w:tc>
        <w:tc>
          <w:tcPr>
            <w:tcW w:w="78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r>
      <w:tr w:rsidR="00AF3C52" w:rsidRPr="00C27351" w:rsidTr="00AF3C52">
        <w:tc>
          <w:tcPr>
            <w:tcW w:w="2305"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св. 300 до 1000</w:t>
            </w:r>
          </w:p>
        </w:tc>
        <w:tc>
          <w:tcPr>
            <w:tcW w:w="191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78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w:t>
            </w:r>
          </w:p>
        </w:tc>
      </w:tr>
    </w:tbl>
    <w:p w:rsidR="00AF3C52" w:rsidRPr="00C27351" w:rsidRDefault="00AF3C52" w:rsidP="006B5E06">
      <w:pPr>
        <w:pStyle w:val="a6"/>
        <w:tabs>
          <w:tab w:val="left" w:pos="142"/>
        </w:tabs>
        <w:spacing w:after="0"/>
        <w:ind w:firstLine="567"/>
        <w:jc w:val="both"/>
        <w:rPr>
          <w:rFonts w:ascii="Times New Roman" w:hAnsi="Times New Roman" w:cs="Times New Roman"/>
          <w:b/>
          <w:sz w:val="28"/>
          <w:szCs w:val="28"/>
        </w:rPr>
      </w:pP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9.5.8. Ширина полосы древесно-кустарниковых насаждений, со стороны территории  жилой зоны, в составе санитарно-защитной зоны предприятий (не менее)</w:t>
      </w:r>
      <w:r w:rsidR="00170CAA" w:rsidRPr="00C27351">
        <w:rPr>
          <w:rFonts w:ascii="Times New Roman" w:hAnsi="Times New Roman" w:cs="Times New Roman"/>
          <w:sz w:val="28"/>
          <w:szCs w:val="28"/>
        </w:rPr>
        <w:t>:</w:t>
      </w:r>
    </w:p>
    <w:p w:rsidR="00170CAA" w:rsidRPr="00C27351" w:rsidRDefault="00170CAA" w:rsidP="006B5E06">
      <w:pPr>
        <w:pStyle w:val="a6"/>
        <w:tabs>
          <w:tab w:val="left" w:pos="142"/>
        </w:tabs>
        <w:spacing w:after="0"/>
        <w:ind w:firstLine="567"/>
        <w:jc w:val="both"/>
        <w:rPr>
          <w:rFonts w:ascii="Times New Roman" w:hAnsi="Times New Roman" w:cs="Times New Roman"/>
          <w:sz w:val="28"/>
          <w:szCs w:val="28"/>
        </w:rPr>
      </w:pPr>
    </w:p>
    <w:p w:rsidR="00AF3C52" w:rsidRPr="00C27351" w:rsidRDefault="00AF3C52" w:rsidP="006B5E06">
      <w:pPr>
        <w:pStyle w:val="a6"/>
        <w:tabs>
          <w:tab w:val="left" w:pos="142"/>
        </w:tabs>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79</w:t>
      </w:r>
    </w:p>
    <w:tbl>
      <w:tblPr>
        <w:tblW w:w="5000" w:type="pct"/>
        <w:tblLook w:val="04A0" w:firstRow="1" w:lastRow="0" w:firstColumn="1" w:lastColumn="0" w:noHBand="0" w:noVBand="1"/>
      </w:tblPr>
      <w:tblGrid>
        <w:gridCol w:w="4337"/>
        <w:gridCol w:w="4561"/>
        <w:gridCol w:w="1524"/>
      </w:tblGrid>
      <w:tr w:rsidR="00AF3C52" w:rsidRPr="00C27351" w:rsidTr="00AF3C52">
        <w:tc>
          <w:tcPr>
            <w:tcW w:w="2081"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Ширина санитарно-защитной зоны предприятия</w:t>
            </w:r>
          </w:p>
        </w:tc>
        <w:tc>
          <w:tcPr>
            <w:tcW w:w="218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Норма обеспеченности</w:t>
            </w:r>
          </w:p>
        </w:tc>
        <w:tc>
          <w:tcPr>
            <w:tcW w:w="731"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r>
      <w:tr w:rsidR="00AF3C52" w:rsidRPr="00C27351" w:rsidTr="00AF3C52">
        <w:tc>
          <w:tcPr>
            <w:tcW w:w="2081"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до 100</w:t>
            </w:r>
          </w:p>
        </w:tc>
        <w:tc>
          <w:tcPr>
            <w:tcW w:w="2188"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731"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r>
      <w:tr w:rsidR="00AF3C52" w:rsidRPr="00C27351" w:rsidTr="00AF3C52">
        <w:tc>
          <w:tcPr>
            <w:tcW w:w="2081"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св. 100 </w:t>
            </w:r>
          </w:p>
        </w:tc>
        <w:tc>
          <w:tcPr>
            <w:tcW w:w="2188"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731"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tabs>
                <w:tab w:val="left" w:pos="142"/>
              </w:tabs>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r>
    </w:tbl>
    <w:p w:rsidR="00AF3C52" w:rsidRPr="00C27351" w:rsidRDefault="00AF3C52" w:rsidP="006B5E06">
      <w:pPr>
        <w:tabs>
          <w:tab w:val="left" w:pos="142"/>
        </w:tabs>
        <w:ind w:firstLine="567"/>
        <w:jc w:val="both"/>
        <w:rPr>
          <w:rFonts w:ascii="Times New Roman" w:hAnsi="Times New Roman" w:cs="Times New Roman"/>
          <w:b/>
          <w:sz w:val="28"/>
          <w:szCs w:val="28"/>
        </w:rPr>
      </w:pPr>
    </w:p>
    <w:p w:rsidR="00AF3C52" w:rsidRPr="00C27351" w:rsidRDefault="00AF3C52" w:rsidP="006B5E06">
      <w:pPr>
        <w:pStyle w:val="Default"/>
        <w:tabs>
          <w:tab w:val="left" w:pos="142"/>
        </w:tabs>
        <w:ind w:firstLine="567"/>
        <w:jc w:val="both"/>
        <w:rPr>
          <w:rFonts w:ascii="Times New Roman" w:hAnsi="Times New Roman" w:cs="Times New Roman"/>
          <w:sz w:val="28"/>
          <w:szCs w:val="28"/>
        </w:rPr>
      </w:pPr>
    </w:p>
    <w:p w:rsidR="00AF3C52" w:rsidRPr="00C27351" w:rsidRDefault="00170CAA" w:rsidP="00170CAA">
      <w:pPr>
        <w:jc w:val="both"/>
        <w:rPr>
          <w:rFonts w:ascii="Times New Roman" w:hAnsi="Times New Roman" w:cs="Times New Roman"/>
          <w:b/>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 xml:space="preserve">10. </w:t>
      </w:r>
      <w:r w:rsidRPr="00C27351">
        <w:rPr>
          <w:rFonts w:ascii="Times New Roman" w:hAnsi="Times New Roman" w:cs="Times New Roman"/>
          <w:b/>
          <w:sz w:val="28"/>
          <w:szCs w:val="28"/>
        </w:rPr>
        <w:t>Расчетные показатели обеспеченности и интенсивности использования  территорий зон сельскохозяйственного назначения.</w:t>
      </w:r>
    </w:p>
    <w:p w:rsidR="00F27035" w:rsidRPr="00C27351" w:rsidRDefault="00F27035" w:rsidP="00170CAA">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10.1. Общие требования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10.1.1. В состав территориальных зон, устанавливаемых в границах территори</w:t>
      </w:r>
      <w:r w:rsidR="006D0373">
        <w:rPr>
          <w:rFonts w:ascii="Times New Roman" w:hAnsi="Times New Roman" w:cs="Times New Roman"/>
          <w:sz w:val="28"/>
          <w:szCs w:val="28"/>
        </w:rPr>
        <w:t xml:space="preserve">й поселений </w:t>
      </w:r>
      <w:r w:rsidR="006D0373"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входят зоны сельскохозяйственного назначения, занятые объектами сельскохозяйственного назначения и предназначенные для ведения сельского хозяйства, дачного хозяйства, садоводства.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10.1.2. 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Развитие, связанное с расширением территорий сельскохозяйственного производства, садоводческих (дачных) объединений, в зоне сельскохозяйственного использования запрещено.</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10.1.3. В состав территориальных зон, устанавливаемых в границах территории населенных пунктов, могут включаться зоны сельскохозяйственного использования, а также зоны, занятые объектами сельскохозяйственного назначения и </w:t>
      </w:r>
      <w:r w:rsidRPr="00C27351">
        <w:rPr>
          <w:rFonts w:ascii="Times New Roman" w:hAnsi="Times New Roman" w:cs="Times New Roman"/>
          <w:sz w:val="28"/>
          <w:szCs w:val="28"/>
        </w:rPr>
        <w:lastRenderedPageBreak/>
        <w:t xml:space="preserve">предназначенные для ведения сельского хозяйства, дачного хозяйства, садоводства, развития объектов сельскохозяйственного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10.1.4. Зоны сельскохозяйственных угодий - земли за границей населенных пунктов, предоставленные для нужд сельского хозяйства, а также предназначенные для ведения сельского хозяйства. </w:t>
      </w:r>
    </w:p>
    <w:p w:rsidR="00AF3C52" w:rsidRPr="00C27351" w:rsidRDefault="00AF3C52" w:rsidP="00170CAA">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10.1.5. 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входят также земли, занятые внутрихозяйственными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
    <w:p w:rsidR="00F27035" w:rsidRPr="00C27351" w:rsidRDefault="00F27035" w:rsidP="00170CAA">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10.2. Зоны размещения объектов сельскохозяйственного назначения (производственная зона)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10.2.1. Производственные зоны населенных пунктов следует размещать в соответствии с документами территориального планирования.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10.2.2. В производственных зонах населенных пунктов (далее - производственные зоны) следует размещать животноводческие, птицеводческие и звероводческие предприятия, предприятия по хранению и переработке сельскохозяйственной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машиноиспытательные станции, ветеринарные учреждения, теплицы и парники, промысловые цеха, материальные склады, транспортные, энергетические и другие объекты, связанные с проектируемыми предприятиями, а также коммуникации, обеспечивающие внутренние и внешние связи объектов производственной зоны.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10.2.3. В соответствии с Земельным кодексом Российской Федерации для размещения производственных зон и связанных с ними коммуникаций следует выбирать площадки и трассы на землях, не пригодных для сельского хозяйства, либо на сельскохозяйственных угодьях худшего качества.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10.2.4. Размещение производственных зон на пашнях, землях, орошаемых и осушенных, занятых многолетними плодовыми насаждениями и виноградниками, водоохранными, защитными и другими лесами первой группы, допускается в исключительных случаях.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10.2.5. Не допускается размещение производственных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площадках залегания полезных ископаемых без согласования с органами Государственного горного надзора;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опасных зонах обогатительных фабрик;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зонах оползней, которые могут угрожать застройке и эксплуатации предприятий,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зонах санитарной охраны источников питьевого водоснабжения;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 всех зонах округов санитарной, горно-санитарной охраны лечебно-оздоровительных местностей и курортов, в водоохранных и прибрежных зонах рек и озер;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землях пригородных зеленых зон городских округов и городских поселений;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на земельных участках, загрязненных органическими и радиоактивными отбросами, до истечения сроков, установленных органами Федеральной службы Роспотребнадзора и ветеринарного надзора;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землях особо охраняемых природных территорий, в том числе в зонах охраны объектов культурного наследия, без разрешения соответствующих государственных органов охраны объектов культурного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10.2.6. Допускается размещение сельскохозяйственных предприятий, зданий и сооружений производственных зон в охранных зонах особо охраняемых территорий, если строительство намечаемых объектов или их эксплуатация не нарушит их природных условий и не будет угрожать их сохранности.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10.2.7. Условия размещения намечаемых объектов должны быть согласованы с ведомствами, в ведении которых находятся особо охраняемые природные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10.2.8. При размещении производственных зон на прибрежных участках рек или водоемов планировочные отметки площадок зон должны приниматься не менее чем на 0,5 м выше расчетного горизонта воды с учетом подпора и уклона водотока, а также расчетной высоты волны и ее нагона.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10.2.9. Для предприятий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10.2.10. 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40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10.2.11. При размещении производственных зон в районе расположения радиостанций, складов взрывчатых веществ, сильно действующих ядовитых веществ и других предприятий и объектов специального назначения расстояние от проектируемых зон до указанных объектов следует принимать в соответствии с действующими нормами и правилами с соблюдением санитарно-защитных зон указанных объектов.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10.2.12. Размещение производственных зон в районах расположения существующих и вновь проектируемых аэропортов и аэродромов допускается при условии соблюдения требований Воздушного кодекса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Согласованию подлежит размещение зданий и сооружений, воздушных линий связи и высоковольтных линий электропередачи, подлежащих строительству на расстоянии до 10 км от границ аэродрома; зданий и сооружений, воздушных линий связи и высоковольтных линий электропередачи, абсолютная отметка верхней точки которых превышает абсолютную отметку аэродрома на 50 м и более, подлежащих строительству на расстоянии от 10 до 30 км от границ аэродрома.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10.2.13. Сельскохозяйственные предприятия, производственные зоны, выделяющие в атмосферу значительное количество дыма, пыли или неприятных запахов, не допускается располагать в замкнутых долинах, котлованах, у подножья гор и на других территориях, не обеспеченных естественным проветриванием.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10.2.14. При размещении в производственных зонах складов минеральных удобрений и химических средств защиты растений должны соблюдаться необходимые меры, исключающие попадание вредных веществ в водоемы.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10.2.15. Склады минеральных удобрений и химических средств защиты растений следует располагать на расстоянии не менее 2 км от рыбохозяйственных водоемов. В случае особой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Для складов минеральных удобрений и химических средств защиты растений необходимо предусмотреть организацию санитарно-защитных зон в соответствии с требованиями СанПиН 2.2.1/2.1.1.1200-03 (с дополнениями и изменениями). </w:t>
      </w:r>
    </w:p>
    <w:p w:rsidR="00AF3C52" w:rsidRPr="00C27351" w:rsidRDefault="00AF3C52" w:rsidP="00170CAA">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10.2.16. Территории производственных зон не должны разделяться на обособленные участки железными или автомобильными дорогами общей сети, а также реками.</w:t>
      </w:r>
    </w:p>
    <w:p w:rsidR="00F27035" w:rsidRPr="00C27351" w:rsidRDefault="00F27035" w:rsidP="00170CAA">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10.3. Нормативные параметры застройки производственных зон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10.3.1. Интенсивность использования территории производственной зоны определяется плотностью застройки площадок сельскохозяйственных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Минимальная плотность застройки площадок сельскохозяйственных предприятий производственной зоны должна быть не менее предусмотренной в градостроительных нормативах РБ.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10.3.2. Площадь земельного участка для размещения сельскохозяйственных предприятий, зданий и сооружений определяется по заданию на проектирование с учетом норматива минимальной плотности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10.3.3. При размещении сельскохозяйственных предприятий, зданий и сооружений производственных зон расстояния между ними следует назначать минимально допустимые исходя из плотности застройки, санитарных, ветеринарных, противопожарных требований и норм технологического проектирования в соответствии с требованиями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10.3.4. Расстояния между зданиями и сооружениями сельскохозяйственных предприятий в зависимости от степени их огнестойкости следует принимать по таблицам 80 и 81. </w:t>
      </w:r>
    </w:p>
    <w:p w:rsidR="00F27035" w:rsidRPr="00C27351" w:rsidRDefault="00F27035" w:rsidP="006B5E06">
      <w:pPr>
        <w:pStyle w:val="Default"/>
        <w:ind w:firstLine="567"/>
        <w:jc w:val="both"/>
        <w:rPr>
          <w:rFonts w:ascii="Times New Roman" w:hAnsi="Times New Roman" w:cs="Times New Roman"/>
          <w:sz w:val="28"/>
          <w:szCs w:val="28"/>
        </w:rPr>
      </w:pPr>
    </w:p>
    <w:p w:rsidR="00AF3C52" w:rsidRPr="00C27351" w:rsidRDefault="00AF3C52" w:rsidP="00F27035">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80</w:t>
      </w:r>
    </w:p>
    <w:tbl>
      <w:tblPr>
        <w:tblStyle w:val="a8"/>
        <w:tblW w:w="0" w:type="auto"/>
        <w:tblLook w:val="04A0" w:firstRow="1" w:lastRow="0" w:firstColumn="1" w:lastColumn="0" w:noHBand="0" w:noVBand="1"/>
      </w:tblPr>
      <w:tblGrid>
        <w:gridCol w:w="2056"/>
        <w:gridCol w:w="2149"/>
        <w:gridCol w:w="3155"/>
        <w:gridCol w:w="1548"/>
        <w:gridCol w:w="1514"/>
      </w:tblGrid>
      <w:tr w:rsidR="00AF3C52" w:rsidRPr="00C27351" w:rsidTr="00AF3C52">
        <w:tc>
          <w:tcPr>
            <w:tcW w:w="20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Степень огнестойкости зданий и сооружений</w:t>
            </w:r>
          </w:p>
        </w:tc>
        <w:tc>
          <w:tcPr>
            <w:tcW w:w="19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Класс конструктивной пожарной опасности</w:t>
            </w:r>
          </w:p>
        </w:tc>
        <w:tc>
          <w:tcPr>
            <w:tcW w:w="64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Расстояния при степени огнестойкости и классе конструктивной пожарной опасности зданий или сооружений, м</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32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 II, III</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С0</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II, III, IV</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С1</w:t>
            </w:r>
          </w:p>
        </w:tc>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IV, V</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С2</w:t>
            </w:r>
          </w:p>
        </w:tc>
      </w:tr>
      <w:tr w:rsidR="00AF3C52" w:rsidRPr="00C27351" w:rsidTr="00AF3C52">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 II, III</w:t>
            </w:r>
          </w:p>
        </w:tc>
        <w:tc>
          <w:tcPr>
            <w:tcW w:w="1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С0</w:t>
            </w:r>
          </w:p>
        </w:tc>
        <w:tc>
          <w:tcPr>
            <w:tcW w:w="32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Не нормируются для зданий и сооружений с производствами категорий Г и Д;</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9 – для зданий и сооружений с производствами категорий А, Б и В (см. примечание 3)</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9</w:t>
            </w:r>
          </w:p>
        </w:tc>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r>
      <w:tr w:rsidR="00AF3C52" w:rsidRPr="00C27351" w:rsidTr="00AF3C52">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 III, IV</w:t>
            </w:r>
          </w:p>
        </w:tc>
        <w:tc>
          <w:tcPr>
            <w:tcW w:w="1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С1</w:t>
            </w:r>
          </w:p>
        </w:tc>
        <w:tc>
          <w:tcPr>
            <w:tcW w:w="32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9</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IV, V</w:t>
            </w:r>
          </w:p>
        </w:tc>
        <w:tc>
          <w:tcPr>
            <w:tcW w:w="19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С2, С3</w:t>
            </w:r>
          </w:p>
        </w:tc>
        <w:tc>
          <w:tcPr>
            <w:tcW w:w="32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1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18</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сгораемых материалов наименьшим расстоянием считается расстояние между этими конструкциями.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Расстояния между зданиями и сооружениями не нормируются, если: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суммарная площадь полов двух и более зданий или сооружений III, IV, V степеней огнестойкости не превышает нормируемой площади полов одного здания, допускаемой между противопожарными стенами; при этом нормируемая площадь принимается по наиболее пожароопасному производству и низшей степени огнестойкости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стена более высокого здания или сооружения, выходящая в сторону другого здания, является противопожарной;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Указанное расстояние для зданий и сооружений I, II, III степеней огнестойкости класса конструктивной опасности С0 с производствами категорий А, Б и В уменьшается с 9 до 6 м при соблюдении одного из следующих условий: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здания и сооружения оборудуются стационарными автоматическими системами пожаротушения;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удельная загрузка горючими веществами в зданиях с производствами категории В менее или равна 10 кг на 1 кв. м площади этажа.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4. Расстояние от зданий и сооружений предприятий (независимо от степени их огнестойкости) до границ лесного массива хвойных пород следует принимать равным 50 м, лиственных пород - 20 м.</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Таблица 81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1880"/>
        <w:gridCol w:w="1592"/>
        <w:gridCol w:w="1392"/>
        <w:gridCol w:w="2084"/>
      </w:tblGrid>
      <w:tr w:rsidR="00AF3C52" w:rsidRPr="00C27351" w:rsidTr="00AF3C52">
        <w:trPr>
          <w:trHeight w:val="758"/>
        </w:trPr>
        <w:tc>
          <w:tcPr>
            <w:tcW w:w="1666"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Склады </w:t>
            </w:r>
          </w:p>
        </w:tc>
        <w:tc>
          <w:tcPr>
            <w:tcW w:w="902"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Емкость складов </w:t>
            </w:r>
          </w:p>
        </w:tc>
        <w:tc>
          <w:tcPr>
            <w:tcW w:w="2432"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Расстояние, м, при степени огнестойкости зданий и сооружений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76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II</w:t>
            </w:r>
          </w:p>
        </w:tc>
        <w:tc>
          <w:tcPr>
            <w:tcW w:w="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III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IV, V </w:t>
            </w:r>
          </w:p>
        </w:tc>
      </w:tr>
      <w:tr w:rsidR="00AF3C52" w:rsidRPr="00C27351" w:rsidTr="00AF3C52">
        <w:trPr>
          <w:trHeight w:val="758"/>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Открытого хранения сена, соломы, необмолоченного хлеба </w:t>
            </w:r>
          </w:p>
        </w:tc>
        <w:tc>
          <w:tcPr>
            <w:tcW w:w="90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не нормируется </w:t>
            </w:r>
          </w:p>
        </w:tc>
        <w:tc>
          <w:tcPr>
            <w:tcW w:w="76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39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48 </w:t>
            </w:r>
          </w:p>
        </w:tc>
      </w:tr>
      <w:tr w:rsidR="00AF3C52" w:rsidRPr="00C27351" w:rsidTr="00AF3C52">
        <w:trPr>
          <w:trHeight w:val="489"/>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Открытого хранения табачного листа </w:t>
            </w:r>
          </w:p>
        </w:tc>
        <w:tc>
          <w:tcPr>
            <w:tcW w:w="90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25 т </w:t>
            </w:r>
          </w:p>
        </w:tc>
        <w:tc>
          <w:tcPr>
            <w:tcW w:w="76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 </w:t>
            </w:r>
          </w:p>
        </w:tc>
        <w:tc>
          <w:tcPr>
            <w:tcW w:w="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18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24 </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При складировании материалов под навесами расстояния могут быть уменьшены в два раза.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Расстояния следует определять от границы площадей, предназначенных для размещения (складирования) указанных материалов.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Расстояния от складов указанного назначения до зданий и сооружений с производствами категорий А, Б и Г увеличиваются на 25%.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4. Расстояния от складов, указанных в таблице, до складов других сгораемых материалов следует принимать как до зданий или сооружений IV - V степени огнестойкости.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 Расстояния от указанных складов открытого хранения до границ леса следует принимать не менее 100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6. Расстояния от складов, не указанных в таблице, следует принимать в соответствии с действующими нормами и правилами.</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10.3.5. Сельскохозяйственные предприятия, здания и сооружения производственных зон,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10.3.6. Территория санитарно-защитных зон из землепользования не изымается и должна быть максимально использована для нужд сельского хозяйства.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10.3.7. В санитарно-защитных зонах допускается размещать объекты, здания и сооружения, указанные в разделе 15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10.3.8.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10.3.9. Предприятия и объекты, размер санитарно-защитных зон которых превышает 500 м, следует размещать на обособленных земельных участках производственных зон сельских населенных пунктов.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10.3.10. Проектируемые сельскохозяйственные предприятия, здания и сооружения производственных зон населенных пунктов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транспорта, потребления воды, тепла, электроэнергии, организуя при этом участки: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площадок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общих объектов подсобных производств;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складов.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10.3.11. При проектировании площадок сельскохозяйственных предприятий необходимо учитывать нормы по их размещению.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10.3.12. Животноводческие и птицеводческие фермы, ветеринарные учреждения и предприятия по производству молока, мяса и яиц на промышленной основе следует размещать с подветренной стороны по отношению к другим сельскохозяйственным объектам и селитебной территории.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10.3.13. При проектировании животноводческих и птицеводческих предприятий размещение кормоцехов и складов грубых кормов следует принимать по соответствующим нормам технологического проектирования.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10.3.14. Склады минеральных удобрений и химических средств защиты растений следует размещать с подветренной стороны по отношению к жилым, общественным и производственным зданиям.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10.3.15. Ветеринарные учреждения (за исключением </w:t>
      </w:r>
      <w:proofErr w:type="spellStart"/>
      <w:r w:rsidRPr="00C27351">
        <w:rPr>
          <w:rFonts w:ascii="Times New Roman" w:hAnsi="Times New Roman" w:cs="Times New Roman"/>
          <w:sz w:val="28"/>
          <w:szCs w:val="28"/>
        </w:rPr>
        <w:t>ветсанпропускников</w:t>
      </w:r>
      <w:proofErr w:type="spellEnd"/>
      <w:r w:rsidRPr="00C27351">
        <w:rPr>
          <w:rFonts w:ascii="Times New Roman" w:hAnsi="Times New Roman" w:cs="Times New Roman"/>
          <w:sz w:val="28"/>
          <w:szCs w:val="28"/>
        </w:rPr>
        <w:t xml:space="preserve">), котельные, навозохранилища открытого типа следует размещать с подветренной стороны по отношению к животноводческим и птицеводческим зданиям и сооружениям.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10.3.16. Теплицы и парники следует проектировать на южных или юго-восточных склонах с наивысшим уровнем грунтовых вод не менее 1,5 м от поверхности земли.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планировке земельных участков теплиц и парников основные сооружения следует группировать по функциональному назначению (теплицы, парники, площадки с обогреваемым грунтом), при этом должна предусматриваться система проездов и проходов, обеспечивающая необходимые условия для механизации трудоемких процессов.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10.3.17. Склады и хранилища сельскохозяйственной продукции следует размещать на хорошо проветриваемых земельных участках с наивысшим уровнем грунтовых вод не менее 1,5 м от поверхности земли с учетом санитарно-защитных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10.3.18. Здания и помещения для хранения и переработки сельскохозяйственной продукции (овощей, картофеля, для первичной переработки молока, скота и птицы, шерсти, масличных культур) проектируются в соответствии с требованиями СНиП, нормативными требованиями настоящего раздела, а также соответствующих разделов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10.3.19.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коммуникациями в соответствии с требованиями раздела 9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10.3.20. При проектировании объектов подсобных хозяйств производственные и вспомогательные здания сельскохозяйственных предприятий следует объединять, соблюдая технологические, строительные и санитарные нормы.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10.3.21. Трансформаторные подстанции и распределительные пункты напряжением 6-10 кВ, вентиляционные камеры и установки, насосные по перекачке негорючих жидкостей и газов, промежуточные расходные склады, кроме складов легковоспламеняющихся и горючих жидкостей и газов, следует проектировать встроенными в производственные здания или пристроенными к ним.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Место расположения пожарного депо следует выбирать из расчета радиуса обслуживания.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10.3.23. В случае превышения указанного радиуса на площадках сельскохозяйственных предприятий необходимо предусматривать пожарный пост на 1 автомобиль. Пожарный пост допускается встраивать в производственные или вспомогательные здания.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10.3.24. Размеры земельных участков пожарных депо и постов и другие нормативы следует принимать в соответствии с требованиями раздела 16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10.3.25. Площадки для стоянки автотранспорта, принадлежащего гражданам, следует предусматривать: на первую очередь – 2 автомобиля, на расчетный срок – 7 автомобилей на 100 работающих в двух смежных сменах. Размеры земельных участков указанных площадок следует принимать </w:t>
      </w:r>
      <w:proofErr w:type="spellStart"/>
      <w:r w:rsidRPr="00C27351">
        <w:rPr>
          <w:rFonts w:ascii="Times New Roman" w:hAnsi="Times New Roman" w:cs="Times New Roman"/>
          <w:sz w:val="28"/>
          <w:szCs w:val="28"/>
        </w:rPr>
        <w:t>мз</w:t>
      </w:r>
      <w:proofErr w:type="spellEnd"/>
      <w:r w:rsidRPr="00C27351">
        <w:rPr>
          <w:rFonts w:ascii="Times New Roman" w:hAnsi="Times New Roman" w:cs="Times New Roman"/>
          <w:sz w:val="28"/>
          <w:szCs w:val="28"/>
        </w:rPr>
        <w:t xml:space="preserve"> расчета 25 </w:t>
      </w:r>
      <w:proofErr w:type="spellStart"/>
      <w:r w:rsidRPr="00C27351">
        <w:rPr>
          <w:rFonts w:ascii="Times New Roman" w:hAnsi="Times New Roman" w:cs="Times New Roman"/>
          <w:sz w:val="28"/>
          <w:szCs w:val="28"/>
        </w:rPr>
        <w:t>м2</w:t>
      </w:r>
      <w:proofErr w:type="spellEnd"/>
      <w:r w:rsidRPr="00C27351">
        <w:rPr>
          <w:rFonts w:ascii="Times New Roman" w:hAnsi="Times New Roman" w:cs="Times New Roman"/>
          <w:sz w:val="28"/>
          <w:szCs w:val="28"/>
        </w:rPr>
        <w:t xml:space="preserve"> на1 автомобиль.</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10.3.26. 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озеленении, должна составлять не менее 15% </w:t>
      </w:r>
      <w:r w:rsidRPr="00C27351">
        <w:rPr>
          <w:rFonts w:ascii="Times New Roman" w:hAnsi="Times New Roman" w:cs="Times New Roman"/>
          <w:sz w:val="28"/>
          <w:szCs w:val="28"/>
        </w:rPr>
        <w:lastRenderedPageBreak/>
        <w:t>площади сельскохозяйственных предприятий, а при плотности застройки более 50% - не менее 10%.</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10.3.27. Ширину полос зеленых насаждений, предназначенных для защиты от шума производственных объектов, следует принимать по таблице 82</w:t>
      </w:r>
      <w:r w:rsidR="00A47D5A" w:rsidRPr="00C27351">
        <w:rPr>
          <w:rFonts w:ascii="Times New Roman" w:hAnsi="Times New Roman" w:cs="Times New Roman"/>
          <w:sz w:val="28"/>
          <w:szCs w:val="28"/>
        </w:rPr>
        <w:t>:</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AF3C52" w:rsidRPr="00C27351" w:rsidTr="00AF3C52">
        <w:trPr>
          <w:trHeight w:val="489"/>
        </w:trPr>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Полоса </w:t>
            </w:r>
          </w:p>
        </w:tc>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Ширина полосы, м, не менее </w:t>
            </w:r>
          </w:p>
        </w:tc>
      </w:tr>
      <w:tr w:rsidR="00AF3C52" w:rsidRPr="00C27351" w:rsidTr="00AF3C52">
        <w:trPr>
          <w:trHeight w:val="1094"/>
        </w:trPr>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Газон с рядовой посадкой деревьев или деревьев в одном ряду с кустарниками: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однорядная посадка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двухрядная посадка </w:t>
            </w:r>
          </w:p>
        </w:tc>
        <w:tc>
          <w:tcPr>
            <w:tcW w:w="2500"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r>
      <w:tr w:rsidR="00AF3C52" w:rsidRPr="00C27351" w:rsidTr="00AF3C52">
        <w:trPr>
          <w:trHeight w:val="1343"/>
        </w:trPr>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Газон с однорядной посадкой кустарников высотой, 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1,8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1,2 до 1,8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до 1,2 </w:t>
            </w:r>
          </w:p>
        </w:tc>
        <w:tc>
          <w:tcPr>
            <w:tcW w:w="2500"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0,8 </w:t>
            </w:r>
          </w:p>
        </w:tc>
      </w:tr>
      <w:tr w:rsidR="00AF3C52" w:rsidRPr="00C27351" w:rsidTr="00AF3C52">
        <w:trPr>
          <w:trHeight w:val="220"/>
        </w:trPr>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Газон с групповой или куртинной посадкой деревьев </w:t>
            </w:r>
          </w:p>
        </w:tc>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r>
      <w:tr w:rsidR="00AF3C52" w:rsidRPr="00C27351" w:rsidTr="00AF3C52">
        <w:trPr>
          <w:trHeight w:val="220"/>
        </w:trPr>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Газон с групповой или куртинной посадкой кустарников </w:t>
            </w:r>
          </w:p>
        </w:tc>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r>
      <w:tr w:rsidR="00AF3C52" w:rsidRPr="00C27351" w:rsidTr="00AF3C52">
        <w:trPr>
          <w:trHeight w:val="220"/>
        </w:trPr>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Газон </w:t>
            </w:r>
          </w:p>
        </w:tc>
        <w:tc>
          <w:tcPr>
            <w:tcW w:w="25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10.3.28. Внешний транспорт и сеть дорог производственной зоны должны обеспечивать транспортные связи со всеми сельскохозяйственными предприятиями и селитебной зоной и соответствовать требованиям раздела 7 настоящих нормативов, а также настоящего раздела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10.3.29. К зданиям и сооружениям по всей их длине должен быть обеспечен свободный проезд пожарных автомобилей: с одной стороны здания или сооружения – при ширине их до 18 м и с двух сторон – при ширине более 18 м.</w:t>
      </w:r>
    </w:p>
    <w:p w:rsidR="00AF3C52" w:rsidRPr="00C27351" w:rsidRDefault="00AF3C52" w:rsidP="00A47D5A">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Расстояние от края проезжей части дорог или спланированной поверхности, обеспечивающей подъезд пожарных машин, до зданий или сооружений должно быть не более 25 м.</w:t>
      </w:r>
    </w:p>
    <w:p w:rsidR="00F27035" w:rsidRPr="00C27351" w:rsidRDefault="00AF3C52" w:rsidP="00F27035">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10.4. Зоны, предназначенные для ведения личного подсобного хозяйства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10.4.1. Личное подсобное хозяйство - форма не</w:t>
      </w:r>
      <w:bookmarkStart w:id="0" w:name="_GoBack"/>
      <w:r w:rsidRPr="00C27351">
        <w:rPr>
          <w:rFonts w:ascii="Times New Roman" w:hAnsi="Times New Roman" w:cs="Times New Roman"/>
          <w:sz w:val="28"/>
          <w:szCs w:val="28"/>
        </w:rPr>
        <w:t>предпринимат</w:t>
      </w:r>
      <w:bookmarkEnd w:id="0"/>
      <w:r w:rsidRPr="00C27351">
        <w:rPr>
          <w:rFonts w:ascii="Times New Roman" w:hAnsi="Times New Roman" w:cs="Times New Roman"/>
          <w:sz w:val="28"/>
          <w:szCs w:val="28"/>
        </w:rPr>
        <w:t>ельской деятельности граждан по производству и переработке сельскохозяйственной продукции.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10.4.2. Правовое регулирование ведения гражданами личного подсобного хозяйства осуществляется в соответствии с Конституцией РФ, Земельным кодексом РФ, Федеральным законом «О личном подсобном хозяйстве», другими федеральными законами, иными правовыми актами Российской Федерации, а также принимаемыми в соответствии с ними законами и иными нормативными актами Республики Башкортостан и нормативными правовыми актами органов местного самоуправления.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10.4.3. Для ведения личного подсобного хозяйства могут использоваться земельный участок в границах поселений (приусадебный земельный участок) и земельный участок за границами поселений (полевой земельный участок).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10.4.4.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Нормативов, экологических, санитарно-гигиенических, противопожарных и иных правил.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10.4.5. Полевой земельный участок используется исключительно для производства сельскохозяйственной продукции без права возведения на нем зданий и строений.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10.4.6. Предельные (максимальные и минимальные) размеры земельных участков, предоставляемых гражданам для ведения личного подсобного хозяйства, устанавливаются органами местного самоуправления в соответствии с Законом Республики Башкортостан "О регулировании земельных отношений в Республике Башкортостан" от 5.01.2004 г. №59-з.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10.4.7. Ведение гражданами личного подсобного хозяйства на территории населенных пунктов (в том числе размеры земельных участков, параметры застройки и др.) осуществляется в соответствии с требованиями раздела 2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10.4.8. Ведение гражданами личного подсобного хозяйства на территории малоэтажной застройки осуществляется в соответствии с разделом 2 настоящих нормативов.</w:t>
      </w:r>
    </w:p>
    <w:p w:rsidR="00AF3C52" w:rsidRPr="00C27351" w:rsidRDefault="00AF3C52" w:rsidP="006B5E06">
      <w:pPr>
        <w:pStyle w:val="Default"/>
        <w:ind w:firstLine="567"/>
        <w:jc w:val="both"/>
        <w:rPr>
          <w:rFonts w:ascii="Times New Roman" w:hAnsi="Times New Roman" w:cs="Times New Roman"/>
          <w:b/>
          <w:sz w:val="28"/>
          <w:szCs w:val="28"/>
        </w:rPr>
      </w:pPr>
    </w:p>
    <w:p w:rsidR="00AF3C52" w:rsidRPr="00C27351" w:rsidRDefault="00A47D5A" w:rsidP="00A47D5A">
      <w:pPr>
        <w:jc w:val="both"/>
        <w:rPr>
          <w:rFonts w:ascii="Times New Roman" w:hAnsi="Times New Roman" w:cs="Times New Roman"/>
          <w:b/>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 xml:space="preserve">11. </w:t>
      </w:r>
      <w:r w:rsidRPr="00C27351">
        <w:rPr>
          <w:rFonts w:ascii="Times New Roman" w:hAnsi="Times New Roman" w:cs="Times New Roman"/>
          <w:b/>
          <w:sz w:val="28"/>
          <w:szCs w:val="28"/>
        </w:rPr>
        <w:t>Расчетные показатели обеспеченности и интенсивности использования  территорий зон инженерной инфраструктуры.</w:t>
      </w:r>
    </w:p>
    <w:p w:rsidR="00F27035" w:rsidRPr="00C27351" w:rsidRDefault="00F27035" w:rsidP="00A47D5A">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11.1. Общие положения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11.1.1.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11.1.2. Тепловые и газовые сети, трубопроводы водопровода и канализации,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11.1.3. Схемы теплогазоснабжения разрабатываются на основе планировочных решений застройки с учетом требований раздела 11.5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11.1.4. 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11.1.5. Теплогазоснабжение допускается предусматривать как децентрализованным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11.1.6. 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11.1.7. В случае невозможности или нецелесообразности использования систем централизованного теплоснабжения в районах малоэтажной застройки рекомендуется проектировать системы децентрализованного теплоснабжения с использованием природного газа по ГОСТ 5542-87 как наиболее эффективного единого энергоносителя, обеспечивающего работу </w:t>
      </w:r>
      <w:proofErr w:type="spellStart"/>
      <w:r w:rsidRPr="00C27351">
        <w:rPr>
          <w:rFonts w:ascii="Times New Roman" w:hAnsi="Times New Roman" w:cs="Times New Roman"/>
          <w:sz w:val="28"/>
          <w:szCs w:val="28"/>
        </w:rPr>
        <w:t>теплогенераторов</w:t>
      </w:r>
      <w:proofErr w:type="spellEnd"/>
      <w:r w:rsidRPr="00C27351">
        <w:rPr>
          <w:rFonts w:ascii="Times New Roman" w:hAnsi="Times New Roman" w:cs="Times New Roman"/>
          <w:sz w:val="28"/>
          <w:szCs w:val="28"/>
        </w:rPr>
        <w:t xml:space="preserve"> автономного типа, устанавливаемых у каждого владельца дома, квартиры или в объектах социальной сферы частного владения.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11.1.8. Проектирование систем теплогазоснабжения осуществляется после принятия решения по централизации или децентрализации теплогазоснабжения.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11.1.9. Проектирование газораспределительных систем следует осуществлять в соответствии с требованиями раздела 11.4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11.1.10. По территории малоэтажной застройки не допускается прокладка газопроводов высокого давления. 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требованиями раздела 11.4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11.1.11. Водоснабжение для многоквартирных домов на территории малоэтажной застройки следует проектировать от централизованных систем.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11.1.12. В районах, где отсутствует водопровод, следует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11.1.13. В отдельных случаях допускается устраивать автономное водоснабжение для одно-, двухквартирных домов от шахтных и </w:t>
      </w:r>
      <w:proofErr w:type="spellStart"/>
      <w:r w:rsidRPr="00C27351">
        <w:rPr>
          <w:rFonts w:ascii="Times New Roman" w:hAnsi="Times New Roman" w:cs="Times New Roman"/>
          <w:sz w:val="28"/>
          <w:szCs w:val="28"/>
        </w:rPr>
        <w:t>мелкотрубчатых</w:t>
      </w:r>
      <w:proofErr w:type="spellEnd"/>
      <w:r w:rsidRPr="00C27351">
        <w:rPr>
          <w:rFonts w:ascii="Times New Roman" w:hAnsi="Times New Roman" w:cs="Times New Roman"/>
          <w:sz w:val="28"/>
          <w:szCs w:val="28"/>
        </w:rPr>
        <w:t xml:space="preserve"> колодцев, каптажей, родников в соответствии с проектом. </w:t>
      </w:r>
    </w:p>
    <w:p w:rsidR="00AF3C52" w:rsidRPr="00C27351" w:rsidRDefault="00AF3C52" w:rsidP="00A47D5A">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11.1.14. Наружные сети и сооружения водопровода следует проектировать в соответствии с требованиями раздела 11.4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11.1.15.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т.п.) и их согласования с эксплуатирующей организацией.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11.1.16. Расстояние от ввода водопровода, прокладываемого по территории жилого участка, до зданий, расположенных на данном участке, должно быть не менее 3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11.1.17.  Расход воды на полив </w:t>
      </w:r>
      <w:proofErr w:type="spellStart"/>
      <w:r w:rsidRPr="00C27351">
        <w:rPr>
          <w:rFonts w:ascii="Times New Roman" w:hAnsi="Times New Roman" w:cs="Times New Roman"/>
          <w:sz w:val="28"/>
          <w:szCs w:val="28"/>
        </w:rPr>
        <w:t>приквартирных</w:t>
      </w:r>
      <w:proofErr w:type="spellEnd"/>
      <w:r w:rsidRPr="00C27351">
        <w:rPr>
          <w:rFonts w:ascii="Times New Roman" w:hAnsi="Times New Roman" w:cs="Times New Roman"/>
          <w:sz w:val="28"/>
          <w:szCs w:val="28"/>
        </w:rPr>
        <w:t xml:space="preserve"> участков малоэтажной застройки должен приниматься до 10 л/кв. м в сутки; при этом на водозаборных устройствах следует предусматривать установку счетчиков.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11.1.18.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11.1.19. Выбор схемы </w:t>
      </w:r>
      <w:proofErr w:type="spellStart"/>
      <w:r w:rsidRPr="00C27351">
        <w:rPr>
          <w:rFonts w:ascii="Times New Roman" w:hAnsi="Times New Roman" w:cs="Times New Roman"/>
          <w:sz w:val="28"/>
          <w:szCs w:val="28"/>
        </w:rPr>
        <w:t>канализования</w:t>
      </w:r>
      <w:proofErr w:type="spellEnd"/>
      <w:r w:rsidRPr="00C27351">
        <w:rPr>
          <w:rFonts w:ascii="Times New Roman" w:hAnsi="Times New Roman" w:cs="Times New Roman"/>
          <w:sz w:val="28"/>
          <w:szCs w:val="28"/>
        </w:rPr>
        <w:t xml:space="preserve"> малоэтажной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застройки, требований санитарных, природоохранных и административных органов, а также планировочных решений застройки.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11.1.20. При отсутствии существующей канализации следует проектировать новую систему канализации (со всеми необходимыми сооружениями, в т.ч. очистными) в соответствии с заключениями органов Федеральной службы Роспотребнадзора, Государственного экологического надзора и других заинтересованных организаций.</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11.1.21. Наружные сети и сооружения канализации следует проектировать в соответствии с требованиями раздела 11.7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11.1.22. Расстояние от дворовой сети канализации, прокладываемой по территории участка до домов, расположенных на данном участке, должно быть не менее 2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11.1.23. При применении децентрализованной системы водоснабжения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водоисточника минимальное расстояние до указанных сооружений должно быть обосновано гидродинамическими расчетами.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11.1.24. В отдельных случаях при соответствующем обосновании и согласовании с органами Федеральной службы Роспотребнадзора и другими заинтересованными организациями допускается проектировать для одного или нескольких многоквартирных зданий устройство локальных очистных сооружений с расходом стоков не более 15 куб. м/</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11.1.25. Для одно-, двухквартирных жилых домов допускается предусматривать устройство локальных очистных сооружений с расходом стоков не более 3 куб. м/</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11.1.26. Устройство выгребов для </w:t>
      </w:r>
      <w:proofErr w:type="spellStart"/>
      <w:r w:rsidRPr="00C27351">
        <w:rPr>
          <w:rFonts w:ascii="Times New Roman" w:hAnsi="Times New Roman" w:cs="Times New Roman"/>
          <w:sz w:val="28"/>
          <w:szCs w:val="28"/>
        </w:rPr>
        <w:t>канализования</w:t>
      </w:r>
      <w:proofErr w:type="spellEnd"/>
      <w:r w:rsidRPr="00C27351">
        <w:rPr>
          <w:rFonts w:ascii="Times New Roman" w:hAnsi="Times New Roman" w:cs="Times New Roman"/>
          <w:sz w:val="28"/>
          <w:szCs w:val="28"/>
        </w:rPr>
        <w:t xml:space="preserve"> малоэтажной застройки, в том числе коттеджей, не допускается, за исключением случаев, указанных в подпункте 3.4.2.13 пункта 3.4.2 "Канализация"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11.1.27. Систему дождевой канализации малоэтажной застройки следует проектировать в соответствии с требованиями раздела 11.8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11.1.28. Электроснабжение малоэтажной застройки следует проектировать в соответствии с разделом 11.2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11.1.29. Мощность трансформаторов трансформаторной подстанции для электроснабжения малоэтажной застройки следует принимать по расчету. </w:t>
      </w:r>
    </w:p>
    <w:p w:rsidR="00AF3C52" w:rsidRPr="00C27351" w:rsidRDefault="00AF3C52" w:rsidP="00A47D5A">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11.1.30. Сеть 0,38 кВт следует выполнять воздушными или кабельными линиями по разомкнутой разветвленной схеме или петлевой схеме в разомкнутом режиме с </w:t>
      </w:r>
      <w:proofErr w:type="spellStart"/>
      <w:r w:rsidRPr="00C27351">
        <w:rPr>
          <w:rFonts w:ascii="Times New Roman" w:hAnsi="Times New Roman" w:cs="Times New Roman"/>
          <w:sz w:val="28"/>
          <w:szCs w:val="28"/>
        </w:rPr>
        <w:t>однотрансформаторными</w:t>
      </w:r>
      <w:proofErr w:type="spellEnd"/>
      <w:r w:rsidRPr="00C27351">
        <w:rPr>
          <w:rFonts w:ascii="Times New Roman" w:hAnsi="Times New Roman" w:cs="Times New Roman"/>
          <w:sz w:val="28"/>
          <w:szCs w:val="28"/>
        </w:rPr>
        <w:t xml:space="preserve"> подстанциями.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11.1.31. Трассы воздушных и кабельных линий 0,38 кВт должны проходить вне пределов </w:t>
      </w:r>
      <w:proofErr w:type="spellStart"/>
      <w:r w:rsidRPr="00C27351">
        <w:rPr>
          <w:rFonts w:ascii="Times New Roman" w:hAnsi="Times New Roman" w:cs="Times New Roman"/>
          <w:sz w:val="28"/>
          <w:szCs w:val="28"/>
        </w:rPr>
        <w:t>приквартирных</w:t>
      </w:r>
      <w:proofErr w:type="spellEnd"/>
      <w:r w:rsidRPr="00C27351">
        <w:rPr>
          <w:rFonts w:ascii="Times New Roman" w:hAnsi="Times New Roman" w:cs="Times New Roman"/>
          <w:sz w:val="28"/>
          <w:szCs w:val="28"/>
        </w:rPr>
        <w:t xml:space="preserve">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11.1.32. Требуемые разрывы следует принимать в соответствии с разделом 11.2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11.1.33. На территории малоэтажной застройки следует проектировать системы телефонной связи, радиотрансляции, кабельного телевидения, пожарной и охранной сигнализации в соответствии с требованиями раздела 11.3 настоящих нормативов.</w:t>
      </w:r>
    </w:p>
    <w:p w:rsidR="00AF3C52" w:rsidRPr="00C27351" w:rsidRDefault="00AF3C52" w:rsidP="00A47D5A">
      <w:pPr>
        <w:ind w:firstLine="567"/>
        <w:jc w:val="both"/>
        <w:rPr>
          <w:rFonts w:ascii="Times New Roman" w:hAnsi="Times New Roman" w:cs="Times New Roman"/>
          <w:sz w:val="28"/>
          <w:szCs w:val="28"/>
        </w:rPr>
      </w:pPr>
      <w:r w:rsidRPr="00C27351">
        <w:rPr>
          <w:rFonts w:ascii="Times New Roman" w:hAnsi="Times New Roman" w:cs="Times New Roman"/>
          <w:sz w:val="28"/>
          <w:szCs w:val="28"/>
        </w:rPr>
        <w:t>11.1.34. Необходимость дополнительных систем связи и сигнализации определяется заказчиком и оговаривается в задании на проектирование.</w:t>
      </w:r>
    </w:p>
    <w:p w:rsidR="00F27035" w:rsidRPr="00C27351" w:rsidRDefault="00F27035" w:rsidP="00A47D5A">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11.2. Электроснабжение.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 При проектировании электроснабжения поселений определение электрической нагрузки на </w:t>
      </w:r>
      <w:proofErr w:type="spellStart"/>
      <w:r w:rsidRPr="00C27351">
        <w:rPr>
          <w:rFonts w:ascii="Times New Roman" w:hAnsi="Times New Roman" w:cs="Times New Roman"/>
          <w:sz w:val="28"/>
          <w:szCs w:val="28"/>
        </w:rPr>
        <w:t>электроисточники</w:t>
      </w:r>
      <w:proofErr w:type="spellEnd"/>
      <w:r w:rsidRPr="00C27351">
        <w:rPr>
          <w:rFonts w:ascii="Times New Roman" w:hAnsi="Times New Roman" w:cs="Times New Roman"/>
          <w:sz w:val="28"/>
          <w:szCs w:val="28"/>
        </w:rPr>
        <w:t xml:space="preserve"> следует производить в соответствии с требованиями РД 34.20.185-94, СП 31-110-2003 и Положением о технической политике ОАО "ФСК ЕЭС" от 2 июня 2006 года.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11.2.2. Укрупненные показатели электропотребления поселениях допускается принимать в соответствии с рекомендациями настоящих нормативов.</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11.2.3. Укрупненные показатели электропотребления (удельная расчетная нагрузка на 1 чел.)</w:t>
      </w:r>
      <w:r w:rsidR="00A47D5A" w:rsidRPr="00C27351">
        <w:rPr>
          <w:rFonts w:ascii="Times New Roman" w:hAnsi="Times New Roman" w:cs="Times New Roman"/>
          <w:sz w:val="28"/>
          <w:szCs w:val="28"/>
        </w:rPr>
        <w:t>:</w:t>
      </w:r>
    </w:p>
    <w:p w:rsidR="00A47D5A" w:rsidRPr="00C27351" w:rsidRDefault="00A47D5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83</w:t>
      </w:r>
    </w:p>
    <w:tbl>
      <w:tblPr>
        <w:tblW w:w="5000" w:type="pct"/>
        <w:tblLook w:val="04A0" w:firstRow="1" w:lastRow="0" w:firstColumn="1" w:lastColumn="0" w:noHBand="0" w:noVBand="1"/>
      </w:tblPr>
      <w:tblGrid>
        <w:gridCol w:w="2232"/>
        <w:gridCol w:w="3341"/>
        <w:gridCol w:w="2781"/>
        <w:gridCol w:w="2068"/>
      </w:tblGrid>
      <w:tr w:rsidR="00AF3C52" w:rsidRPr="00C27351" w:rsidTr="00AF3C52">
        <w:tc>
          <w:tcPr>
            <w:tcW w:w="2805" w:type="pct"/>
            <w:gridSpan w:val="2"/>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Степень благоустройства населенного пункта</w:t>
            </w:r>
          </w:p>
        </w:tc>
        <w:tc>
          <w:tcPr>
            <w:tcW w:w="113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Электропотребление, </w:t>
            </w:r>
          </w:p>
          <w:p w:rsidR="00AF3C52" w:rsidRPr="00C27351" w:rsidRDefault="00AF3C52" w:rsidP="006B5E06">
            <w:pPr>
              <w:tabs>
                <w:tab w:val="left" w:pos="3420"/>
              </w:tabs>
              <w:jc w:val="both"/>
              <w:rPr>
                <w:rFonts w:ascii="Times New Roman" w:hAnsi="Times New Roman" w:cs="Times New Roman"/>
                <w:sz w:val="28"/>
                <w:szCs w:val="28"/>
              </w:rPr>
            </w:pPr>
            <w:r w:rsidRPr="00C27351">
              <w:rPr>
                <w:rFonts w:ascii="Times New Roman" w:hAnsi="Times New Roman" w:cs="Times New Roman"/>
                <w:sz w:val="28"/>
                <w:szCs w:val="28"/>
              </w:rPr>
              <w:t>кВт х ч/год на 1 чел.</w:t>
            </w:r>
          </w:p>
        </w:tc>
        <w:tc>
          <w:tcPr>
            <w:tcW w:w="105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Использование максимума электрической нагрузки, ч/год</w:t>
            </w:r>
          </w:p>
        </w:tc>
      </w:tr>
      <w:tr w:rsidR="00AF3C52" w:rsidRPr="00C27351" w:rsidTr="00AF3C52">
        <w:trPr>
          <w:cantSplit/>
          <w:trHeight w:hRule="exact" w:val="1030"/>
        </w:trPr>
        <w:tc>
          <w:tcPr>
            <w:tcW w:w="1099" w:type="pct"/>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Поселки и села (без кондиционеров):</w:t>
            </w:r>
          </w:p>
        </w:tc>
        <w:tc>
          <w:tcPr>
            <w:tcW w:w="1706"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не оборудованные стационарными электроплитами</w:t>
            </w:r>
          </w:p>
        </w:tc>
        <w:tc>
          <w:tcPr>
            <w:tcW w:w="113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950</w:t>
            </w:r>
          </w:p>
        </w:tc>
        <w:tc>
          <w:tcPr>
            <w:tcW w:w="105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4100</w:t>
            </w:r>
          </w:p>
        </w:tc>
      </w:tr>
      <w:tr w:rsidR="00AF3C52" w:rsidRPr="00C27351" w:rsidTr="00AF3C52">
        <w:trPr>
          <w:cantSplit/>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706" w:type="pct"/>
            <w:tcBorders>
              <w:top w:val="single" w:sz="4" w:space="0" w:color="000000"/>
              <w:left w:val="single" w:sz="4" w:space="0" w:color="000000"/>
              <w:bottom w:val="single" w:sz="4" w:space="0" w:color="000000"/>
              <w:right w:val="nil"/>
            </w:tcBorders>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оборудованные стационарными электроплитами (100% охвата)</w:t>
            </w:r>
          </w:p>
        </w:tc>
        <w:tc>
          <w:tcPr>
            <w:tcW w:w="113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1350</w:t>
            </w:r>
          </w:p>
        </w:tc>
        <w:tc>
          <w:tcPr>
            <w:tcW w:w="1058"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tabs>
                <w:tab w:val="left" w:pos="3420"/>
              </w:tabs>
              <w:snapToGrid w:val="0"/>
              <w:jc w:val="both"/>
              <w:rPr>
                <w:rFonts w:ascii="Times New Roman" w:hAnsi="Times New Roman" w:cs="Times New Roman"/>
                <w:sz w:val="28"/>
                <w:szCs w:val="28"/>
              </w:rPr>
            </w:pPr>
            <w:r w:rsidRPr="00C27351">
              <w:rPr>
                <w:rFonts w:ascii="Times New Roman" w:hAnsi="Times New Roman" w:cs="Times New Roman"/>
                <w:sz w:val="28"/>
                <w:szCs w:val="28"/>
              </w:rPr>
              <w:t>4400</w:t>
            </w:r>
          </w:p>
        </w:tc>
      </w:tr>
    </w:tbl>
    <w:p w:rsidR="00AF3C52" w:rsidRPr="00C27351" w:rsidRDefault="00AF3C52" w:rsidP="00A47D5A">
      <w:pPr>
        <w:pStyle w:val="a4"/>
        <w:spacing w:after="0"/>
        <w:ind w:firstLine="567"/>
        <w:jc w:val="both"/>
        <w:rPr>
          <w:sz w:val="28"/>
          <w:szCs w:val="28"/>
        </w:rPr>
      </w:pPr>
      <w:r w:rsidRPr="00C27351">
        <w:rPr>
          <w:sz w:val="28"/>
          <w:szCs w:val="28"/>
          <w:u w:val="single"/>
        </w:rPr>
        <w:t>Примечание:</w:t>
      </w:r>
      <w:r w:rsidRPr="00C27351">
        <w:rPr>
          <w:sz w:val="28"/>
          <w:szCs w:val="28"/>
        </w:rPr>
        <w:t xml:space="preserve">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11.2.4. При развитии систем электроснабжения в Республике Башкортостан на расчетный период электрические сети следует проектировать с учетом перехода на более высокие классы среднего напряжения (с 6 - 10 кВ на 20 - 35 кВ).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11.2.5. Напряжение электрических сетей городских округов и поселений выбирается с учетом концепции их развития в пределах расчетного срока и системы напряжений в энергосистеме: 35-110-220-500 кВ или 35-110-330-750 кВ.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11.2.6. Напряжение системы электроснабжения должно выбираться с учетом наименьшего количества ступеней трансформации энергии.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11.2.7. При проектировании в сельской местности следует предусматривать вариант перевода сетей при соответствующем технико-экономическом обосновании на напряжение 35 кВ.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11.2.8. При проектировании электроснабжения </w:t>
      </w:r>
      <w:r w:rsidR="00E445EE">
        <w:rPr>
          <w:rFonts w:ascii="Times New Roman" w:hAnsi="Times New Roman" w:cs="Times New Roman"/>
          <w:sz w:val="28"/>
          <w:szCs w:val="28"/>
        </w:rPr>
        <w:t xml:space="preserve">поселений </w:t>
      </w:r>
      <w:r w:rsidR="00E445EE"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 xml:space="preserve">необходимо учитывать требования к обеспечению его надежности в соответствии с категорией проектируемых территорий.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К первой категории относятся электроприемники, перерыв электроснабжения которых может повлечь за собой опасность для жизни людей, нарушение функционирования особо важных элементов городского хозяйства.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Ко второй категории относятся электроприемники, перерыв электроснабжения которых приводит к нарушению нормальной деятельности значительного числа жителей.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 третьей категории относятся все остальные электроприемники, не подходящие под определение первой и второй категории.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 особой группе относятся электроприемники,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11.2.9. Перечень основных электроприемников потребителей поселений с их категорированием по надежности электроснабжения определяется в соответствии с требованиями РД 34.20.185-94.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11.2.10. Проектирование электроснабжения по условиям обеспечения необходимой надежности выполняется применительно к основной массе электроприемников проектируемой территории. При наличии на них отдельных электроприемников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11.2.11. При проектировании нового строительства, расширения, реконструкции и технического перевооружения сетевых объектов РСК необходимо: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проектировать сетевое резервирование в качестве схемного решения повышения надежности электроснабжения;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сетевым резервированием должны быть обеспечены все подстанции напряжением 35 - 220 кВ;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формировать систему электроснабжения потребителей из условия однократного сетевого резервирования;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особой группы электроприемников необходимо проектировать резервный (автономный) источник питания, который устанавливает потребитель.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11.2.12. В качестве основных линий в сетях 35 - 220 кВ следует проектировать воздушные взаимно резервируемые линии электропередачи 35 - 220 кВ с автоматическим вводом резервного питания от разных подстанций или разных шин одной подстанции, имеющей двухстороннее независимое питание.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11.2.13. Проектирование электрических сетей должно выполняться комплексно с увязкой между собой </w:t>
      </w:r>
      <w:proofErr w:type="spellStart"/>
      <w:r w:rsidRPr="00C27351">
        <w:rPr>
          <w:rFonts w:ascii="Times New Roman" w:hAnsi="Times New Roman" w:cs="Times New Roman"/>
          <w:sz w:val="28"/>
          <w:szCs w:val="28"/>
        </w:rPr>
        <w:t>электроснабжающих</w:t>
      </w:r>
      <w:proofErr w:type="spellEnd"/>
      <w:r w:rsidRPr="00C27351">
        <w:rPr>
          <w:rFonts w:ascii="Times New Roman" w:hAnsi="Times New Roman" w:cs="Times New Roman"/>
          <w:sz w:val="28"/>
          <w:szCs w:val="28"/>
        </w:rPr>
        <w:t xml:space="preserve"> сетей 35 - 110 кВ и выше и распределительных сетей 6 - 20 кВ с учетом всех потребителей городских округов и поселений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11.2.14. Основным принципом построения сетей с воздушными линиями 6 - 20 кВ при проектировании следует принимать магистральный принцип в соответствии с требованиями "Положения о технической политике ОАО "ФСК ЕЭС" от 2 июня 2006 года.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11.2.15. Проектирование систем электроснабжения промышленных предприятий к общим сетям энергосистем производится в соответствии с </w:t>
      </w:r>
      <w:r w:rsidRPr="00C27351">
        <w:rPr>
          <w:rFonts w:ascii="Times New Roman" w:hAnsi="Times New Roman" w:cs="Times New Roman"/>
          <w:sz w:val="28"/>
          <w:szCs w:val="28"/>
        </w:rPr>
        <w:lastRenderedPageBreak/>
        <w:t xml:space="preserve">требованиями НТП ЭПП-94 "Проектирование электроснабжения промышленных предприятий. Нормы технологического проектирования".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11.2.16.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11.2.17. Воздушные линии электропередачи напряжением 110 - 220 кВ рекомендуется размещать за пределами жилой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11.2.18. Проектируемые линии электропередачи напряжением 110 - 220 </w:t>
      </w:r>
      <w:proofErr w:type="spellStart"/>
      <w:r w:rsidRPr="00C27351">
        <w:rPr>
          <w:rFonts w:ascii="Times New Roman" w:hAnsi="Times New Roman" w:cs="Times New Roman"/>
          <w:sz w:val="28"/>
          <w:szCs w:val="28"/>
        </w:rPr>
        <w:t>кВ</w:t>
      </w:r>
      <w:proofErr w:type="spellEnd"/>
      <w:r w:rsidRPr="00C27351">
        <w:rPr>
          <w:rFonts w:ascii="Times New Roman" w:hAnsi="Times New Roman" w:cs="Times New Roman"/>
          <w:sz w:val="28"/>
          <w:szCs w:val="28"/>
        </w:rPr>
        <w:t xml:space="preserve"> к понизительным электроподстанциям глубокого ввода в пределах жилой застройки следует предусматривать кабельными линиями по согласованию с </w:t>
      </w:r>
      <w:proofErr w:type="spellStart"/>
      <w:r w:rsidRPr="00C27351">
        <w:rPr>
          <w:rFonts w:ascii="Times New Roman" w:hAnsi="Times New Roman" w:cs="Times New Roman"/>
          <w:sz w:val="28"/>
          <w:szCs w:val="28"/>
        </w:rPr>
        <w:t>электроснабжающей</w:t>
      </w:r>
      <w:proofErr w:type="spellEnd"/>
      <w:r w:rsidRPr="00C27351">
        <w:rPr>
          <w:rFonts w:ascii="Times New Roman" w:hAnsi="Times New Roman" w:cs="Times New Roman"/>
          <w:sz w:val="28"/>
          <w:szCs w:val="28"/>
        </w:rPr>
        <w:t xml:space="preserve"> организацией.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11.2.19. Существующие воздушные линии электропередачи напряжением 110 кВ и выше рекомендуется предусматривать к выносу за пределы жилой застройки или замену воздушных линий кабельными.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11.2.20. Линии электропередачи напряжением до 10 кВ на территории жилой зоны в застройке зданиями 4 этажа и выше должны выполняться кабельными, а в застройке зданиями 3 этажа и ниже - воздушными.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11.2.21. В сетях с кабельными линиями 6 - 20 кВ при проектировании следует применять двулучевую или петлевую схему. Выбор схемы построения следует осуществлять на основании технико-экономического анализа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11.2.22. Выбор, отвод и использование земель для электрических сетей осуществляется в соответствии с требованиями СН 465-74, в том числе: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земельные участки для размещения опор воздушных линий электропередачи (далее - ЛЭП) напряжением выше 1000 В, наземных сооружений кабельных линий, понижающих подстанций, распределительных и секционирующих пунктов отводятся в постоянное пользование, площади таких участков определяются проектом;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земельные участки для размещения опор воздушных ЛЭП напряжением до 1000 В не изымаются;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полосы земель для воздушных и кабельных ЛЭП, а также земельные участки для монтажа опор воздушных ЛЭП предоставляются во временное пользование на период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не допускается размещать наземные кабельные сооружения (вентиляционные шахты, кабельные колодцы, подпитывающие устройства, переходные пункты) на землях сельскохозяйственного назначения, а указательные столбики - на пахотных землях.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11.2.23. Для проектируемых воздушных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воздушных ЛЭП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воздушным ЛЭП: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- 20 м - для воздушных ЛЭП напряжением 330 кВ;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- 30 м - для воздушных ЛЭП напряжением 500 кВ;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- 40 м - для воздушных ЛЭП напряжением 750 кВ;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- 55 м - для воздушных ЛЭП напряжением 1150 кВ.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11.2.24. При вводе объекта в эксплуатацию и в процессе эксплуатации санитарный разрыв должен быть скорректирован по результатам инструментальных измерений.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11.2.25.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кабельных линий выше 1 кВ по 1 м с каждой стороны от крайних кабелей;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кабельных линий до 1 кВ по 1 м с каждой стороны от крайних кабелей, а при прохождении кабельных линий в городских округах и поселениях под тротуарами - на 0,6 м в сторону зданий, сооружений и на 1 м в сторону проезжей части улицы.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11.2.26. 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11.2.27. Охранные зоны кабельных линий используются с соблюдением требований правил охраны электрических сетей.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11.2.28. Охранные зоны кабельных линий, проложенных в земле в незастроенной местности,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11.2.29. На территории поселений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"Положения о технической политике ОАО "ФСК ЕЭС" от 2 июня 2006 года.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11.2.30. Понизительные подстанции с трансформаторами мощностью 16 тысяч кВт*А и выше, распределительные устройства и пункты перехода воздушных линий в кабельные, размещаемые на территории жилой застройки, следует предусматривать закрытого типа. Закрытые подстанции могут размещаться в отдельно стоящих зданиях, быть встроенными и пристроенными.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11.2.31. В общественных зданиях разрешается размещать встроенные и пристроенные трансформаторные подстанции, в том числе комплектные трансформаторные подстанции, при условии соблюдения требований ПУЭ, соответствующих санитарных и противопожарных норм, требований СП 31-110-2003.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11.2.32. 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и т.п. сооружение встроенных и пристроенных подстанций не допускается.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11.2.33. 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11.2.34. Размещение новых подстанций открытого типа в районах массового жилищного строительства и в существующих жилых районах запрещается.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11.2.35. 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11.2.36.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11.2.37. При размещении отдельно стоящих распределительных пунктов и трансформаторных подстанций напряжением 6 - 20 кВ при числе трансформаторов не более двух мощностью каждого до 1000 кВт*А и выполнении мер по </w:t>
      </w:r>
      <w:proofErr w:type="spellStart"/>
      <w:r w:rsidRPr="00C27351">
        <w:rPr>
          <w:rFonts w:ascii="Times New Roman" w:hAnsi="Times New Roman" w:cs="Times New Roman"/>
          <w:sz w:val="28"/>
          <w:szCs w:val="28"/>
        </w:rPr>
        <w:t>шумозащите</w:t>
      </w:r>
      <w:proofErr w:type="spellEnd"/>
      <w:r w:rsidRPr="00C27351">
        <w:rPr>
          <w:rFonts w:ascii="Times New Roman" w:hAnsi="Times New Roman" w:cs="Times New Roman"/>
          <w:sz w:val="28"/>
          <w:szCs w:val="28"/>
        </w:rPr>
        <w:t xml:space="preserve"> расстояние от них до окон жилых и общественных зданий следует принимать не менее 10 м, а до зданий лечебно-профилактических учреждений - не менее 25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11.2.38. На подходах к подстанции и распределительным пунктам следует предусматривать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11.2.39. Размеры земельных участков, отводимых для закрытых понизительных подстанций, включая распределительные и комплектные устройства напряжением 110 – 220 кВ, устанавливаются в соответствии с требованиями СН 465-74, но не более 0,6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11.2.40. Территория подстанции должна быть ограждена внешним забором. Заборы могут не предусматриваться для закрытых подстанций при условии установки отбойных тумб в местах возможного наезда транспорта.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11.2.41. Расстояния от подстанций и распределительных пунктов до жилых, общественных и производственных зданий и сооружений следует принимать в соответствии с СП 18.13330.2011 СНиП II-89-80* и СНиП 2.07.01-89*.</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11.2.42.Нормы электропотребления смотреть в приложении 14 в республиканских нормативах градостроительного проектирования.</w:t>
      </w:r>
    </w:p>
    <w:p w:rsidR="00A47D5A" w:rsidRPr="00C27351" w:rsidRDefault="00A47D5A" w:rsidP="00F27035">
      <w:pPr>
        <w:jc w:val="both"/>
        <w:rPr>
          <w:rFonts w:ascii="Times New Roman" w:hAnsi="Times New Roman" w:cs="Times New Roman"/>
          <w:b/>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11.3. Объекты связи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11.3.1.Размещение предприятий, зданий и сооружений связи, радиовещания и телевидения, пожарной и охранной сигнализации, диспетчеризации систем инженерного оборудования следует осуществлять в соответствии с требованиями действующих нормативных документов.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11.3.</w:t>
      </w:r>
      <w:proofErr w:type="gramStart"/>
      <w:r w:rsidRPr="00C27351">
        <w:rPr>
          <w:rFonts w:ascii="Times New Roman" w:hAnsi="Times New Roman" w:cs="Times New Roman"/>
          <w:sz w:val="28"/>
          <w:szCs w:val="28"/>
        </w:rPr>
        <w:t>2.При</w:t>
      </w:r>
      <w:proofErr w:type="gramEnd"/>
      <w:r w:rsidRPr="00C27351">
        <w:rPr>
          <w:rFonts w:ascii="Times New Roman" w:hAnsi="Times New Roman" w:cs="Times New Roman"/>
          <w:sz w:val="28"/>
          <w:szCs w:val="28"/>
        </w:rPr>
        <w:t xml:space="preserve"> проектировании устройств связи, сигнализации, диспетчеризации инженерного оборудования следует предусматривать возможность управления системой оповещения населения по сигналам гражданской обороны и по сигналам чрезвычайных ситуаций.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11.3.3.Расчет обеспеченности городского района поселения объектами связи производится по таблице 84. </w:t>
      </w:r>
    </w:p>
    <w:p w:rsidR="00A47D5A"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11.3.4.Размеры земельных участков для сооружений связ</w:t>
      </w:r>
      <w:r w:rsidR="00A47D5A" w:rsidRPr="00C27351">
        <w:rPr>
          <w:rFonts w:ascii="Times New Roman" w:hAnsi="Times New Roman" w:cs="Times New Roman"/>
          <w:sz w:val="28"/>
          <w:szCs w:val="28"/>
        </w:rPr>
        <w:t>и устанавливаются по таблице 84:</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4"/>
        <w:gridCol w:w="2814"/>
        <w:gridCol w:w="2418"/>
        <w:gridCol w:w="2376"/>
      </w:tblGrid>
      <w:tr w:rsidR="00AF3C52" w:rsidRPr="00C27351" w:rsidTr="00AF3C52">
        <w:trPr>
          <w:trHeight w:val="489"/>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Наименование объектов</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Расчетные показатели</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Площадь участка на единицу измерения</w:t>
            </w:r>
          </w:p>
        </w:tc>
      </w:tr>
      <w:tr w:rsidR="00AF3C52" w:rsidRPr="00C27351" w:rsidTr="00AF3C52">
        <w:trPr>
          <w:trHeight w:val="220"/>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w:t>
            </w:r>
          </w:p>
        </w:tc>
      </w:tr>
      <w:tr w:rsidR="00AF3C52" w:rsidRPr="00C27351" w:rsidTr="00AF3C52">
        <w:trPr>
          <w:trHeight w:val="489"/>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Отделение почтовой связи (на микрорайон)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 на 9 - 25 тысяч жителей</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 на микрорайон</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700 - 1200 кв. м</w:t>
            </w:r>
          </w:p>
        </w:tc>
      </w:tr>
      <w:tr w:rsidR="00AF3C52" w:rsidRPr="00C27351" w:rsidTr="00AF3C52">
        <w:trPr>
          <w:trHeight w:val="489"/>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Межрайонный почтамт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 на 50 - 70 отделений связи</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0,6 - 1 га</w:t>
            </w:r>
          </w:p>
        </w:tc>
      </w:tr>
      <w:tr w:rsidR="00AF3C52" w:rsidRPr="00C27351" w:rsidTr="00AF3C52">
        <w:trPr>
          <w:trHeight w:val="489"/>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АТС (из расчета 600 номеров на 1000 жителей)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 на 10 - 40 тысяч номеров</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0,25 га на объект</w:t>
            </w:r>
          </w:p>
        </w:tc>
      </w:tr>
      <w:tr w:rsidR="00AF3C52" w:rsidRPr="00C27351" w:rsidTr="00AF3C52">
        <w:trPr>
          <w:trHeight w:val="489"/>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Узловая АТС (из расчета 1 узел на 10 АТС)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0,3 га на объект</w:t>
            </w:r>
          </w:p>
        </w:tc>
      </w:tr>
      <w:tr w:rsidR="00AF3C52" w:rsidRPr="00C27351" w:rsidTr="00AF3C52">
        <w:trPr>
          <w:trHeight w:val="489"/>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Концентратор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 на 1,0 - 5,0 тысяч номеров</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40 - 100 кв. м</w:t>
            </w:r>
          </w:p>
        </w:tc>
      </w:tr>
      <w:tr w:rsidR="00AF3C52" w:rsidRPr="00C27351" w:rsidTr="00AF3C52">
        <w:trPr>
          <w:trHeight w:val="758"/>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Опорно-усилительная станция (из расчета 60 - 120 тыс. абонентов)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0,1 - 0,15 га на объект</w:t>
            </w:r>
          </w:p>
        </w:tc>
      </w:tr>
      <w:tr w:rsidR="00AF3C52" w:rsidRPr="00C27351" w:rsidTr="00AF3C52">
        <w:trPr>
          <w:trHeight w:val="758"/>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Блок-станция проводного вещания (из расчета 30 - 60 тыс. абонентов)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0,05 - 0,1 га на объект</w:t>
            </w:r>
          </w:p>
        </w:tc>
      </w:tr>
      <w:tr w:rsidR="00AF3C52" w:rsidRPr="00C27351" w:rsidTr="00AF3C52">
        <w:trPr>
          <w:trHeight w:val="1027"/>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Звуковые трансформаторные подстанции (из расчета на 10 - 12 тыс. абонентов)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50 - 70 кв. м на объект</w:t>
            </w:r>
          </w:p>
        </w:tc>
      </w:tr>
      <w:tr w:rsidR="00AF3C52" w:rsidRPr="00C27351" w:rsidTr="00AF3C52">
        <w:trPr>
          <w:trHeight w:val="489"/>
        </w:trPr>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Технический центр кабельного телевидения </w:t>
            </w:r>
          </w:p>
        </w:tc>
        <w:tc>
          <w:tcPr>
            <w:tcW w:w="135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w:t>
            </w:r>
          </w:p>
        </w:tc>
        <w:tc>
          <w:tcPr>
            <w:tcW w:w="116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 на жилой район</w:t>
            </w:r>
          </w:p>
        </w:tc>
        <w:tc>
          <w:tcPr>
            <w:tcW w:w="114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0,3 - 0,5 га на объект</w:t>
            </w:r>
          </w:p>
        </w:tc>
      </w:tr>
      <w:tr w:rsidR="00AF3C52" w:rsidRPr="00C27351" w:rsidTr="00AF3C52">
        <w:trPr>
          <w:trHeight w:val="955"/>
        </w:trPr>
        <w:tc>
          <w:tcPr>
            <w:tcW w:w="5000" w:type="pct"/>
            <w:gridSpan w:val="4"/>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9815"/>
            </w:tblGrid>
            <w:tr w:rsidR="00AF3C52" w:rsidRPr="00C27351">
              <w:trPr>
                <w:trHeight w:val="220"/>
              </w:trPr>
              <w:tc>
                <w:tcPr>
                  <w:tcW w:w="9815" w:type="dxa"/>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Объекты коммунального хозяйства по обслуживанию инженерных коммуникаций (общих коллекторов) </w:t>
                  </w:r>
                </w:p>
              </w:tc>
            </w:tr>
          </w:tbl>
          <w:p w:rsidR="00AF3C52" w:rsidRPr="00C27351" w:rsidRDefault="00AF3C52" w:rsidP="006B5E06">
            <w:pPr>
              <w:pStyle w:val="Default"/>
              <w:jc w:val="both"/>
              <w:rPr>
                <w:rFonts w:ascii="Times New Roman" w:hAnsi="Times New Roman" w:cs="Times New Roman"/>
                <w:sz w:val="28"/>
                <w:szCs w:val="28"/>
              </w:rPr>
            </w:pPr>
          </w:p>
        </w:tc>
      </w:tr>
      <w:tr w:rsidR="00AF3C52" w:rsidRPr="00C27351" w:rsidTr="00AF3C52">
        <w:trPr>
          <w:trHeight w:val="489"/>
        </w:trPr>
        <w:tc>
          <w:tcPr>
            <w:tcW w:w="5000" w:type="pct"/>
            <w:gridSpan w:val="4"/>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pStyle w:val="Default"/>
              <w:jc w:val="both"/>
              <w:rPr>
                <w:rFonts w:ascii="Times New Roman" w:hAnsi="Times New Roman" w:cs="Times New Roman"/>
                <w:sz w:val="28"/>
                <w:szCs w:val="28"/>
              </w:rPr>
            </w:pPr>
          </w:p>
          <w:tbl>
            <w:tblPr>
              <w:tblW w:w="9212" w:type="dxa"/>
              <w:tblBorders>
                <w:insideH w:val="single" w:sz="4" w:space="0" w:color="000000"/>
                <w:insideV w:val="single" w:sz="4" w:space="0" w:color="000000"/>
              </w:tblBorders>
              <w:tblLook w:val="04A0" w:firstRow="1" w:lastRow="0" w:firstColumn="1" w:lastColumn="0" w:noHBand="0" w:noVBand="1"/>
            </w:tblPr>
            <w:tblGrid>
              <w:gridCol w:w="2614"/>
              <w:gridCol w:w="2219"/>
              <w:gridCol w:w="2190"/>
              <w:gridCol w:w="2189"/>
            </w:tblGrid>
            <w:tr w:rsidR="00AF3C52" w:rsidRPr="00C27351">
              <w:trPr>
                <w:trHeight w:val="2170"/>
              </w:trPr>
              <w:tc>
                <w:tcPr>
                  <w:tcW w:w="2303" w:type="dxa"/>
                  <w:tcBorders>
                    <w:top w:val="nil"/>
                    <w:left w:val="nil"/>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Диспетчерский пункт (из расчета 1 объект на 5 км городских коллекторов)</w:t>
                  </w:r>
                </w:p>
              </w:tc>
              <w:tc>
                <w:tcPr>
                  <w:tcW w:w="2303" w:type="dxa"/>
                  <w:tcBorders>
                    <w:top w:val="nil"/>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1-эт. объект</w:t>
                  </w:r>
                </w:p>
              </w:tc>
              <w:tc>
                <w:tcPr>
                  <w:tcW w:w="2303" w:type="dxa"/>
                  <w:tcBorders>
                    <w:top w:val="nil"/>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2303" w:type="dxa"/>
                  <w:tcBorders>
                    <w:top w:val="nil"/>
                    <w:left w:val="single" w:sz="4" w:space="0" w:color="000000"/>
                    <w:bottom w:val="single" w:sz="4" w:space="0" w:color="000000"/>
                    <w:right w:val="nil"/>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120 кв. м</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(0,04 - 0,05 га)</w:t>
                  </w:r>
                </w:p>
              </w:tc>
            </w:tr>
            <w:tr w:rsidR="00AF3C52" w:rsidRPr="00C27351">
              <w:trPr>
                <w:trHeight w:val="2170"/>
              </w:trPr>
              <w:tc>
                <w:tcPr>
                  <w:tcW w:w="2303" w:type="dxa"/>
                  <w:tcBorders>
                    <w:top w:val="single" w:sz="4" w:space="0" w:color="000000"/>
                    <w:left w:val="nil"/>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Центральный диспетчерский пункт (из расчета 1 объект на каждые 50 км коммуникационных коллекторов)</w:t>
                  </w:r>
                </w:p>
              </w:tc>
              <w:tc>
                <w:tcPr>
                  <w:tcW w:w="2303"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1 - 2-эт. объект</w:t>
                  </w:r>
                </w:p>
              </w:tc>
              <w:tc>
                <w:tcPr>
                  <w:tcW w:w="2303"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2303"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350 кв. м</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(0,1 - 0,2 га)</w:t>
                  </w:r>
                </w:p>
              </w:tc>
            </w:tr>
            <w:tr w:rsidR="00AF3C52" w:rsidRPr="00C27351">
              <w:trPr>
                <w:trHeight w:val="2170"/>
              </w:trPr>
              <w:tc>
                <w:tcPr>
                  <w:tcW w:w="2303" w:type="dxa"/>
                  <w:tcBorders>
                    <w:top w:val="single" w:sz="4" w:space="0" w:color="000000"/>
                    <w:left w:val="nil"/>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Ремонтно-производственная база (из расчета 1 объект на каждые 100 км городских коллекторов)</w:t>
                  </w:r>
                </w:p>
              </w:tc>
              <w:tc>
                <w:tcPr>
                  <w:tcW w:w="2303"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этажность объекта по проекту</w:t>
                  </w:r>
                </w:p>
              </w:tc>
              <w:tc>
                <w:tcPr>
                  <w:tcW w:w="2303"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2303"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1500 кв. м</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 га на объект)</w:t>
                  </w:r>
                </w:p>
              </w:tc>
            </w:tr>
            <w:tr w:rsidR="00AF3C52" w:rsidRPr="00C27351">
              <w:trPr>
                <w:trHeight w:val="2170"/>
              </w:trPr>
              <w:tc>
                <w:tcPr>
                  <w:tcW w:w="230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Диспетчерский пункт (из расчета 1 объект на 1,5 - 6 км внутриквартальных коллекторов) </w:t>
                  </w:r>
                </w:p>
              </w:tc>
              <w:tc>
                <w:tcPr>
                  <w:tcW w:w="2303"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1-эт. объект</w:t>
                  </w:r>
                </w:p>
              </w:tc>
              <w:tc>
                <w:tcPr>
                  <w:tcW w:w="2303"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2303"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100 кв. м</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(0,04 - 0,05 га)</w:t>
                  </w:r>
                </w:p>
              </w:tc>
            </w:tr>
            <w:tr w:rsidR="00AF3C52" w:rsidRPr="00C27351">
              <w:trPr>
                <w:trHeight w:val="2170"/>
              </w:trPr>
              <w:tc>
                <w:tcPr>
                  <w:tcW w:w="2303" w:type="dxa"/>
                  <w:tcBorders>
                    <w:top w:val="single" w:sz="4" w:space="0" w:color="000000"/>
                    <w:left w:val="nil"/>
                    <w:bottom w:val="nil"/>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Производственное помещение для обслуживания внутриквартирных коллекторов (из расчета 1 объект на каждый административный округ) </w:t>
                  </w:r>
                </w:p>
              </w:tc>
              <w:tc>
                <w:tcPr>
                  <w:tcW w:w="2303" w:type="dxa"/>
                  <w:tcBorders>
                    <w:top w:val="single" w:sz="4" w:space="0" w:color="000000"/>
                    <w:left w:val="single" w:sz="4" w:space="0" w:color="000000"/>
                    <w:bottom w:val="nil"/>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объект</w:t>
                  </w:r>
                </w:p>
              </w:tc>
              <w:tc>
                <w:tcPr>
                  <w:tcW w:w="2303" w:type="dxa"/>
                  <w:tcBorders>
                    <w:top w:val="single" w:sz="4" w:space="0" w:color="000000"/>
                    <w:left w:val="single" w:sz="4" w:space="0" w:color="000000"/>
                    <w:bottom w:val="nil"/>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 расчету</w:t>
                  </w:r>
                </w:p>
              </w:tc>
              <w:tc>
                <w:tcPr>
                  <w:tcW w:w="2303" w:type="dxa"/>
                  <w:tcBorders>
                    <w:top w:val="single" w:sz="4" w:space="0" w:color="000000"/>
                    <w:left w:val="single" w:sz="4" w:space="0" w:color="000000"/>
                    <w:bottom w:val="nil"/>
                    <w:right w:val="nil"/>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500 - 700 кв. м</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(0,25 - 0,3 га)</w:t>
                  </w:r>
                </w:p>
              </w:tc>
            </w:tr>
          </w:tbl>
          <w:p w:rsidR="00AF3C52" w:rsidRPr="00C27351" w:rsidRDefault="00AF3C52" w:rsidP="006B5E06">
            <w:pPr>
              <w:pStyle w:val="Default"/>
              <w:jc w:val="both"/>
              <w:rPr>
                <w:rFonts w:ascii="Times New Roman" w:hAnsi="Times New Roman" w:cs="Times New Roman"/>
                <w:sz w:val="28"/>
                <w:szCs w:val="28"/>
              </w:rPr>
            </w:pP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11.3.4. Размеры </w:t>
      </w:r>
      <w:proofErr w:type="spellStart"/>
      <w:r w:rsidRPr="00C27351">
        <w:rPr>
          <w:rFonts w:ascii="Times New Roman" w:hAnsi="Times New Roman" w:cs="Times New Roman"/>
          <w:sz w:val="28"/>
          <w:szCs w:val="28"/>
        </w:rPr>
        <w:t>земельнызх</w:t>
      </w:r>
      <w:proofErr w:type="spellEnd"/>
      <w:r w:rsidRPr="00C27351">
        <w:rPr>
          <w:rFonts w:ascii="Times New Roman" w:hAnsi="Times New Roman" w:cs="Times New Roman"/>
          <w:sz w:val="28"/>
          <w:szCs w:val="28"/>
        </w:rPr>
        <w:t xml:space="preserve"> участков для сооружений связ</w:t>
      </w:r>
      <w:r w:rsidR="00A47D5A" w:rsidRPr="00C27351">
        <w:rPr>
          <w:rFonts w:ascii="Times New Roman" w:hAnsi="Times New Roman" w:cs="Times New Roman"/>
          <w:sz w:val="28"/>
          <w:szCs w:val="28"/>
        </w:rPr>
        <w:t>и устанавливаются по таблице 85:</w:t>
      </w:r>
    </w:p>
    <w:p w:rsidR="00A47D5A" w:rsidRPr="00C27351" w:rsidRDefault="00A47D5A"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1"/>
        <w:gridCol w:w="5211"/>
      </w:tblGrid>
      <w:tr w:rsidR="00AF3C52" w:rsidRPr="00C27351" w:rsidTr="00AF3C52">
        <w:trPr>
          <w:trHeight w:val="489"/>
        </w:trPr>
        <w:tc>
          <w:tcPr>
            <w:tcW w:w="250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Сооружения связи</w:t>
            </w:r>
          </w:p>
        </w:tc>
        <w:tc>
          <w:tcPr>
            <w:tcW w:w="250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Размеры земельных участков, га</w:t>
            </w:r>
          </w:p>
        </w:tc>
      </w:tr>
      <w:tr w:rsidR="00AF3C52" w:rsidRPr="00C27351" w:rsidTr="00AF3C52">
        <w:trPr>
          <w:trHeight w:val="22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Кабельные линии</w:t>
            </w:r>
          </w:p>
        </w:tc>
      </w:tr>
      <w:tr w:rsidR="00AF3C52" w:rsidRPr="00C27351" w:rsidTr="00AF3C52">
        <w:trPr>
          <w:trHeight w:val="489"/>
        </w:trPr>
        <w:tc>
          <w:tcPr>
            <w:tcW w:w="5000" w:type="pct"/>
            <w:gridSpan w:val="2"/>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Необслуживаемые усилительные пункты в металлических цистернах: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при уровне грунтовых вод на глубине до </w:t>
            </w:r>
            <w:r w:rsidRPr="00C27351">
              <w:rPr>
                <w:rFonts w:ascii="Times New Roman" w:hAnsi="Times New Roman" w:cs="Times New Roman"/>
                <w:sz w:val="28"/>
                <w:szCs w:val="28"/>
              </w:rPr>
              <w:lastRenderedPageBreak/>
              <w:t xml:space="preserve">0,4 м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0,021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то же, на глубине от 0,4 до 1,3 м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0,013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то же, на глубине более 1,3 м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0,006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Необслуживаемые усилительные пункты в контейнерах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0,001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Обслуживаемые усилительные пункты и сетевые узлы выделения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0,29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Вспомогательные осевые узлы выделения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1,55 </w:t>
            </w:r>
          </w:p>
        </w:tc>
      </w:tr>
      <w:tr w:rsidR="00AF3C52" w:rsidRPr="00C27351" w:rsidTr="00AF3C52">
        <w:trPr>
          <w:trHeight w:val="489"/>
        </w:trPr>
        <w:tc>
          <w:tcPr>
            <w:tcW w:w="5000" w:type="pct"/>
            <w:gridSpan w:val="2"/>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Сетевые узлы управления и коммутации с заглубленными зданиями площадью, кв. м: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3000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1,98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6000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3,00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9000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4,10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Технические службы кабельных участков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0,15 </w:t>
            </w:r>
          </w:p>
        </w:tc>
      </w:tr>
      <w:tr w:rsidR="00AF3C52" w:rsidRPr="00C27351" w:rsidTr="00AF3C52">
        <w:trPr>
          <w:trHeight w:val="489"/>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Службы районов технической эксплуатации кабельных и радиорелейных магистралей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0,37 </w:t>
            </w:r>
          </w:p>
        </w:tc>
      </w:tr>
      <w:tr w:rsidR="00AF3C52" w:rsidRPr="00C27351" w:rsidTr="00AF3C52">
        <w:trPr>
          <w:trHeight w:val="220"/>
        </w:trPr>
        <w:tc>
          <w:tcPr>
            <w:tcW w:w="5000" w:type="pct"/>
            <w:gridSpan w:val="2"/>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Воздушные линии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Основные усилительные пункты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0,29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Дополнительные усилительные пункты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0,06 </w:t>
            </w:r>
          </w:p>
        </w:tc>
      </w:tr>
      <w:tr w:rsidR="00AF3C52" w:rsidRPr="00C27351" w:rsidTr="00AF3C52">
        <w:trPr>
          <w:trHeight w:val="49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Вспомогательные усилительные пункты (со служебной жилой площадью)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 заданию на проектирование </w:t>
            </w:r>
          </w:p>
        </w:tc>
      </w:tr>
      <w:tr w:rsidR="00AF3C52" w:rsidRPr="00C27351" w:rsidTr="00AF3C52">
        <w:trPr>
          <w:trHeight w:val="22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Радиорелейные линии</w:t>
            </w:r>
          </w:p>
        </w:tc>
      </w:tr>
      <w:tr w:rsidR="00AF3C52" w:rsidRPr="00C27351" w:rsidTr="00AF3C52">
        <w:trPr>
          <w:trHeight w:val="489"/>
        </w:trPr>
        <w:tc>
          <w:tcPr>
            <w:tcW w:w="5000" w:type="pct"/>
            <w:gridSpan w:val="2"/>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Узловые радиорелейные станции с мачтой или башней высотой, м: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0,80/0,30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1,00/0,40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1,10/0,45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1,30/0,50 </w:t>
            </w:r>
          </w:p>
        </w:tc>
      </w:tr>
      <w:tr w:rsidR="00AF3C52" w:rsidRPr="00C27351" w:rsidTr="00AF3C52">
        <w:trPr>
          <w:trHeight w:val="220"/>
        </w:trPr>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80 </w:t>
            </w:r>
          </w:p>
        </w:tc>
        <w:tc>
          <w:tcPr>
            <w:tcW w:w="2500"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1,40/0,55 </w:t>
            </w:r>
          </w:p>
        </w:tc>
      </w:tr>
      <w:tr w:rsidR="00AF3C52" w:rsidRPr="00C27351" w:rsidTr="00AF3C52">
        <w:trPr>
          <w:trHeight w:val="220"/>
        </w:trPr>
        <w:tc>
          <w:tcPr>
            <w:tcW w:w="5000" w:type="pct"/>
            <w:gridSpan w:val="2"/>
            <w:tcBorders>
              <w:top w:val="single" w:sz="4" w:space="0" w:color="000000"/>
              <w:left w:val="single" w:sz="4" w:space="0" w:color="000000"/>
              <w:bottom w:val="single" w:sz="4" w:space="0" w:color="000000"/>
              <w:right w:val="single" w:sz="4" w:space="0" w:color="000000"/>
            </w:tcBorders>
          </w:tcPr>
          <w:p w:rsidR="00AF3C52" w:rsidRPr="00C27351" w:rsidRDefault="00AF3C52" w:rsidP="006B5E06">
            <w:pPr>
              <w:pStyle w:val="Default"/>
              <w:jc w:val="both"/>
              <w:rPr>
                <w:rFonts w:ascii="Times New Roman" w:hAnsi="Times New Roman" w:cs="Times New Roman"/>
                <w:sz w:val="28"/>
                <w:szCs w:val="28"/>
              </w:rPr>
            </w:pPr>
          </w:p>
          <w:tbl>
            <w:tblPr>
              <w:tblW w:w="8647" w:type="dxa"/>
              <w:tblBorders>
                <w:insideH w:val="single" w:sz="4" w:space="0" w:color="000000"/>
                <w:insideV w:val="single" w:sz="4" w:space="0" w:color="000000"/>
              </w:tblBorders>
              <w:tblLook w:val="04A0" w:firstRow="1" w:lastRow="0" w:firstColumn="1" w:lastColumn="0" w:noHBand="0" w:noVBand="1"/>
            </w:tblPr>
            <w:tblGrid>
              <w:gridCol w:w="4253"/>
              <w:gridCol w:w="4394"/>
            </w:tblGrid>
            <w:tr w:rsidR="00AF3C52" w:rsidRPr="00C27351">
              <w:trPr>
                <w:trHeight w:val="220"/>
              </w:trPr>
              <w:tc>
                <w:tcPr>
                  <w:tcW w:w="4253" w:type="dxa"/>
                  <w:tcBorders>
                    <w:top w:val="nil"/>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90 </w:t>
                  </w:r>
                </w:p>
              </w:tc>
              <w:tc>
                <w:tcPr>
                  <w:tcW w:w="4394" w:type="dxa"/>
                  <w:tcBorders>
                    <w:top w:val="nil"/>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1,50/0,60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1,65/0,70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110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1,90/0,80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120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2,10/0,90 </w:t>
                  </w:r>
                </w:p>
              </w:tc>
            </w:tr>
            <w:tr w:rsidR="00AF3C52" w:rsidRPr="00C27351">
              <w:trPr>
                <w:trHeight w:val="489"/>
              </w:trPr>
              <w:tc>
                <w:tcPr>
                  <w:tcW w:w="8647" w:type="dxa"/>
                  <w:gridSpan w:val="2"/>
                  <w:tcBorders>
                    <w:top w:val="single" w:sz="4" w:space="0" w:color="000000"/>
                    <w:left w:val="nil"/>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Промежуточные радиорелейные станции с мачтой или башней высотой, м: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0,80/0,40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0,85/0,45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1,00/0,50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1,10/0,55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1,30/0,60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1,40/0,65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90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1,50/0,70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1,65/0,80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1,90/0,90 </w:t>
                  </w:r>
                </w:p>
              </w:tc>
            </w:tr>
            <w:tr w:rsidR="00AF3C52" w:rsidRPr="00C27351">
              <w:trPr>
                <w:trHeight w:val="220"/>
              </w:trPr>
              <w:tc>
                <w:tcPr>
                  <w:tcW w:w="4253" w:type="dxa"/>
                  <w:tcBorders>
                    <w:top w:val="single" w:sz="4" w:space="0" w:color="000000"/>
                    <w:left w:val="nil"/>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120 </w:t>
                  </w:r>
                </w:p>
              </w:tc>
              <w:tc>
                <w:tcPr>
                  <w:tcW w:w="4394" w:type="dxa"/>
                  <w:tcBorders>
                    <w:top w:val="single" w:sz="4" w:space="0" w:color="000000"/>
                    <w:left w:val="single" w:sz="4" w:space="0" w:color="000000"/>
                    <w:bottom w:val="single" w:sz="4" w:space="0" w:color="000000"/>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2,10/1,00 </w:t>
                  </w:r>
                </w:p>
              </w:tc>
            </w:tr>
            <w:tr w:rsidR="00AF3C52" w:rsidRPr="00C27351">
              <w:trPr>
                <w:trHeight w:val="220"/>
              </w:trPr>
              <w:tc>
                <w:tcPr>
                  <w:tcW w:w="4253" w:type="dxa"/>
                  <w:tcBorders>
                    <w:top w:val="single" w:sz="4" w:space="0" w:color="000000"/>
                    <w:left w:val="nil"/>
                    <w:bottom w:val="nil"/>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Аварийно-профилактические службы </w:t>
                  </w:r>
                </w:p>
              </w:tc>
              <w:tc>
                <w:tcPr>
                  <w:tcW w:w="4394" w:type="dxa"/>
                  <w:tcBorders>
                    <w:top w:val="single" w:sz="4" w:space="0" w:color="000000"/>
                    <w:left w:val="single" w:sz="4" w:space="0" w:color="000000"/>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0,4 </w:t>
                  </w:r>
                </w:p>
              </w:tc>
            </w:tr>
          </w:tbl>
          <w:p w:rsidR="00AF3C52" w:rsidRPr="00C27351" w:rsidRDefault="00AF3C52" w:rsidP="006B5E06">
            <w:pPr>
              <w:pStyle w:val="Default"/>
              <w:jc w:val="both"/>
              <w:rPr>
                <w:rFonts w:ascii="Times New Roman" w:hAnsi="Times New Roman" w:cs="Times New Roman"/>
                <w:sz w:val="28"/>
                <w:szCs w:val="28"/>
              </w:rPr>
            </w:pP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Размеры земельных участков для радиорелейных линий даны: в числителе - для радиорелейных станций с мачтами, в знаменателе - для станций с башнями.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Размеры земельных участков определяются в соответствии с проектами: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высоте мачты или башни более 120 м, при уклонах рельефа местности более 0,05, а также при пересеченной местности;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11.3.5.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выделений вредных, коррозийно-активных, неприятнопахнущих веществ и пыли, за пределами их санитарно-защитных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11.3.6. Междугородные телефонные станции, городские телефонные станции, телефонные узлы и станции, станции проводного вещания следует размещать в зависимости от градостроительных условий.</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11.3.7. Почтамты, городские и районные узлы связи, предприятия Роспечати следует размещать в зависимости от градостроительных условий.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11.3.8. Отделения связи, укрупненные доставочные отделения связи должны размещаться в зоне жилой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11.3.9. Расстояния от зданий городских почтамтов, городских и районных узлов связи, агентств печати до границ земельных участков детских яслей-садов, школ, школ-интернатов, лечебно-профилактических учреждений следует принимать не менее 50 м, а до стен жилых и общественных зданий - не менее 25 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11.3.10. </w:t>
      </w:r>
      <w:proofErr w:type="spellStart"/>
      <w:r w:rsidRPr="00C27351">
        <w:rPr>
          <w:rFonts w:ascii="Times New Roman" w:hAnsi="Times New Roman" w:cs="Times New Roman"/>
          <w:sz w:val="28"/>
          <w:szCs w:val="28"/>
        </w:rPr>
        <w:t>Прижелезнодорожные</w:t>
      </w:r>
      <w:proofErr w:type="spellEnd"/>
      <w:r w:rsidRPr="00C27351">
        <w:rPr>
          <w:rFonts w:ascii="Times New Roman" w:hAnsi="Times New Roman" w:cs="Times New Roman"/>
          <w:sz w:val="28"/>
          <w:szCs w:val="28"/>
        </w:rPr>
        <w:t xml:space="preserve"> почтамты и отделения перевозки почты следует размещать при железнодорожных станциях с устройством почтовых железнодорожных тупиков, почтовых платформ и возможностью въезда (выезда) на пассажирские платформы.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11.3.11. Отделения перевозки почты при аэропортах должны размещаться на служебно-технической территории аэропорта вблизи пассажирского перрона с устройством въезда (выезда) на стоянку самолетов.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11.3.12. Земельный участок должен быть благоустроен, озеленен и огражден.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Высота ограждения принимается,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- 1,2 - для хозяйственных дворов междугородных телефонных станций, телеграфных узлов и станций городских телефонных станций;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- 1,6 - для площадок усилительных пунктов, кабельных участков, баз и складов с оборудованием и имуществом спецназначения, открытых стоянок автомобилей спецсвязи, хозяйственных дворов территориальных центров управления междугородной связи и телевидения, государственных предприятий связи, технических узлов связи Российских магистральных связей и телевидения, эксплуатационно-технических узлов связи, почтовых дворов </w:t>
      </w:r>
      <w:proofErr w:type="spellStart"/>
      <w:r w:rsidRPr="00C27351">
        <w:rPr>
          <w:rFonts w:ascii="Times New Roman" w:hAnsi="Times New Roman" w:cs="Times New Roman"/>
          <w:sz w:val="28"/>
          <w:szCs w:val="28"/>
        </w:rPr>
        <w:t>прижелезнодорожных</w:t>
      </w:r>
      <w:proofErr w:type="spellEnd"/>
      <w:r w:rsidRPr="00C27351">
        <w:rPr>
          <w:rFonts w:ascii="Times New Roman" w:hAnsi="Times New Roman" w:cs="Times New Roman"/>
          <w:sz w:val="28"/>
          <w:szCs w:val="28"/>
        </w:rPr>
        <w:t xml:space="preserve"> почтамтов, отделений перевозки почты, почтамтов, районных узлов связи, предприятий Роспечати.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11.3.13. Санитарно-защитные зоны для зданий предприятий связи не предусматриваются кроме зданий, оговоренных в п. 11.3.7.</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11.3.14. Выбор, отвод и использование земель для линий связи осуществляется в соответствии с требованиями СН 461-74.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11.3.15. Проектирование линейно-кабельных сооружений должно осуществляться с учетом перспективного развития первичных сетей связи.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11.3.16. Размещение трасс (площадок) для линий связи (кабельных, воздушных и др.) следует осуществлять в соответствии с Земельным кодексом на землях связи: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вне населенных пунктов и в сельских поселениях - главным образом вдоль дорог, существующих трасс и границ полей севооборотов;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населенных пунктах, курортных и дачных поселениях - преимущественно на пешеходной части улиц (под тротуарами) и в полосе между красной линией и линией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11.3.17. Полосы земель для кабельных линий связи размещаются вдоль автомобильных дорог при выполнении следующих требований: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придорожных зонах существующих автомобильных дорог, вблизи их границ полос отвода и с учетом того, чтобы вновь строящиеся линии связи не препятствовали реконструкции автомобильных дорог;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размещение полос земель связи на землях наименее пригодных для сельского хозяйства по показателям загрязнения выбросами автомобильного транспорта;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соблюдение допустимых расстояний приближения полосы земель связи к границе полосы отвода автомобильных дорог.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11.3.18. В отдельных случаях на коротких участках допускается отклонение трассы кабельной линии связи от автомобильной дороги в целях ее спрямления для сокращения длины трассы.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11.3.19. 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11.3.20.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тоннелях автомобильных и железных дорог.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11.3.21. Размещение кабельной линии в полосе отвода автомобильных дорог допускается в особо неблагоприятных условиях местности в придорожной зоне - переувлажненные грунты (болота, трясина) глубиной более 2 м, неустойчивые (подвижные) грунты и оползневые участки, </w:t>
      </w:r>
      <w:proofErr w:type="spellStart"/>
      <w:r w:rsidRPr="00C27351">
        <w:rPr>
          <w:rFonts w:ascii="Times New Roman" w:hAnsi="Times New Roman" w:cs="Times New Roman"/>
          <w:sz w:val="28"/>
          <w:szCs w:val="28"/>
        </w:rPr>
        <w:t>застроенность</w:t>
      </w:r>
      <w:proofErr w:type="spellEnd"/>
      <w:r w:rsidRPr="00C27351">
        <w:rPr>
          <w:rFonts w:ascii="Times New Roman" w:hAnsi="Times New Roman" w:cs="Times New Roman"/>
          <w:sz w:val="28"/>
          <w:szCs w:val="28"/>
        </w:rPr>
        <w:t xml:space="preserve">, смененные условия горной местности.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11.3.22. В исключительных случаях допускается размещение кабельной линии по обочине автомобильной дороги.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11.3.23. Трассы кабельных линий связи вне населенных пунктов при отсутствии автомобильных дорог могут размещаться вдоль железных дорог и продуктопроводов.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11.3.24. В полосах отвода железных дорог кабельные линии связи и высоковольтные линии автоблокировки и диспетчерской централизации должны, по возможности, размещаться по разные стороны пути. При вынужденном размещении этих сооружений на одной стороне пути прокладка кабелей связи должна предусматриваться за высоковольтными линиями со стороны поля.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11.3.25. При размещении трассы прокладки кабеля связи в полосе отвода железных дорог следует также учитывать планируемое в перспективе строительство дополнительных путей.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11.3.26. При отсутствии дорог трассы кабельных линий связи следует, по возможности, размещать на землях несельскохозяйственного назначения, на непригодных для сельского хозяйства либо на сельскохозяйственных угодьях худшего качества по кадастровой оценке, а также на землях лесного фонда за счет непокрытых лесом площадей, занятых малоценными насаждениями, с максимальным использованием существующих просек.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11.3.27. Необслуживаемые усилительные и регенерационные пункты следует располагать вдоль трассы кабельной линии, по возможности, в непосредственной близости от оси прокладки кабеля, как правило, в </w:t>
      </w:r>
      <w:proofErr w:type="spellStart"/>
      <w:r w:rsidRPr="00C27351">
        <w:rPr>
          <w:rFonts w:ascii="Times New Roman" w:hAnsi="Times New Roman" w:cs="Times New Roman"/>
          <w:sz w:val="28"/>
          <w:szCs w:val="28"/>
        </w:rPr>
        <w:t>незаболоченных</w:t>
      </w:r>
      <w:proofErr w:type="spellEnd"/>
      <w:r w:rsidRPr="00C27351">
        <w:rPr>
          <w:rFonts w:ascii="Times New Roman" w:hAnsi="Times New Roman" w:cs="Times New Roman"/>
          <w:sz w:val="28"/>
          <w:szCs w:val="28"/>
        </w:rPr>
        <w:t xml:space="preserve"> и </w:t>
      </w:r>
      <w:proofErr w:type="spellStart"/>
      <w:r w:rsidRPr="00C27351">
        <w:rPr>
          <w:rFonts w:ascii="Times New Roman" w:hAnsi="Times New Roman" w:cs="Times New Roman"/>
          <w:sz w:val="28"/>
          <w:szCs w:val="28"/>
        </w:rPr>
        <w:t>незатапливаемых</w:t>
      </w:r>
      <w:proofErr w:type="spellEnd"/>
      <w:r w:rsidRPr="00C27351">
        <w:rPr>
          <w:rFonts w:ascii="Times New Roman" w:hAnsi="Times New Roman" w:cs="Times New Roman"/>
          <w:sz w:val="28"/>
          <w:szCs w:val="28"/>
        </w:rPr>
        <w:t xml:space="preserve">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11.3.28. Подвеску кабелей связи на опорах воздушных линий допускается предусматривать на распределительных участках абонентских телефонных сетей при телефонизации районов индивидуальной застройки, на абонентских и межстанционных линиях сельских телефонных сетей, а также на внутризоновых сетях (в районах, где подземная прокладка кабелей затруднена, на переходе кабельных линий через глубокие овраги и реки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11.3.29. Подвеску кабелей городских и сельских телефонных сетей следует предусматривать на опорах существующих воздушных линий связи. Проектирование новых опор для этих целей допускается при соответствующем обосновании. </w:t>
      </w:r>
    </w:p>
    <w:p w:rsidR="00AF3C52" w:rsidRPr="00C27351" w:rsidRDefault="00AF3C52" w:rsidP="00A47D5A">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11.3.30. На территории населенных пунктов могут быть использованы стоечные опоры, устанавливаемые на крышах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11.3.31. Размещение воздушных линий связи в пределах придорожных полос возможно при соблюдении требований: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подъезда к республиканскому центру, для участков федеральных автомобильных дорог, построенных в обход городских округов и поселений, расстояние от границы полосы отвода федеральной автомобильной дороги до основания опор воздушных линий связи должно составлять не менее 50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автомобильных дорог с I по IV категории, а также в границах населенных пунктов до границ застройки, расстояние от границы полосы отвода федеральной автомобильной дороги до основания опор воздушных линий связи должно составлять не менее 25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11.3.32. В местах пересечения автомобильных федеральных дорог воздушными линиями связи расстояние от основания каждой из опор линии до бровки земляного </w:t>
      </w:r>
      <w:r w:rsidRPr="00C27351">
        <w:rPr>
          <w:rFonts w:ascii="Times New Roman" w:hAnsi="Times New Roman" w:cs="Times New Roman"/>
          <w:sz w:val="28"/>
          <w:szCs w:val="28"/>
        </w:rPr>
        <w:lastRenderedPageBreak/>
        <w:t xml:space="preserve">полотна автомобильной дороги должно быть не менее высоты опоры плюс 5 м, но во всех случаях не менее 25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11.3.33. Кабельные переходы через водные преграды, в зависимости от назначения линий и местных условий, могут выполняться: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кабелями, прокладываемыми под водой;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кабелями, прокладываемыми по мостам;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подвесными кабелями на опорах.</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Кабельные переходы через водные преграды размещаются в соответствии с требованиями к проектированию линейно-кабельных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11.3.34. Минимальные расстояния от кабелей связи, проводного вещания или трубопровода кабельной канализации до других подземных и наземных сооружений устанавливаются в соответствии с требованиями раздела 11.10.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11.3.35. При размещении передающих радиотехнических объектов должны соблюдаться требования санитарных правил и норм, в том числе устанавливается охранная зона: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эффективной излучаемой мощности от 100 Вт до 1000 Вт включительно - должна быть обеспечена невозможность доступа людей в зону установки антенны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эффективной излучаемой мощности от 1000 до 5000 Вт -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При установке на крыше здания антенна должна монтироваться на высоте не менее 5 м над крышей.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Рекомендуется размещение антенн на отдельно стоящих опорах и мачтах.</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11.3.36. Уровни электромагнитных излучений не должны превышать ПДУ согласно приложению 1 СанПиН 2.1.8/2.2.4.1383-03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11.3.37. В целях защиты населения от воздействия ЭМП, создаваемых передающими радиотехническими объектами, устанавливаются санитарно-защитные зоны и зоны ограничения с учетом перспективного развития передающих радиотехнических объектов и населенного пункта.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11.3.38. Границы санитарно-защитных зон определяются на высоте 2 м от поверхности земли по ПДУ.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11.3.39. Зона ограничения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w:t>
      </w:r>
    </w:p>
    <w:p w:rsidR="00AF3C52" w:rsidRPr="00C27351" w:rsidRDefault="00AF3C52" w:rsidP="00A47D5A">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11.3.40. Для населенного пункта предусматривается объединенный диспетчерский пункт, где собирается информация о работе инженерного оборудования (в том числе противопожарного) от всех зданий, расположенных в районе, группе микрорайонов или кондоминиуме. Диспетчерские пункты, как правило, следует размещать в центре обслуживаемой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11.3.41. Диспетчерские пункты размещаются в зданиях эксплуатационных служб или в обслуживаемых зданиях.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11.3.42. Установки пожаротушения и сигнализации проектируются в соответствии с требованиями НПБ 88-2001*. </w:t>
      </w:r>
    </w:p>
    <w:p w:rsidR="00A47D5A"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11.3.43. Использование участков, занятых объектами и линиями связи, а также общими коллекторами для подземных коммуникаций на территории жилого ра</w:t>
      </w:r>
      <w:r w:rsidR="00A47D5A" w:rsidRPr="00C27351">
        <w:rPr>
          <w:rFonts w:ascii="Times New Roman" w:hAnsi="Times New Roman" w:cs="Times New Roman"/>
          <w:sz w:val="28"/>
          <w:szCs w:val="28"/>
        </w:rPr>
        <w:t>йона, принимается по таблице 86:</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p>
    <w:p w:rsidR="00AF3C52" w:rsidRPr="00C27351" w:rsidRDefault="00AF3C52" w:rsidP="00F27035">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4"/>
        <w:gridCol w:w="3475"/>
        <w:gridCol w:w="3473"/>
      </w:tblGrid>
      <w:tr w:rsidR="00AF3C52" w:rsidRPr="00C27351" w:rsidTr="00AF3C52">
        <w:trPr>
          <w:trHeight w:val="220"/>
        </w:trPr>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Наименование объектов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Основные параметры зоны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Вид использования </w:t>
            </w:r>
          </w:p>
        </w:tc>
      </w:tr>
      <w:tr w:rsidR="00AF3C52" w:rsidRPr="00C27351" w:rsidTr="00AF3C52">
        <w:trPr>
          <w:trHeight w:val="1027"/>
        </w:trPr>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Общие коллекторы для подземных коммуникаций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охранная зона городского коллектора, по 5 м в каждую сторону от края коллектора.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Охранная зона оголовка </w:t>
            </w:r>
            <w:proofErr w:type="spellStart"/>
            <w:r w:rsidRPr="00C27351">
              <w:rPr>
                <w:rFonts w:ascii="Times New Roman" w:hAnsi="Times New Roman" w:cs="Times New Roman"/>
                <w:sz w:val="28"/>
                <w:szCs w:val="28"/>
              </w:rPr>
              <w:t>веншахты</w:t>
            </w:r>
            <w:proofErr w:type="spellEnd"/>
            <w:r w:rsidRPr="00C27351">
              <w:rPr>
                <w:rFonts w:ascii="Times New Roman" w:hAnsi="Times New Roman" w:cs="Times New Roman"/>
                <w:sz w:val="28"/>
                <w:szCs w:val="28"/>
              </w:rPr>
              <w:t xml:space="preserve"> коллектора в радиусе 15 м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озеленение, проезды, площадки </w:t>
            </w:r>
          </w:p>
        </w:tc>
      </w:tr>
      <w:tr w:rsidR="00AF3C52" w:rsidRPr="00C27351" w:rsidTr="00AF3C52">
        <w:trPr>
          <w:trHeight w:val="490"/>
        </w:trPr>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Радиорелейные линии связи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охранная зона 50 м в обе стороны луча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мертвая зона </w:t>
            </w:r>
          </w:p>
        </w:tc>
      </w:tr>
      <w:tr w:rsidR="00AF3C52" w:rsidRPr="00C27351" w:rsidTr="00AF3C52">
        <w:trPr>
          <w:trHeight w:val="220"/>
        </w:trPr>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Объекты телевидения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охранная зона d = 500 м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озеленение </w:t>
            </w:r>
          </w:p>
        </w:tc>
      </w:tr>
      <w:tr w:rsidR="00AF3C52" w:rsidRPr="00C27351" w:rsidTr="00AF3C52">
        <w:trPr>
          <w:trHeight w:val="489"/>
        </w:trPr>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Автоматические телефонные станции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расстояние от АТС до жилых зданий - 30 м </w:t>
            </w:r>
          </w:p>
        </w:tc>
        <w:tc>
          <w:tcPr>
            <w:tcW w:w="166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проезды, площадки, озеленение </w:t>
            </w: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11.4. Газоснабжение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11.4.1. Проектирование и строительство новых, реконструкцию и развитие действующих газораспределительных систем следует осуществлять в соответствии со схемами газоснабжения в целях обеспечения уровня газификации жилищно-коммунального хозяйства, промышленных и иных организаций, предусматриваемого программой газификации Республики Башкортостан.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 При проектировании генеральных планов городских округов и поселений допускается принимать следующие укрупненные показатели потребления газа, куб. м/год на 1 человека, при теплоте сгорания газа 34 МДж/кв. м (8000 ккал/кв.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наличии централизованного горячего водоснабжения - 100;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горячем водоснабжении от газовых водонагревателей - 250;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отсутствии горячего водоснабжения - 125 (в сельской местности - 165).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расчетах допускается принимать следующие показатели удельных максимальных часовых расходов газа, куб. м/час: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застройке с автономными источниками отопления и горячего водоснабжения при норме обеспеченности общей площадью: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- 25 кв. м/чел. - 063 - 0,45;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- 40 кв. м/чел. - 0,88 - 0,62;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застройке с центральным отоплением и горячим водоснабжением - 0,04.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11.4.3. Годовые расходы газа на нужды предприятий торговли, предприятий бытового обслуживания непроизводственного характера и т.п. следует принимать в размере до 5% суммарного расхода теплоты на жилые здания.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11.4.4. Годовые расходы газа на технологические нужды промышленных и сельскохозяйственных предприятий следует определять по данным топливо потребления (с учетом изменения КПД при переходе на газовое топливо) этих </w:t>
      </w:r>
      <w:r w:rsidRPr="00C27351">
        <w:rPr>
          <w:rFonts w:ascii="Times New Roman" w:hAnsi="Times New Roman" w:cs="Times New Roman"/>
          <w:sz w:val="28"/>
          <w:szCs w:val="28"/>
        </w:rPr>
        <w:lastRenderedPageBreak/>
        <w:t xml:space="preserve">предприятий с перспективой их развития или на основе технологических норм расхода топлива (теплоты).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11.4.5. Газораспределительная система должна обеспечивать подачу газа потребителям в необходимом объеме и требуемых параметрах.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Для не 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w:t>
      </w:r>
      <w:proofErr w:type="spellStart"/>
      <w:r w:rsidRPr="00C27351">
        <w:rPr>
          <w:rFonts w:ascii="Times New Roman" w:hAnsi="Times New Roman" w:cs="Times New Roman"/>
          <w:sz w:val="28"/>
          <w:szCs w:val="28"/>
        </w:rPr>
        <w:t>закольцевания</w:t>
      </w:r>
      <w:proofErr w:type="spellEnd"/>
      <w:r w:rsidRPr="00C27351">
        <w:rPr>
          <w:rFonts w:ascii="Times New Roman" w:hAnsi="Times New Roman" w:cs="Times New Roman"/>
          <w:sz w:val="28"/>
          <w:szCs w:val="28"/>
        </w:rPr>
        <w:t xml:space="preserve"> газопроводов или другими способами.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11.4.6. На территории малоэтажной застройки для целей отопления и горячего водоснабжения, как правило, следует предусматривать индивидуальные источники тепла на газовом топливе, устанавливать газовые плиты.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качестве топлива индивидуальных котельных для административных и жилых зданий следует использовать природный газ.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11.4.7. Для теплоснабжения и горячего водоснабжения многоэтажных жилых зданий и сооружений допускается использование </w:t>
      </w:r>
      <w:proofErr w:type="spellStart"/>
      <w:r w:rsidRPr="00C27351">
        <w:rPr>
          <w:rFonts w:ascii="Times New Roman" w:hAnsi="Times New Roman" w:cs="Times New Roman"/>
          <w:sz w:val="28"/>
          <w:szCs w:val="28"/>
        </w:rPr>
        <w:t>теплогенераторов</w:t>
      </w:r>
      <w:proofErr w:type="spellEnd"/>
      <w:r w:rsidRPr="00C27351">
        <w:rPr>
          <w:rFonts w:ascii="Times New Roman" w:hAnsi="Times New Roman" w:cs="Times New Roman"/>
          <w:sz w:val="28"/>
          <w:szCs w:val="28"/>
        </w:rPr>
        <w:t xml:space="preserve"> с закрытой камерой сгорания. Установка </w:t>
      </w:r>
      <w:proofErr w:type="spellStart"/>
      <w:r w:rsidRPr="00C27351">
        <w:rPr>
          <w:rFonts w:ascii="Times New Roman" w:hAnsi="Times New Roman" w:cs="Times New Roman"/>
          <w:sz w:val="28"/>
          <w:szCs w:val="28"/>
        </w:rPr>
        <w:t>теплогенераторов</w:t>
      </w:r>
      <w:proofErr w:type="spellEnd"/>
      <w:r w:rsidRPr="00C27351">
        <w:rPr>
          <w:rFonts w:ascii="Times New Roman" w:hAnsi="Times New Roman" w:cs="Times New Roman"/>
          <w:sz w:val="28"/>
          <w:szCs w:val="28"/>
        </w:rPr>
        <w:t xml:space="preserve"> осуществляется в соответствии с требованиями СНиП 41-01-2003, СНиП 42-01-2002, СП 41-108-2004, СП 42-101-2003.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Отвод продуктов сгорания должен осуществляться через вертикальные дымоходы. Выброс дыма при этом следует, как правило, выполнять выше кровли здания.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Прямой выброс продуктов сгорания через наружные конструкции зданий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11.4.8. Газораспределительные сети, резервуарные и баллонные установки, газонаполнительные станции и другие объекты сжиженного углеводородного газа (далее - СУГ) должны проектироваться и сооружаться так, чтобы при восприятии нагрузок и воздействий, действующих на них в течение предполагаемого срока службы, установленного заданием на проектирование, были обеспечены необходимые по условиям безопасности прочность, устойчивость и герметичность. Не допускаются деформации газопроводов (в том числе от перемещений грунта), которые могут привести к нарушениям их целостности и герметичности.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районах со сложными геологическими условиями должны учитываться специальные требования СНиП 22-02-2003, СНиП 2.01.09-91.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11.4.9. При восстановлении (реконструкции) изношенных подземных стальных газопроводов вне и на территории городских округов и поселений следует руководствоваться требованиями СНиП 42-01-2002.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11.4.10. Границы охранных зон газораспределительных сетей и условия использования земельных участков, расположенных в их пределах, должны соответствовать Правилам охраны газораспределительных сетей утвержденным Правительством Российской Федерации.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11.4.11. Выбор, отвод и использование земель для магистральных газопроводов осуществляется в соответствии с требованиями СН 452-73.</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11.4.12. Размещение магистральных газопроводов по территории населенных пунктов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11.4.13. 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11.4.14. 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СО и на расстоянии до кровли не менее 0,2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11.4.15. Запрещается прокладка газопроводов всех давлений по стенам, над и под помещениями категорий А и Б за исключением зданий ГРП.</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11.4.16. Газораспределительные станции (далее - ГРС) и газонаполнительные станции (далее - ГНС) должны размещаться за пределами населенных пунктов, а также их резервных территорий.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11.4.17. Газонаполнительные пункты (далее - ГНП) должны располагаться вне селитебной территории городских округов и поселений, как правило, с подветренной стороны для ветров преобладающего направления по отношению к жилой застройке.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11.4.18. Классификация газопроводов по рабочему давлению транспортируем</w:t>
      </w:r>
      <w:r w:rsidR="00A47D5A" w:rsidRPr="00C27351">
        <w:rPr>
          <w:rFonts w:ascii="Times New Roman" w:hAnsi="Times New Roman" w:cs="Times New Roman"/>
          <w:sz w:val="28"/>
          <w:szCs w:val="28"/>
        </w:rPr>
        <w:t>ого газа приведена в таблице 87:</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7"/>
        <w:gridCol w:w="1699"/>
        <w:gridCol w:w="3398"/>
        <w:gridCol w:w="3508"/>
      </w:tblGrid>
      <w:tr w:rsidR="00AF3C52" w:rsidRPr="00C27351" w:rsidTr="00AF3C52">
        <w:trPr>
          <w:trHeight w:val="489"/>
        </w:trPr>
        <w:tc>
          <w:tcPr>
            <w:tcW w:w="1687" w:type="pct"/>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Классификация газопроводов по давлению</w:t>
            </w:r>
          </w:p>
        </w:tc>
        <w:tc>
          <w:tcPr>
            <w:tcW w:w="163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Вид транспортируемого газа</w:t>
            </w:r>
          </w:p>
        </w:tc>
        <w:tc>
          <w:tcPr>
            <w:tcW w:w="168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Рабочее давление в газопроводе, МПа</w:t>
            </w:r>
          </w:p>
        </w:tc>
      </w:tr>
      <w:tr w:rsidR="00AF3C52" w:rsidRPr="00C27351" w:rsidTr="00AF3C52">
        <w:trPr>
          <w:trHeight w:val="252"/>
        </w:trPr>
        <w:tc>
          <w:tcPr>
            <w:tcW w:w="872" w:type="pct"/>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Высокого</w:t>
            </w:r>
          </w:p>
        </w:tc>
        <w:tc>
          <w:tcPr>
            <w:tcW w:w="815" w:type="pct"/>
            <w:vMerge w:val="restar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I категории </w:t>
            </w:r>
          </w:p>
        </w:tc>
        <w:tc>
          <w:tcPr>
            <w:tcW w:w="163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природный </w:t>
            </w:r>
          </w:p>
        </w:tc>
        <w:tc>
          <w:tcPr>
            <w:tcW w:w="168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0,6 до 1,2 включительно </w:t>
            </w:r>
          </w:p>
        </w:tc>
      </w:tr>
      <w:tr w:rsidR="00AF3C52" w:rsidRPr="00C27351" w:rsidTr="00AF3C52">
        <w:trPr>
          <w:trHeight w:val="2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63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СУГ *</w:t>
            </w:r>
          </w:p>
        </w:tc>
        <w:tc>
          <w:tcPr>
            <w:tcW w:w="168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0,6 до 1,2 включительно</w:t>
            </w:r>
          </w:p>
        </w:tc>
      </w:tr>
      <w:tr w:rsidR="00AF3C52" w:rsidRPr="00C27351" w:rsidTr="00AF3C52">
        <w:trPr>
          <w:trHeight w:val="48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815"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proofErr w:type="spellStart"/>
            <w:r w:rsidRPr="00C27351">
              <w:rPr>
                <w:rFonts w:ascii="Times New Roman" w:hAnsi="Times New Roman" w:cs="Times New Roman"/>
                <w:sz w:val="28"/>
                <w:szCs w:val="28"/>
              </w:rPr>
              <w:t>Iа</w:t>
            </w:r>
            <w:proofErr w:type="spellEnd"/>
            <w:r w:rsidRPr="00C27351">
              <w:rPr>
                <w:rFonts w:ascii="Times New Roman" w:hAnsi="Times New Roman" w:cs="Times New Roman"/>
                <w:sz w:val="28"/>
                <w:szCs w:val="28"/>
              </w:rPr>
              <w:t xml:space="preserve"> категории</w:t>
            </w:r>
          </w:p>
        </w:tc>
        <w:tc>
          <w:tcPr>
            <w:tcW w:w="163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природный</w:t>
            </w:r>
          </w:p>
        </w:tc>
        <w:tc>
          <w:tcPr>
            <w:tcW w:w="168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1,2 на территории ТЭЦ к ГТУ и ПГУ</w:t>
            </w:r>
          </w:p>
        </w:tc>
      </w:tr>
      <w:tr w:rsidR="00AF3C52" w:rsidRPr="00C27351" w:rsidTr="00AF3C52">
        <w:trPr>
          <w:trHeight w:val="48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815"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II категории</w:t>
            </w:r>
          </w:p>
        </w:tc>
        <w:tc>
          <w:tcPr>
            <w:tcW w:w="163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природный и СУГ</w:t>
            </w:r>
          </w:p>
        </w:tc>
        <w:tc>
          <w:tcPr>
            <w:tcW w:w="168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0,3 до 0,6 включительно</w:t>
            </w:r>
          </w:p>
        </w:tc>
      </w:tr>
      <w:tr w:rsidR="00AF3C52" w:rsidRPr="00C27351" w:rsidTr="00AF3C52">
        <w:trPr>
          <w:trHeight w:val="489"/>
        </w:trPr>
        <w:tc>
          <w:tcPr>
            <w:tcW w:w="1687" w:type="pct"/>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Среднего </w:t>
            </w:r>
          </w:p>
        </w:tc>
        <w:tc>
          <w:tcPr>
            <w:tcW w:w="163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природный и СУГ </w:t>
            </w:r>
          </w:p>
        </w:tc>
        <w:tc>
          <w:tcPr>
            <w:tcW w:w="168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0,005 до 0,3 включительно </w:t>
            </w:r>
          </w:p>
        </w:tc>
      </w:tr>
      <w:tr w:rsidR="00AF3C52" w:rsidRPr="00C27351" w:rsidTr="00AF3C52">
        <w:trPr>
          <w:trHeight w:val="64"/>
        </w:trPr>
        <w:tc>
          <w:tcPr>
            <w:tcW w:w="1687" w:type="pct"/>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Низкого </w:t>
            </w:r>
          </w:p>
        </w:tc>
        <w:tc>
          <w:tcPr>
            <w:tcW w:w="1630"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природный и СУГ </w:t>
            </w:r>
          </w:p>
        </w:tc>
        <w:tc>
          <w:tcPr>
            <w:tcW w:w="168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0,005 включительно </w:t>
            </w:r>
          </w:p>
        </w:tc>
      </w:tr>
    </w:tbl>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*СУГ – сжиженный углеводородный газ.</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11.4.19. На территории населенных пунктов техническая зона газопровода высокого давления составляет 20 м </w:t>
      </w:r>
      <w:proofErr w:type="gramStart"/>
      <w:r w:rsidRPr="00C27351">
        <w:rPr>
          <w:rFonts w:ascii="Times New Roman" w:hAnsi="Times New Roman" w:cs="Times New Roman"/>
          <w:sz w:val="28"/>
          <w:szCs w:val="28"/>
        </w:rPr>
        <w:t>( по</w:t>
      </w:r>
      <w:proofErr w:type="gramEnd"/>
      <w:r w:rsidRPr="00C27351">
        <w:rPr>
          <w:rFonts w:ascii="Times New Roman" w:hAnsi="Times New Roman" w:cs="Times New Roman"/>
          <w:sz w:val="28"/>
          <w:szCs w:val="28"/>
        </w:rPr>
        <w:t xml:space="preserve"> 10м в каждую сторону от оси газопровода).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11.4.20. Размеры земельных участков ГНС в зависимости от их производительности следует принимать по проекту, но не более, га, для станций производительностью: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- 10 тыс. т/год - 6;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- 20 тыс. т/год - 7;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- 40 тыс. т/год - 8.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11.4.21. 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11.4.22. Размеры земельных участков ГНП и промежуточных складов баллонов следует принимать не более 0,6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11.4.23. ГРП следует размещать: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отдельно стоящими;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пристроенными к газифицируемым производственным зданиям, котельным и общественным зданиям с помещениями производственного характера;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встроенными в одноэтажные газифицируемые производственные здания и котельные (кроме помещений, расположенных в подвальных и цокольных этажах);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на покрытиях газифицируемых производственных зданий I и II степеней огнестойкости класса СО с негорючим утеплителем;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вне зданий на открытых огражденных площадках под навесом на территории промышленных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11.4.24. Блочные газорегуляторные пункты (далее - ГРПБ) следует размещать отдельно стоящими.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11.4.25. Шкафные газорегуляторные пункты (далее - ШРП) размещают на отдельно стоящих опорах или на наружных стенах зданий, для газоснабжения которых они предназначены.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11.4.26. Расстояния от ограждений ГРС, ГРПБ и ГРП до зданий и сооружений принимаются в зависимости от класса входного газопровода: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 ГРПБ с входным давлением Р = 1,2 МПа, при условии прокладки газопровода по территории городских округов и городских поселений - 15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 ГРП с входным давлением Р = 0,6 МПа - 10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11.4.27. Отдельно стоящие ГРП в поселениях должны располагаться на расстояниях от зданий и сооружений не менее приведенных в таблице, а на территории промышленных предприятий - согласно требованиям СП 18.13330.2011 "СНиП II-89-80*".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11.4.28. В стесненных условиях разрешается уменьшение на 30% расстояний от зданий и сооружений до ГРП пропускной способностью до 10000 куб. м/ч.</w:t>
      </w:r>
      <w:r w:rsidR="00A47D5A" w:rsidRPr="00C27351">
        <w:rPr>
          <w:rFonts w:ascii="Times New Roman" w:hAnsi="Times New Roman" w:cs="Times New Roman"/>
          <w:sz w:val="28"/>
          <w:szCs w:val="28"/>
        </w:rPr>
        <w:t>:</w:t>
      </w:r>
    </w:p>
    <w:p w:rsidR="00A47D5A" w:rsidRPr="00C27351" w:rsidRDefault="00A47D5A"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88</w:t>
      </w:r>
    </w:p>
    <w:tbl>
      <w:tblPr>
        <w:tblStyle w:val="a8"/>
        <w:tblW w:w="0" w:type="auto"/>
        <w:tblLook w:val="04A0" w:firstRow="1" w:lastRow="0" w:firstColumn="1" w:lastColumn="0" w:noHBand="0" w:noVBand="1"/>
      </w:tblPr>
      <w:tblGrid>
        <w:gridCol w:w="1508"/>
        <w:gridCol w:w="1830"/>
        <w:gridCol w:w="2532"/>
        <w:gridCol w:w="2207"/>
        <w:gridCol w:w="2345"/>
      </w:tblGrid>
      <w:tr w:rsidR="00AF3C52" w:rsidRPr="00C27351" w:rsidTr="00AF3C52">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1292"/>
            </w:tblGrid>
            <w:tr w:rsidR="00AF3C52" w:rsidRPr="00C27351">
              <w:trPr>
                <w:trHeight w:val="1027"/>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Давление газа на вводе в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ГРП, ГРПБ, ШРП,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МПа </w:t>
                  </w:r>
                </w:p>
              </w:tc>
            </w:tr>
          </w:tbl>
          <w:p w:rsidR="00AF3C52" w:rsidRPr="00C27351" w:rsidRDefault="00AF3C52" w:rsidP="006B5E06">
            <w:pPr>
              <w:jc w:val="both"/>
              <w:rPr>
                <w:rFonts w:ascii="Times New Roman" w:hAnsi="Times New Roman" w:cs="Times New Roman"/>
                <w:sz w:val="28"/>
                <w:szCs w:val="28"/>
              </w:rPr>
            </w:pPr>
          </w:p>
        </w:tc>
        <w:tc>
          <w:tcPr>
            <w:tcW w:w="814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8698"/>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Расстояния в свету от отдельно стоящих ГРП, ГРПБ и отдельно стоящих ШРП по горизонтали, м, до </w:t>
                  </w:r>
                </w:p>
              </w:tc>
            </w:tr>
          </w:tbl>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1692" w:type="dxa"/>
              <w:tblLook w:val="04A0" w:firstRow="1" w:lastRow="0" w:firstColumn="1" w:lastColumn="0" w:noHBand="0" w:noVBand="1"/>
            </w:tblPr>
            <w:tblGrid>
              <w:gridCol w:w="1692"/>
            </w:tblGrid>
            <w:tr w:rsidR="00AF3C52" w:rsidRPr="00C27351">
              <w:trPr>
                <w:trHeight w:val="1108"/>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зданий и сооружений </w:t>
                  </w:r>
                </w:p>
              </w:tc>
            </w:tr>
          </w:tbl>
          <w:p w:rsidR="00AF3C52" w:rsidRPr="00C27351" w:rsidRDefault="00AF3C52" w:rsidP="006B5E06">
            <w:pPr>
              <w:jc w:val="both"/>
              <w:rPr>
                <w:rFonts w:ascii="Times New Roman" w:hAnsi="Times New Roman" w:cs="Times New Roman"/>
                <w:sz w:val="28"/>
                <w:szCs w:val="28"/>
              </w:rPr>
            </w:pP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2316"/>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железнодорожных путей (до ближайшего рельса) </w:t>
                  </w:r>
                </w:p>
              </w:tc>
            </w:tr>
          </w:tbl>
          <w:p w:rsidR="00AF3C52" w:rsidRPr="00C27351" w:rsidRDefault="00AF3C52" w:rsidP="006B5E06">
            <w:pPr>
              <w:jc w:val="both"/>
              <w:rPr>
                <w:rFonts w:ascii="Times New Roman" w:hAnsi="Times New Roman" w:cs="Times New Roman"/>
                <w:sz w:val="28"/>
                <w:szCs w:val="28"/>
              </w:rPr>
            </w:pPr>
          </w:p>
        </w:tc>
        <w:tc>
          <w:tcPr>
            <w:tcW w:w="20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2002" w:type="dxa"/>
              <w:tblLook w:val="04A0" w:firstRow="1" w:lastRow="0" w:firstColumn="1" w:lastColumn="0" w:noHBand="0" w:noVBand="1"/>
            </w:tblPr>
            <w:tblGrid>
              <w:gridCol w:w="1991"/>
            </w:tblGrid>
            <w:tr w:rsidR="00AF3C52" w:rsidRPr="00C27351">
              <w:trPr>
                <w:trHeight w:val="605"/>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автомобильных дорог (до обочины) </w:t>
                  </w:r>
                </w:p>
              </w:tc>
            </w:tr>
          </w:tbl>
          <w:p w:rsidR="00AF3C52" w:rsidRPr="00C27351" w:rsidRDefault="00AF3C52" w:rsidP="006B5E06">
            <w:pPr>
              <w:jc w:val="both"/>
              <w:rPr>
                <w:rFonts w:ascii="Times New Roman" w:hAnsi="Times New Roman" w:cs="Times New Roman"/>
                <w:sz w:val="28"/>
                <w:szCs w:val="28"/>
              </w:rPr>
            </w:pPr>
          </w:p>
        </w:tc>
        <w:tc>
          <w:tcPr>
            <w:tcW w:w="2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2129"/>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воздушных линий электропередачи </w:t>
                  </w:r>
                </w:p>
              </w:tc>
            </w:tr>
          </w:tbl>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967"/>
            </w:tblGrid>
            <w:tr w:rsidR="00AF3C52" w:rsidRPr="00C27351">
              <w:trPr>
                <w:trHeight w:val="220"/>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0,6 </w:t>
                  </w:r>
                </w:p>
              </w:tc>
            </w:tr>
          </w:tbl>
          <w:p w:rsidR="00AF3C52" w:rsidRPr="00C27351" w:rsidRDefault="00AF3C52" w:rsidP="006B5E06">
            <w:pPr>
              <w:jc w:val="both"/>
              <w:rPr>
                <w:rFonts w:ascii="Times New Roman" w:hAnsi="Times New Roman" w:cs="Times New Roman"/>
                <w:sz w:val="28"/>
                <w:szCs w:val="28"/>
              </w:rPr>
            </w:pP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20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21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2129"/>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не менее 1,5 высоты опоры </w:t>
                  </w:r>
                </w:p>
              </w:tc>
            </w:tr>
          </w:tbl>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14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pStyle w:val="Default"/>
              <w:jc w:val="both"/>
              <w:rPr>
                <w:rFonts w:ascii="Times New Roman" w:hAnsi="Times New Roman" w:cs="Times New Roman"/>
                <w:sz w:val="28"/>
                <w:szCs w:val="28"/>
              </w:rPr>
            </w:pPr>
          </w:p>
          <w:tbl>
            <w:tblPr>
              <w:tblW w:w="0" w:type="auto"/>
              <w:tblLook w:val="04A0" w:firstRow="1" w:lastRow="0" w:firstColumn="1" w:lastColumn="0" w:noHBand="0" w:noVBand="1"/>
            </w:tblPr>
            <w:tblGrid>
              <w:gridCol w:w="1292"/>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0,6 до 1,2 </w:t>
                  </w:r>
                </w:p>
              </w:tc>
            </w:tr>
          </w:tbl>
          <w:p w:rsidR="00AF3C52" w:rsidRPr="00C27351" w:rsidRDefault="00AF3C52" w:rsidP="006B5E06">
            <w:pPr>
              <w:jc w:val="both"/>
              <w:rPr>
                <w:rFonts w:ascii="Times New Roman" w:hAnsi="Times New Roman" w:cs="Times New Roman"/>
                <w:sz w:val="28"/>
                <w:szCs w:val="28"/>
              </w:rPr>
            </w:pPr>
          </w:p>
        </w:tc>
        <w:tc>
          <w:tcPr>
            <w:tcW w:w="16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2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20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Примечания</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Расстояние следует принимать от наружных стен зданий ГРП, ГРПБ или ШРП, а при расположении оборудования на открытой площадке - от ограждения.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2. Требования таблицы распространяются также на узлы учета расхода газа, располагаемые в отдельно стоящих зданиях или в шкафах на отдельно стоящих опорах.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 Расстояние от отдельно стоящего ШРП при давлении газа на вводе до 0,3 МПа до зданий и сооружений не нормируется.</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11.4.29. Газораспределительные системы населенных пунктов с населением более 100 тысяч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потребления газа (АСУ ТП РГ). Для поселений с населением менее 100 тысяч человек решение об оснащении газораспределительных систем АСУ ТП РГ принимается эксплуатирующими организациями или заказчиком.</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11.4.30. Рекомендуемые минимальные расстояния от наземных магистральных газопроводов, не содержащих сероводород</w:t>
      </w:r>
      <w:r w:rsidR="00A47D5A" w:rsidRPr="00C27351">
        <w:rPr>
          <w:rFonts w:ascii="Times New Roman" w:hAnsi="Times New Roman" w:cs="Times New Roman"/>
          <w:sz w:val="28"/>
          <w:szCs w:val="28"/>
        </w:rPr>
        <w:t>:</w:t>
      </w:r>
    </w:p>
    <w:p w:rsidR="00A47D5A" w:rsidRPr="00C27351" w:rsidRDefault="00A47D5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89</w:t>
      </w:r>
    </w:p>
    <w:tbl>
      <w:tblPr>
        <w:tblW w:w="5000" w:type="pct"/>
        <w:tblCellMar>
          <w:left w:w="70" w:type="dxa"/>
          <w:right w:w="70" w:type="dxa"/>
        </w:tblCellMar>
        <w:tblLook w:val="04A0" w:firstRow="1" w:lastRow="0" w:firstColumn="1" w:lastColumn="0" w:noHBand="0" w:noVBand="1"/>
      </w:tblPr>
      <w:tblGrid>
        <w:gridCol w:w="3534"/>
        <w:gridCol w:w="716"/>
        <w:gridCol w:w="862"/>
        <w:gridCol w:w="862"/>
        <w:gridCol w:w="862"/>
        <w:gridCol w:w="767"/>
        <w:gridCol w:w="910"/>
        <w:gridCol w:w="908"/>
        <w:gridCol w:w="925"/>
      </w:tblGrid>
      <w:tr w:rsidR="00AF3C52" w:rsidRPr="00C27351" w:rsidTr="00AF3C52">
        <w:trPr>
          <w:cantSplit/>
          <w:trHeight w:hRule="exact" w:val="820"/>
        </w:trPr>
        <w:tc>
          <w:tcPr>
            <w:tcW w:w="1717"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Элементы застройки, водоемы</w:t>
            </w:r>
          </w:p>
        </w:tc>
        <w:tc>
          <w:tcPr>
            <w:tcW w:w="3283" w:type="pct"/>
            <w:gridSpan w:val="8"/>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Разрывы от трубопроводов 1-го и 2-го классов с диаметром труб в мм, м</w:t>
            </w:r>
          </w:p>
        </w:tc>
      </w:tr>
      <w:tr w:rsidR="00AF3C52" w:rsidRPr="00C27351" w:rsidTr="00AF3C52">
        <w:trPr>
          <w:cantSplit/>
          <w:trHeight w:hRule="exact" w:val="511"/>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eastAsia="Arial" w:hAnsi="Times New Roman" w:cs="Times New Roman"/>
                <w:sz w:val="28"/>
                <w:szCs w:val="28"/>
                <w:lang w:eastAsia="ar-SA"/>
              </w:rPr>
            </w:pPr>
          </w:p>
        </w:tc>
        <w:tc>
          <w:tcPr>
            <w:tcW w:w="2462" w:type="pct"/>
            <w:gridSpan w:val="6"/>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 класс</w:t>
            </w:r>
          </w:p>
        </w:tc>
        <w:tc>
          <w:tcPr>
            <w:tcW w:w="821" w:type="pct"/>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 класс</w:t>
            </w:r>
          </w:p>
        </w:tc>
      </w:tr>
      <w:tr w:rsidR="00AF3C52" w:rsidRPr="00C27351" w:rsidTr="00AF3C52">
        <w:trPr>
          <w:cantSplit/>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eastAsia="Arial" w:hAnsi="Times New Roman" w:cs="Times New Roman"/>
                <w:sz w:val="28"/>
                <w:szCs w:val="28"/>
                <w:lang w:eastAsia="ar-SA"/>
              </w:rPr>
            </w:pPr>
          </w:p>
        </w:tc>
        <w:tc>
          <w:tcPr>
            <w:tcW w:w="3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до 300</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300 -600</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600 -800</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800 -1000</w:t>
            </w:r>
          </w:p>
        </w:tc>
        <w:tc>
          <w:tcPr>
            <w:tcW w:w="38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1000 -1200</w:t>
            </w:r>
          </w:p>
        </w:tc>
        <w:tc>
          <w:tcPr>
            <w:tcW w:w="44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более 1200</w:t>
            </w:r>
          </w:p>
        </w:tc>
        <w:tc>
          <w:tcPr>
            <w:tcW w:w="44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до 300</w:t>
            </w:r>
          </w:p>
        </w:tc>
        <w:tc>
          <w:tcPr>
            <w:tcW w:w="3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свыше 300</w:t>
            </w:r>
          </w:p>
        </w:tc>
      </w:tr>
      <w:tr w:rsidR="00AF3C52" w:rsidRPr="00C27351" w:rsidTr="00AF3C52">
        <w:trPr>
          <w:trHeight w:val="1343"/>
        </w:trPr>
        <w:tc>
          <w:tcPr>
            <w:tcW w:w="1717" w:type="pct"/>
            <w:tcBorders>
              <w:top w:val="single" w:sz="4" w:space="0" w:color="000000"/>
              <w:left w:val="single" w:sz="4" w:space="0" w:color="000000"/>
              <w:bottom w:val="single" w:sz="4" w:space="0" w:color="000000"/>
              <w:right w:val="nil"/>
            </w:tcBorders>
            <w:hideMark/>
          </w:tcPr>
          <w:p w:rsidR="00AF3C52" w:rsidRPr="00C27351" w:rsidRDefault="00E445EE" w:rsidP="006B5E06">
            <w:pPr>
              <w:pStyle w:val="ConsPlusCell"/>
              <w:widowControl/>
              <w:snapToGrid w:val="0"/>
              <w:jc w:val="both"/>
              <w:rPr>
                <w:rFonts w:ascii="Times New Roman" w:hAnsi="Times New Roman" w:cs="Times New Roman"/>
                <w:sz w:val="28"/>
                <w:szCs w:val="28"/>
              </w:rPr>
            </w:pPr>
            <w:r>
              <w:rPr>
                <w:rFonts w:ascii="Times New Roman" w:hAnsi="Times New Roman" w:cs="Times New Roman"/>
                <w:sz w:val="28"/>
                <w:szCs w:val="28"/>
              </w:rPr>
              <w:t>Н</w:t>
            </w:r>
            <w:r w:rsidR="00AF3C52" w:rsidRPr="00C27351">
              <w:rPr>
                <w:rFonts w:ascii="Times New Roman" w:hAnsi="Times New Roman" w:cs="Times New Roman"/>
                <w:sz w:val="28"/>
                <w:szCs w:val="28"/>
              </w:rPr>
              <w:t xml:space="preserve">аселенные пункты; коллективные сады и дачные поселки; тепличные комбинаты;  отдельные общественные здания с массовым скоплением людей </w:t>
            </w:r>
          </w:p>
        </w:tc>
        <w:tc>
          <w:tcPr>
            <w:tcW w:w="3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c>
          <w:tcPr>
            <w:tcW w:w="38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44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350</w:t>
            </w:r>
          </w:p>
        </w:tc>
        <w:tc>
          <w:tcPr>
            <w:tcW w:w="44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3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125</w:t>
            </w:r>
          </w:p>
        </w:tc>
      </w:tr>
      <w:tr w:rsidR="00AF3C52" w:rsidRPr="00C27351" w:rsidTr="00AF3C52">
        <w:trPr>
          <w:trHeight w:val="669"/>
        </w:trPr>
        <w:tc>
          <w:tcPr>
            <w:tcW w:w="1717" w:type="pct"/>
            <w:tcBorders>
              <w:top w:val="single" w:sz="4" w:space="0" w:color="000000"/>
              <w:left w:val="single" w:sz="4" w:space="0" w:color="000000"/>
              <w:bottom w:val="single" w:sz="4" w:space="0" w:color="000000"/>
              <w:right w:val="nil"/>
            </w:tcBorders>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Отдельные малоэтажные здания; сельскохозяйственные поля и пастбища, полевые станы</w:t>
            </w:r>
          </w:p>
        </w:tc>
        <w:tc>
          <w:tcPr>
            <w:tcW w:w="3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125</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38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c>
          <w:tcPr>
            <w:tcW w:w="44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44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3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r>
      <w:tr w:rsidR="00AF3C52" w:rsidRPr="00C27351" w:rsidTr="00AF3C52">
        <w:trPr>
          <w:trHeight w:val="679"/>
        </w:trPr>
        <w:tc>
          <w:tcPr>
            <w:tcW w:w="1717" w:type="pct"/>
            <w:tcBorders>
              <w:top w:val="single" w:sz="4" w:space="0" w:color="000000"/>
              <w:left w:val="single" w:sz="4" w:space="0" w:color="000000"/>
              <w:bottom w:val="single" w:sz="4" w:space="0" w:color="000000"/>
              <w:right w:val="nil"/>
            </w:tcBorders>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Магистральные оросительные каналы, реки и водоемы, водозаборные сооружения  </w:t>
            </w:r>
          </w:p>
        </w:tc>
        <w:tc>
          <w:tcPr>
            <w:tcW w:w="355"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426"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38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44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44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373"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w:t>
            </w:r>
          </w:p>
        </w:tc>
      </w:tr>
    </w:tbl>
    <w:p w:rsidR="00AF3C52" w:rsidRPr="00C27351" w:rsidRDefault="00AF3C52" w:rsidP="006B5E06">
      <w:pPr>
        <w:tabs>
          <w:tab w:val="left" w:pos="3420"/>
        </w:tabs>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11.4.31. Рекомендуемые минимальные разрывы от трубопроводов для сжиженных углеводородных газов</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90</w:t>
      </w:r>
    </w:p>
    <w:tbl>
      <w:tblPr>
        <w:tblW w:w="5000" w:type="pct"/>
        <w:tblCellMar>
          <w:left w:w="70" w:type="dxa"/>
          <w:right w:w="70" w:type="dxa"/>
        </w:tblCellMar>
        <w:tblLook w:val="04A0" w:firstRow="1" w:lastRow="0" w:firstColumn="1" w:lastColumn="0" w:noHBand="0" w:noVBand="1"/>
      </w:tblPr>
      <w:tblGrid>
        <w:gridCol w:w="3706"/>
        <w:gridCol w:w="1324"/>
        <w:gridCol w:w="1912"/>
        <w:gridCol w:w="1912"/>
        <w:gridCol w:w="1492"/>
      </w:tblGrid>
      <w:tr w:rsidR="00AF3C52" w:rsidRPr="00C27351" w:rsidTr="00AF3C52">
        <w:trPr>
          <w:cantSplit/>
          <w:trHeight w:hRule="exact" w:val="738"/>
        </w:trPr>
        <w:tc>
          <w:tcPr>
            <w:tcW w:w="1791"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Элементы застройки</w:t>
            </w:r>
          </w:p>
        </w:tc>
        <w:tc>
          <w:tcPr>
            <w:tcW w:w="3209" w:type="pct"/>
            <w:gridSpan w:val="4"/>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от трубопроводов при диаметре труб в мм, м</w:t>
            </w:r>
          </w:p>
        </w:tc>
      </w:tr>
      <w:tr w:rsidR="00AF3C52" w:rsidRPr="00C27351" w:rsidTr="00AF3C52">
        <w:trPr>
          <w:cantSplit/>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eastAsia="Arial" w:hAnsi="Times New Roman" w:cs="Times New Roman"/>
                <w:sz w:val="28"/>
                <w:szCs w:val="28"/>
                <w:lang w:eastAsia="ar-SA"/>
              </w:rPr>
            </w:pPr>
          </w:p>
        </w:tc>
        <w:tc>
          <w:tcPr>
            <w:tcW w:w="64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до 150</w:t>
            </w:r>
          </w:p>
        </w:tc>
        <w:tc>
          <w:tcPr>
            <w:tcW w:w="9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150 - 300</w:t>
            </w:r>
          </w:p>
        </w:tc>
        <w:tc>
          <w:tcPr>
            <w:tcW w:w="9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300 - 500</w:t>
            </w:r>
          </w:p>
        </w:tc>
        <w:tc>
          <w:tcPr>
            <w:tcW w:w="72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500 - 1000</w:t>
            </w:r>
          </w:p>
        </w:tc>
      </w:tr>
      <w:tr w:rsidR="00AF3C52" w:rsidRPr="00C27351" w:rsidTr="00AF3C52">
        <w:trPr>
          <w:trHeight w:val="360"/>
        </w:trPr>
        <w:tc>
          <w:tcPr>
            <w:tcW w:w="1791" w:type="pct"/>
            <w:tcBorders>
              <w:top w:val="single" w:sz="4" w:space="0" w:color="000000"/>
              <w:left w:val="single" w:sz="4" w:space="0" w:color="000000"/>
              <w:bottom w:val="single" w:sz="4" w:space="0" w:color="000000"/>
              <w:right w:val="nil"/>
            </w:tcBorders>
            <w:hideMark/>
          </w:tcPr>
          <w:p w:rsidR="00AF3C52" w:rsidRPr="00C27351" w:rsidRDefault="00E445EE" w:rsidP="006B5E06">
            <w:pPr>
              <w:pStyle w:val="ConsPlusCell"/>
              <w:widowControl/>
              <w:snapToGrid w:val="0"/>
              <w:jc w:val="both"/>
              <w:rPr>
                <w:rFonts w:ascii="Times New Roman" w:hAnsi="Times New Roman" w:cs="Times New Roman"/>
                <w:sz w:val="28"/>
                <w:szCs w:val="28"/>
              </w:rPr>
            </w:pPr>
            <w:r>
              <w:rPr>
                <w:rFonts w:ascii="Times New Roman" w:hAnsi="Times New Roman" w:cs="Times New Roman"/>
                <w:sz w:val="28"/>
                <w:szCs w:val="28"/>
              </w:rPr>
              <w:t>Н</w:t>
            </w:r>
            <w:r w:rsidR="00AF3C52" w:rsidRPr="00C27351">
              <w:rPr>
                <w:rFonts w:ascii="Times New Roman" w:hAnsi="Times New Roman" w:cs="Times New Roman"/>
                <w:sz w:val="28"/>
                <w:szCs w:val="28"/>
              </w:rPr>
              <w:t>аселенные пункты</w:t>
            </w:r>
          </w:p>
        </w:tc>
        <w:tc>
          <w:tcPr>
            <w:tcW w:w="64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9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c>
          <w:tcPr>
            <w:tcW w:w="9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c>
          <w:tcPr>
            <w:tcW w:w="72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1000</w:t>
            </w:r>
          </w:p>
        </w:tc>
      </w:tr>
      <w:tr w:rsidR="00AF3C52" w:rsidRPr="00C27351" w:rsidTr="00AF3C52">
        <w:trPr>
          <w:trHeight w:val="436"/>
        </w:trPr>
        <w:tc>
          <w:tcPr>
            <w:tcW w:w="1791" w:type="pct"/>
            <w:tcBorders>
              <w:top w:val="single" w:sz="4" w:space="0" w:color="000000"/>
              <w:left w:val="single" w:sz="4" w:space="0" w:color="000000"/>
              <w:bottom w:val="single" w:sz="4" w:space="0" w:color="000000"/>
              <w:right w:val="nil"/>
            </w:tcBorders>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Дачные поселки, </w:t>
            </w:r>
            <w:r w:rsidRPr="00C27351">
              <w:rPr>
                <w:rFonts w:ascii="Times New Roman" w:hAnsi="Times New Roman" w:cs="Times New Roman"/>
                <w:sz w:val="28"/>
                <w:szCs w:val="28"/>
              </w:rPr>
              <w:lastRenderedPageBreak/>
              <w:t xml:space="preserve">сельскохозяйственные угодья        </w:t>
            </w:r>
          </w:p>
        </w:tc>
        <w:tc>
          <w:tcPr>
            <w:tcW w:w="640"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lastRenderedPageBreak/>
              <w:t>100</w:t>
            </w:r>
          </w:p>
        </w:tc>
        <w:tc>
          <w:tcPr>
            <w:tcW w:w="9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175</w:t>
            </w:r>
          </w:p>
        </w:tc>
        <w:tc>
          <w:tcPr>
            <w:tcW w:w="924"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350</w:t>
            </w:r>
          </w:p>
        </w:tc>
        <w:tc>
          <w:tcPr>
            <w:tcW w:w="72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800</w:t>
            </w:r>
          </w:p>
        </w:tc>
      </w:tr>
    </w:tbl>
    <w:p w:rsidR="00AF3C52" w:rsidRPr="00C27351" w:rsidRDefault="00AF3C52" w:rsidP="006B5E06">
      <w:pPr>
        <w:pStyle w:val="a7"/>
        <w:ind w:firstLine="567"/>
        <w:jc w:val="both"/>
        <w:rPr>
          <w:b w:val="0"/>
          <w:sz w:val="28"/>
          <w:szCs w:val="28"/>
        </w:rPr>
      </w:pPr>
      <w:r w:rsidRPr="00C27351">
        <w:rPr>
          <w:b w:val="0"/>
          <w:sz w:val="28"/>
          <w:szCs w:val="28"/>
          <w:u w:val="single"/>
        </w:rPr>
        <w:t>Примечания</w:t>
      </w:r>
      <w:r w:rsidRPr="00C27351">
        <w:rPr>
          <w:b w:val="0"/>
          <w:sz w:val="28"/>
          <w:szCs w:val="28"/>
        </w:rPr>
        <w:t>:</w:t>
      </w:r>
    </w:p>
    <w:p w:rsidR="00AF3C52" w:rsidRPr="00C27351" w:rsidRDefault="00AF3C52" w:rsidP="006B5E06">
      <w:pPr>
        <w:pStyle w:val="ConsPlusNonformat"/>
        <w:widowControl/>
        <w:tabs>
          <w:tab w:val="left" w:pos="284"/>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1.Минимальные расстояния при наземной прокладке увеличиваются в 2 раза для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класса и в 1,5 раза для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класса;</w:t>
      </w:r>
    </w:p>
    <w:p w:rsidR="00AF3C52" w:rsidRPr="00C27351" w:rsidRDefault="00AF3C52" w:rsidP="006B5E06">
      <w:pPr>
        <w:pStyle w:val="ConsPlusNonformat"/>
        <w:widowControl/>
        <w:tabs>
          <w:tab w:val="left" w:pos="284"/>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2.При диаметре надземных газопроводов свыше </w:t>
      </w:r>
      <w:smartTag w:uri="urn:schemas-microsoft-com:office:smarttags" w:element="metricconverter">
        <w:smartTagPr>
          <w:attr w:name="ProductID" w:val="1000 м"/>
        </w:smartTagPr>
        <w:r w:rsidRPr="00C27351">
          <w:rPr>
            <w:rFonts w:ascii="Times New Roman" w:hAnsi="Times New Roman" w:cs="Times New Roman"/>
            <w:sz w:val="28"/>
            <w:szCs w:val="28"/>
          </w:rPr>
          <w:t>1000 м</w:t>
        </w:r>
      </w:smartTag>
      <w:r w:rsidRPr="00C27351">
        <w:rPr>
          <w:rFonts w:ascii="Times New Roman" w:hAnsi="Times New Roman" w:cs="Times New Roman"/>
          <w:sz w:val="28"/>
          <w:szCs w:val="28"/>
        </w:rPr>
        <w:t xml:space="preserve"> рекомендуется разрыв не менее </w:t>
      </w:r>
      <w:smartTag w:uri="urn:schemas-microsoft-com:office:smarttags" w:element="metricconverter">
        <w:smartTagPr>
          <w:attr w:name="ProductID" w:val="700 м"/>
        </w:smartTagPr>
        <w:r w:rsidRPr="00C27351">
          <w:rPr>
            <w:rFonts w:ascii="Times New Roman" w:hAnsi="Times New Roman" w:cs="Times New Roman"/>
            <w:sz w:val="28"/>
            <w:szCs w:val="28"/>
          </w:rPr>
          <w:t>700 м</w:t>
        </w:r>
      </w:smartTag>
      <w:r w:rsidRPr="00C27351">
        <w:rPr>
          <w:rFonts w:ascii="Times New Roman" w:hAnsi="Times New Roman" w:cs="Times New Roman"/>
          <w:sz w:val="28"/>
          <w:szCs w:val="28"/>
        </w:rPr>
        <w:t>;</w:t>
      </w:r>
    </w:p>
    <w:p w:rsidR="00AF3C52" w:rsidRPr="00C27351" w:rsidRDefault="00AF3C52" w:rsidP="006B5E06">
      <w:pPr>
        <w:pStyle w:val="ConsPlusNonformat"/>
        <w:widowControl/>
        <w:tabs>
          <w:tab w:val="left" w:pos="284"/>
        </w:tabs>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3.Разрывы магистральных трубопроводов,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w:t>
      </w:r>
      <w:smartTag w:uri="urn:schemas-microsoft-com:office:smarttags" w:element="metricconverter">
        <w:smartTagPr>
          <w:attr w:name="ProductID" w:val="2 км"/>
        </w:smartTagPr>
        <w:r w:rsidRPr="00C27351">
          <w:rPr>
            <w:rFonts w:ascii="Times New Roman" w:hAnsi="Times New Roman" w:cs="Times New Roman"/>
            <w:sz w:val="28"/>
            <w:szCs w:val="28"/>
          </w:rPr>
          <w:t>2 км</w:t>
        </w:r>
      </w:smartTag>
      <w:r w:rsidRPr="00C27351">
        <w:rPr>
          <w:rFonts w:ascii="Times New Roman" w:hAnsi="Times New Roman" w:cs="Times New Roman"/>
          <w:sz w:val="28"/>
          <w:szCs w:val="28"/>
        </w:rPr>
        <w:t>;</w:t>
      </w:r>
    </w:p>
    <w:p w:rsidR="00AF3C52" w:rsidRPr="00C27351" w:rsidRDefault="00AF3C52" w:rsidP="006B5E06">
      <w:pPr>
        <w:pStyle w:val="ConsPlusNonformat"/>
        <w:widowControl/>
        <w:tabs>
          <w:tab w:val="left" w:pos="284"/>
        </w:tabs>
        <w:ind w:firstLine="567"/>
        <w:jc w:val="both"/>
        <w:rPr>
          <w:rFonts w:ascii="Times New Roman" w:hAnsi="Times New Roman" w:cs="Times New Roman"/>
          <w:sz w:val="28"/>
          <w:szCs w:val="28"/>
        </w:rPr>
      </w:pPr>
      <w:r w:rsidRPr="00C27351">
        <w:rPr>
          <w:rFonts w:ascii="Times New Roman" w:hAnsi="Times New Roman" w:cs="Times New Roman"/>
          <w:sz w:val="28"/>
          <w:szCs w:val="28"/>
        </w:rPr>
        <w:t>4.Запрещается прохождение газопровода через жилую застройку.</w:t>
      </w:r>
    </w:p>
    <w:p w:rsidR="00AF3C52" w:rsidRPr="00C27351" w:rsidRDefault="00AF3C52" w:rsidP="006B5E06">
      <w:pPr>
        <w:pStyle w:val="ConsPlusNonformat"/>
        <w:widowControl/>
        <w:tabs>
          <w:tab w:val="left" w:pos="284"/>
        </w:tabs>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11.4.32. Рекомендуемые минимальные разрывы от компрессорных станций</w:t>
      </w:r>
      <w:r w:rsidR="00A47D5A" w:rsidRPr="00C27351">
        <w:rPr>
          <w:rFonts w:ascii="Times New Roman" w:hAnsi="Times New Roman" w:cs="Times New Roman"/>
          <w:sz w:val="28"/>
          <w:szCs w:val="28"/>
        </w:rPr>
        <w:t>:</w:t>
      </w:r>
    </w:p>
    <w:p w:rsidR="00A47D5A" w:rsidRPr="00C27351" w:rsidRDefault="00A47D5A"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91</w:t>
      </w:r>
    </w:p>
    <w:tbl>
      <w:tblPr>
        <w:tblW w:w="5000" w:type="pct"/>
        <w:tblCellMar>
          <w:left w:w="70" w:type="dxa"/>
          <w:right w:w="70" w:type="dxa"/>
        </w:tblCellMar>
        <w:tblLook w:val="04A0" w:firstRow="1" w:lastRow="0" w:firstColumn="1" w:lastColumn="0" w:noHBand="0" w:noVBand="1"/>
      </w:tblPr>
      <w:tblGrid>
        <w:gridCol w:w="3703"/>
        <w:gridCol w:w="617"/>
        <w:gridCol w:w="617"/>
        <w:gridCol w:w="617"/>
        <w:gridCol w:w="772"/>
        <w:gridCol w:w="772"/>
        <w:gridCol w:w="929"/>
        <w:gridCol w:w="1082"/>
        <w:gridCol w:w="1237"/>
      </w:tblGrid>
      <w:tr w:rsidR="00AF3C52" w:rsidRPr="00C27351" w:rsidTr="00AF3C52">
        <w:trPr>
          <w:cantSplit/>
          <w:trHeight w:hRule="exact" w:val="596"/>
        </w:trPr>
        <w:tc>
          <w:tcPr>
            <w:tcW w:w="1790" w:type="pct"/>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Элементы застройки, водоемы</w:t>
            </w:r>
          </w:p>
        </w:tc>
        <w:tc>
          <w:tcPr>
            <w:tcW w:w="3210" w:type="pct"/>
            <w:gridSpan w:val="8"/>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Разрывы от станций для трубопроводов 1-го и 2-го классов </w:t>
            </w:r>
          </w:p>
          <w:p w:rsidR="00AF3C52" w:rsidRPr="00C27351" w:rsidRDefault="00AF3C52" w:rsidP="006B5E06">
            <w:pPr>
              <w:pStyle w:val="ConsPlusCell"/>
              <w:widowControl/>
              <w:jc w:val="both"/>
              <w:rPr>
                <w:rFonts w:ascii="Times New Roman" w:hAnsi="Times New Roman" w:cs="Times New Roman"/>
                <w:sz w:val="28"/>
                <w:szCs w:val="28"/>
              </w:rPr>
            </w:pPr>
            <w:r w:rsidRPr="00C27351">
              <w:rPr>
                <w:rFonts w:ascii="Times New Roman" w:hAnsi="Times New Roman" w:cs="Times New Roman"/>
                <w:sz w:val="28"/>
                <w:szCs w:val="28"/>
              </w:rPr>
              <w:t>с диаметром труб в мм, м</w:t>
            </w:r>
          </w:p>
        </w:tc>
      </w:tr>
      <w:tr w:rsidR="00AF3C52" w:rsidRPr="00C27351" w:rsidTr="00AF3C52">
        <w:trPr>
          <w:cantSplit/>
          <w:trHeight w:hRule="exact" w:val="434"/>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eastAsia="Arial" w:hAnsi="Times New Roman" w:cs="Times New Roman"/>
                <w:sz w:val="28"/>
                <w:szCs w:val="28"/>
                <w:lang w:eastAsia="ar-SA"/>
              </w:rPr>
            </w:pPr>
          </w:p>
        </w:tc>
        <w:tc>
          <w:tcPr>
            <w:tcW w:w="2089" w:type="pct"/>
            <w:gridSpan w:val="6"/>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 класс</w:t>
            </w:r>
          </w:p>
        </w:tc>
        <w:tc>
          <w:tcPr>
            <w:tcW w:w="1121" w:type="pct"/>
            <w:gridSpan w:val="2"/>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 класс</w:t>
            </w:r>
          </w:p>
        </w:tc>
      </w:tr>
      <w:tr w:rsidR="00AF3C52" w:rsidRPr="00C27351" w:rsidTr="00AF3C52">
        <w:trPr>
          <w:cantSplit/>
        </w:trPr>
        <w:tc>
          <w:tcPr>
            <w:tcW w:w="0" w:type="auto"/>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eastAsia="Arial" w:hAnsi="Times New Roman" w:cs="Times New Roman"/>
                <w:sz w:val="28"/>
                <w:szCs w:val="28"/>
                <w:lang w:eastAsia="ar-SA"/>
              </w:rPr>
            </w:pP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до 300</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300 -600</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600 -800</w:t>
            </w:r>
          </w:p>
        </w:tc>
        <w:tc>
          <w:tcPr>
            <w:tcW w:w="3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800 -1000</w:t>
            </w:r>
          </w:p>
        </w:tc>
        <w:tc>
          <w:tcPr>
            <w:tcW w:w="3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1000 -1200</w:t>
            </w:r>
          </w:p>
        </w:tc>
        <w:tc>
          <w:tcPr>
            <w:tcW w:w="44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более 1200</w:t>
            </w:r>
          </w:p>
        </w:tc>
        <w:tc>
          <w:tcPr>
            <w:tcW w:w="52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до 300</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свыше 300</w:t>
            </w:r>
          </w:p>
        </w:tc>
      </w:tr>
      <w:tr w:rsidR="00AF3C52" w:rsidRPr="00C27351" w:rsidTr="00AF3C52">
        <w:trPr>
          <w:trHeight w:val="360"/>
        </w:trPr>
        <w:tc>
          <w:tcPr>
            <w:tcW w:w="1790" w:type="pct"/>
            <w:tcBorders>
              <w:top w:val="single" w:sz="4" w:space="0" w:color="000000"/>
              <w:left w:val="single" w:sz="4" w:space="0" w:color="000000"/>
              <w:bottom w:val="single" w:sz="4" w:space="0" w:color="000000"/>
              <w:right w:val="nil"/>
            </w:tcBorders>
            <w:hideMark/>
          </w:tcPr>
          <w:p w:rsidR="00AF3C52" w:rsidRPr="00C27351" w:rsidRDefault="00D768E7" w:rsidP="006B5E06">
            <w:pPr>
              <w:pStyle w:val="ConsPlusCell"/>
              <w:widowControl/>
              <w:snapToGrid w:val="0"/>
              <w:jc w:val="both"/>
              <w:rPr>
                <w:rFonts w:ascii="Times New Roman" w:hAnsi="Times New Roman" w:cs="Times New Roman"/>
                <w:sz w:val="28"/>
                <w:szCs w:val="28"/>
              </w:rPr>
            </w:pPr>
            <w:r>
              <w:rPr>
                <w:rFonts w:ascii="Times New Roman" w:hAnsi="Times New Roman" w:cs="Times New Roman"/>
                <w:sz w:val="28"/>
                <w:szCs w:val="28"/>
              </w:rPr>
              <w:t>Н</w:t>
            </w:r>
            <w:r w:rsidR="00AF3C52" w:rsidRPr="00C27351">
              <w:rPr>
                <w:rFonts w:ascii="Times New Roman" w:hAnsi="Times New Roman" w:cs="Times New Roman"/>
                <w:sz w:val="28"/>
                <w:szCs w:val="28"/>
              </w:rPr>
              <w:t>аселенные пункты</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700</w:t>
            </w:r>
          </w:p>
        </w:tc>
        <w:tc>
          <w:tcPr>
            <w:tcW w:w="3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700</w:t>
            </w:r>
          </w:p>
        </w:tc>
        <w:tc>
          <w:tcPr>
            <w:tcW w:w="3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700</w:t>
            </w:r>
          </w:p>
        </w:tc>
        <w:tc>
          <w:tcPr>
            <w:tcW w:w="44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700</w:t>
            </w:r>
          </w:p>
        </w:tc>
        <w:tc>
          <w:tcPr>
            <w:tcW w:w="52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r>
      <w:tr w:rsidR="00AF3C52" w:rsidRPr="00C27351" w:rsidTr="00AF3C52">
        <w:trPr>
          <w:trHeight w:val="387"/>
        </w:trPr>
        <w:tc>
          <w:tcPr>
            <w:tcW w:w="1790" w:type="pct"/>
            <w:tcBorders>
              <w:top w:val="single" w:sz="4" w:space="0" w:color="000000"/>
              <w:left w:val="single" w:sz="4" w:space="0" w:color="000000"/>
              <w:bottom w:val="single" w:sz="4" w:space="0" w:color="000000"/>
              <w:right w:val="nil"/>
            </w:tcBorders>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Водопроводные сооружения </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350</w:t>
            </w:r>
          </w:p>
        </w:tc>
        <w:tc>
          <w:tcPr>
            <w:tcW w:w="3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400</w:t>
            </w:r>
          </w:p>
        </w:tc>
        <w:tc>
          <w:tcPr>
            <w:tcW w:w="3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450</w:t>
            </w:r>
          </w:p>
        </w:tc>
        <w:tc>
          <w:tcPr>
            <w:tcW w:w="44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500</w:t>
            </w:r>
          </w:p>
        </w:tc>
        <w:tc>
          <w:tcPr>
            <w:tcW w:w="52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r>
      <w:tr w:rsidR="00AF3C52" w:rsidRPr="00C27351" w:rsidTr="00AF3C52">
        <w:trPr>
          <w:trHeight w:val="360"/>
        </w:trPr>
        <w:tc>
          <w:tcPr>
            <w:tcW w:w="1790" w:type="pct"/>
            <w:tcBorders>
              <w:top w:val="single" w:sz="4" w:space="0" w:color="000000"/>
              <w:left w:val="single" w:sz="4" w:space="0" w:color="000000"/>
              <w:bottom w:val="single" w:sz="4" w:space="0" w:color="000000"/>
              <w:right w:val="nil"/>
            </w:tcBorders>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Малоэтажные жилые здания</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29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3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250</w:t>
            </w:r>
          </w:p>
        </w:tc>
        <w:tc>
          <w:tcPr>
            <w:tcW w:w="37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447"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350</w:t>
            </w:r>
          </w:p>
        </w:tc>
        <w:tc>
          <w:tcPr>
            <w:tcW w:w="523"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599"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150</w:t>
            </w:r>
          </w:p>
        </w:tc>
      </w:tr>
    </w:tbl>
    <w:p w:rsidR="00AF3C52" w:rsidRPr="00C27351" w:rsidRDefault="00AF3C52" w:rsidP="006B5E06">
      <w:pPr>
        <w:pStyle w:val="a7"/>
        <w:ind w:firstLine="567"/>
        <w:jc w:val="both"/>
        <w:rPr>
          <w:b w:val="0"/>
          <w:sz w:val="28"/>
          <w:szCs w:val="28"/>
        </w:rPr>
      </w:pPr>
      <w:r w:rsidRPr="00C27351">
        <w:rPr>
          <w:b w:val="0"/>
          <w:sz w:val="28"/>
          <w:szCs w:val="28"/>
          <w:u w:val="single"/>
        </w:rPr>
        <w:t xml:space="preserve">Примечание: </w:t>
      </w:r>
      <w:r w:rsidRPr="00C27351">
        <w:rPr>
          <w:b w:val="0"/>
          <w:sz w:val="28"/>
          <w:szCs w:val="28"/>
        </w:rPr>
        <w:t>Разрывы устанавливаются от здания компрессорного цеха.</w:t>
      </w:r>
    </w:p>
    <w:p w:rsidR="00AF3C52" w:rsidRPr="00C27351" w:rsidRDefault="00AF3C52" w:rsidP="006B5E06">
      <w:pPr>
        <w:pStyle w:val="aa"/>
        <w:tabs>
          <w:tab w:val="left" w:pos="3420"/>
        </w:tabs>
        <w:spacing w:after="0" w:line="240" w:lineRule="auto"/>
        <w:ind w:left="0"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11.4.33. Рекомендуемые минимальные разрывы от газопроводов низкого давления </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92</w:t>
      </w:r>
    </w:p>
    <w:tbl>
      <w:tblPr>
        <w:tblW w:w="5000" w:type="pct"/>
        <w:tblCellMar>
          <w:left w:w="70" w:type="dxa"/>
          <w:right w:w="70" w:type="dxa"/>
        </w:tblCellMar>
        <w:tblLook w:val="04A0" w:firstRow="1" w:lastRow="0" w:firstColumn="1" w:lastColumn="0" w:noHBand="0" w:noVBand="1"/>
      </w:tblPr>
      <w:tblGrid>
        <w:gridCol w:w="7259"/>
        <w:gridCol w:w="3087"/>
      </w:tblGrid>
      <w:tr w:rsidR="00AF3C52" w:rsidRPr="00C27351" w:rsidTr="00AF3C52">
        <w:trPr>
          <w:trHeight w:val="240"/>
        </w:trPr>
        <w:tc>
          <w:tcPr>
            <w:tcW w:w="3508" w:type="pc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Элементы застройки</w:t>
            </w:r>
          </w:p>
        </w:tc>
        <w:tc>
          <w:tcPr>
            <w:tcW w:w="149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от газопроводов, м</w:t>
            </w:r>
          </w:p>
        </w:tc>
      </w:tr>
      <w:tr w:rsidR="00AF3C52" w:rsidRPr="00C27351" w:rsidTr="00AF3C52">
        <w:trPr>
          <w:trHeight w:val="240"/>
        </w:trPr>
        <w:tc>
          <w:tcPr>
            <w:tcW w:w="3508" w:type="pct"/>
            <w:tcBorders>
              <w:top w:val="single" w:sz="4" w:space="0" w:color="000000"/>
              <w:left w:val="single" w:sz="4" w:space="0" w:color="000000"/>
              <w:bottom w:val="single" w:sz="4" w:space="0" w:color="000000"/>
              <w:right w:val="nil"/>
            </w:tcBorders>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Многоэтажные жилые и общественные здания </w:t>
            </w:r>
          </w:p>
        </w:tc>
        <w:tc>
          <w:tcPr>
            <w:tcW w:w="149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rPr>
          <w:trHeight w:val="240"/>
        </w:trPr>
        <w:tc>
          <w:tcPr>
            <w:tcW w:w="3508" w:type="pct"/>
            <w:tcBorders>
              <w:top w:val="single" w:sz="4" w:space="0" w:color="000000"/>
              <w:left w:val="single" w:sz="4" w:space="0" w:color="000000"/>
              <w:bottom w:val="single" w:sz="4" w:space="0" w:color="000000"/>
              <w:right w:val="nil"/>
            </w:tcBorders>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Малоэтажные жилые здания, теплицы, склады</w:t>
            </w:r>
          </w:p>
        </w:tc>
        <w:tc>
          <w:tcPr>
            <w:tcW w:w="149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20</w:t>
            </w:r>
          </w:p>
        </w:tc>
      </w:tr>
      <w:tr w:rsidR="00AF3C52" w:rsidRPr="00C27351" w:rsidTr="00AF3C52">
        <w:trPr>
          <w:trHeight w:val="480"/>
        </w:trPr>
        <w:tc>
          <w:tcPr>
            <w:tcW w:w="3508" w:type="pct"/>
            <w:tcBorders>
              <w:top w:val="single" w:sz="4" w:space="0" w:color="000000"/>
              <w:left w:val="single" w:sz="4" w:space="0" w:color="000000"/>
              <w:bottom w:val="single" w:sz="4" w:space="0" w:color="000000"/>
              <w:right w:val="nil"/>
            </w:tcBorders>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Водопроводные насосные станции, водозаборные и очистные сооружения, </w:t>
            </w:r>
            <w:proofErr w:type="spellStart"/>
            <w:r w:rsidRPr="00C27351">
              <w:rPr>
                <w:rFonts w:ascii="Times New Roman" w:hAnsi="Times New Roman" w:cs="Times New Roman"/>
                <w:sz w:val="28"/>
                <w:szCs w:val="28"/>
              </w:rPr>
              <w:t>артскважины</w:t>
            </w:r>
            <w:proofErr w:type="spellEnd"/>
            <w:r w:rsidRPr="00C27351">
              <w:rPr>
                <w:rFonts w:ascii="Times New Roman" w:hAnsi="Times New Roman" w:cs="Times New Roman"/>
                <w:sz w:val="28"/>
                <w:szCs w:val="28"/>
              </w:rPr>
              <w:t>*</w:t>
            </w:r>
          </w:p>
        </w:tc>
        <w:tc>
          <w:tcPr>
            <w:tcW w:w="1492" w:type="pct"/>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pStyle w:val="ConsPlusCell"/>
              <w:widowControl/>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r>
    </w:tbl>
    <w:p w:rsidR="00AF3C52" w:rsidRPr="00C27351" w:rsidRDefault="00AF3C52" w:rsidP="006B5E06">
      <w:pPr>
        <w:pStyle w:val="a4"/>
        <w:spacing w:after="0"/>
        <w:ind w:firstLine="567"/>
        <w:jc w:val="both"/>
        <w:rPr>
          <w:sz w:val="28"/>
          <w:szCs w:val="28"/>
        </w:rPr>
      </w:pPr>
      <w:r w:rsidRPr="00C27351">
        <w:rPr>
          <w:sz w:val="28"/>
          <w:szCs w:val="28"/>
          <w:u w:val="single"/>
        </w:rPr>
        <w:t xml:space="preserve">Примечание: </w:t>
      </w:r>
      <w:r w:rsidRPr="00C27351">
        <w:rPr>
          <w:sz w:val="28"/>
          <w:szCs w:val="28"/>
        </w:rPr>
        <w:t>* - При этом должны быть учтены требования организации 1, 2 и 3 поясов зон санитарной охраны источников водоснабжения.</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11.5. Теплоснабжение.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11.5.1.</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Проектирование и строительство новых, реконструкцию и развитие действующих систем теплоснабжения следует осуществлять в соответствии со схемами теплоснабжения Республики Башкортостан в целях обеспечения необходимого уровня теплоснабжения жилищно-коммунального хозяйства, промышленных и иных организаций.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11.5.2.</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При разработке схем теплоснабжения расчетные тепловые нагрузки определяются для: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существующей застройки городских округов и поселений и действующих промышленных предприятий - по проектам с уточнением по фактическим тепловым нагрузкам;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11.5.3.</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Тепловые нагрузки определяются с учетом категорий потребителей по надежности теплоснабжения в соответствии с требованиями СНиП 41-02-2003.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11.5.4.</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Расчет часовых расходов тепла рекомендуется производить по укрупненным показателям расхода </w:t>
      </w:r>
      <w:r w:rsidR="00A47D5A" w:rsidRPr="00C27351">
        <w:rPr>
          <w:rFonts w:ascii="Times New Roman" w:hAnsi="Times New Roman" w:cs="Times New Roman"/>
          <w:sz w:val="28"/>
          <w:szCs w:val="28"/>
        </w:rPr>
        <w:t>тепла, приведенным в таблице 93:</w:t>
      </w:r>
    </w:p>
    <w:p w:rsidR="00A47D5A" w:rsidRPr="00C27351" w:rsidRDefault="00A47D5A"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93</w:t>
      </w:r>
    </w:p>
    <w:tbl>
      <w:tblPr>
        <w:tblStyle w:val="a8"/>
        <w:tblW w:w="5000" w:type="pct"/>
        <w:tblLook w:val="04A0" w:firstRow="1" w:lastRow="0" w:firstColumn="1" w:lastColumn="0" w:noHBand="0" w:noVBand="1"/>
      </w:tblPr>
      <w:tblGrid>
        <w:gridCol w:w="5211"/>
        <w:gridCol w:w="5211"/>
      </w:tblGrid>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Укрупненный показатель расхода тепла на 1 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 xml:space="preserve"> общей площади</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Удельный расход тепла на расчетный показатель</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ккал/час/м</w:t>
            </w:r>
            <w:r w:rsidRPr="00C27351">
              <w:rPr>
                <w:rFonts w:ascii="Times New Roman" w:hAnsi="Times New Roman" w:cs="Times New Roman"/>
                <w:sz w:val="28"/>
                <w:szCs w:val="28"/>
                <w:vertAlign w:val="superscript"/>
              </w:rPr>
              <w:t>2</w:t>
            </w:r>
            <w:r w:rsidRPr="00C27351">
              <w:rPr>
                <w:rFonts w:ascii="Times New Roman" w:hAnsi="Times New Roman" w:cs="Times New Roman"/>
                <w:sz w:val="28"/>
                <w:szCs w:val="28"/>
              </w:rPr>
              <w:t xml:space="preserve"> (Вт/м)</w:t>
            </w:r>
          </w:p>
        </w:tc>
      </w:tr>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Максимальный часовой расход тепла на отопление жилых зданий</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85,00 (98,00)</w:t>
            </w:r>
          </w:p>
        </w:tc>
      </w:tr>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Максимальный часовой расход тепла на отопление общественных зданий</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40,70 (47,30)</w:t>
            </w:r>
          </w:p>
        </w:tc>
      </w:tr>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Максимальный часовой расход тепла на вентиляцию жилых зданий</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54,86 (63,79)</w:t>
            </w:r>
          </w:p>
        </w:tc>
      </w:tr>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Среднечасовой расход тепла за отопительный период на горячее водоснабжение жилых и общественных зданий</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14,00 (16,27)</w:t>
            </w:r>
          </w:p>
        </w:tc>
      </w:tr>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Комплексный показатель расхода тепла в жилищно-коммунальном секторе</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194,60 (225,33)</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11.5.5.</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Теплоснабжение жилой и общественной застройки на территориях </w:t>
      </w:r>
      <w:r w:rsidR="00D768E7">
        <w:rPr>
          <w:rFonts w:ascii="Times New Roman" w:hAnsi="Times New Roman" w:cs="Times New Roman"/>
          <w:sz w:val="28"/>
          <w:szCs w:val="28"/>
        </w:rPr>
        <w:t xml:space="preserve">городских </w:t>
      </w:r>
      <w:r w:rsidRPr="00C27351">
        <w:rPr>
          <w:rFonts w:ascii="Times New Roman" w:hAnsi="Times New Roman" w:cs="Times New Roman"/>
          <w:sz w:val="28"/>
          <w:szCs w:val="28"/>
        </w:rPr>
        <w:t xml:space="preserve">и сельских поселений следует предусматривать: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централизованное - от котельных, крупных и малых тепловых электростанций (ТЭЦ, ТЭС);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децентрализованное - от автономных, крышных котельных, квартирных </w:t>
      </w:r>
      <w:proofErr w:type="spellStart"/>
      <w:r w:rsidRPr="00C27351">
        <w:rPr>
          <w:rFonts w:ascii="Times New Roman" w:hAnsi="Times New Roman" w:cs="Times New Roman"/>
          <w:sz w:val="28"/>
          <w:szCs w:val="28"/>
        </w:rPr>
        <w:t>теплогенераторов</w:t>
      </w:r>
      <w:proofErr w:type="spellEnd"/>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11.5.6.</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11.5.7.</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При отсутствии схемы теплоснабжения на территориях одно-, двухэтажной жилой застройки с плотностью населения 40 чел./га и </w:t>
      </w:r>
      <w:proofErr w:type="gramStart"/>
      <w:r w:rsidRPr="00C27351">
        <w:rPr>
          <w:rFonts w:ascii="Times New Roman" w:hAnsi="Times New Roman" w:cs="Times New Roman"/>
          <w:sz w:val="28"/>
          <w:szCs w:val="28"/>
        </w:rPr>
        <w:t xml:space="preserve">выше </w:t>
      </w:r>
      <w:r w:rsidR="00D768E7">
        <w:rPr>
          <w:rFonts w:ascii="Times New Roman" w:hAnsi="Times New Roman" w:cs="Times New Roman"/>
          <w:sz w:val="28"/>
          <w:szCs w:val="28"/>
        </w:rPr>
        <w:t xml:space="preserve"> городских</w:t>
      </w:r>
      <w:proofErr w:type="gramEnd"/>
      <w:r w:rsidR="00D768E7">
        <w:rPr>
          <w:rFonts w:ascii="Times New Roman" w:hAnsi="Times New Roman" w:cs="Times New Roman"/>
          <w:sz w:val="28"/>
          <w:szCs w:val="28"/>
        </w:rPr>
        <w:t xml:space="preserve"> </w:t>
      </w:r>
      <w:r w:rsidRPr="00C27351">
        <w:rPr>
          <w:rFonts w:ascii="Times New Roman" w:hAnsi="Times New Roman" w:cs="Times New Roman"/>
          <w:sz w:val="28"/>
          <w:szCs w:val="28"/>
        </w:rPr>
        <w:t xml:space="preserve">и в сельских поселениях системы централизованного теплоснабжения допускается предусматривать от котельных на группу жилых и общественных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11.5.8.</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Принятая к разработке в проекте схема теплоснабжения должна обеспечивать: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нормативный уровень </w:t>
      </w:r>
      <w:proofErr w:type="spellStart"/>
      <w:r w:rsidRPr="00C27351">
        <w:rPr>
          <w:rFonts w:ascii="Times New Roman" w:hAnsi="Times New Roman" w:cs="Times New Roman"/>
          <w:sz w:val="28"/>
          <w:szCs w:val="28"/>
        </w:rPr>
        <w:t>теплоэнергосбережения</w:t>
      </w:r>
      <w:proofErr w:type="spellEnd"/>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нормативный уровень надежности согласно требованиям СНиП 41-02-2003;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требования экологической безопасности;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безопасность эксплуатации.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11.5.9.</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Размещение централизованных источников теплоснабжения на территориях городских округов и поселений производится, как правило, в коммунально-складских и производственных зонах, по возможности в центре тепловых нагрузок.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11.5.10.</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СНиП 2.07.01-89*, СНиП 41-01-2003.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11.5.11.</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11.5.12.</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Размеры санитарно-защитных зон от источников теплоснабжения устанавливаются: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от тепловых электростанций (ТЭС) эквивалентной электрической мощностью 600 мВт и выше:</w:t>
      </w:r>
    </w:p>
    <w:p w:rsidR="00AF3C52" w:rsidRPr="00C27351" w:rsidRDefault="00AF3C52" w:rsidP="006B5E06">
      <w:pPr>
        <w:pStyle w:val="Default"/>
        <w:ind w:firstLine="993"/>
        <w:jc w:val="both"/>
        <w:rPr>
          <w:rFonts w:ascii="Times New Roman" w:hAnsi="Times New Roman" w:cs="Times New Roman"/>
          <w:sz w:val="28"/>
          <w:szCs w:val="28"/>
        </w:rPr>
      </w:pPr>
      <w:r w:rsidRPr="00C27351">
        <w:rPr>
          <w:rFonts w:ascii="Times New Roman" w:hAnsi="Times New Roman" w:cs="Times New Roman"/>
          <w:sz w:val="28"/>
          <w:szCs w:val="28"/>
        </w:rPr>
        <w:t xml:space="preserve">- работающих на угольном и мазутном топливе - 1000 м; </w:t>
      </w:r>
    </w:p>
    <w:p w:rsidR="00AF3C52" w:rsidRPr="00C27351" w:rsidRDefault="00AF3C52" w:rsidP="006B5E06">
      <w:pPr>
        <w:pStyle w:val="Default"/>
        <w:ind w:firstLine="993"/>
        <w:jc w:val="both"/>
        <w:rPr>
          <w:rFonts w:ascii="Times New Roman" w:hAnsi="Times New Roman" w:cs="Times New Roman"/>
          <w:sz w:val="28"/>
          <w:szCs w:val="28"/>
        </w:rPr>
      </w:pPr>
      <w:r w:rsidRPr="00C27351">
        <w:rPr>
          <w:rFonts w:ascii="Times New Roman" w:hAnsi="Times New Roman" w:cs="Times New Roman"/>
          <w:sz w:val="28"/>
          <w:szCs w:val="28"/>
        </w:rPr>
        <w:t xml:space="preserve">- работающих на газовом и газо-мазутном топливе - 500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 ТЭЦ и районных котельных тепловой мощностью 200 Гкал и выше: </w:t>
      </w:r>
    </w:p>
    <w:p w:rsidR="00AF3C52" w:rsidRPr="00C27351" w:rsidRDefault="00AF3C52" w:rsidP="006B5E06">
      <w:pPr>
        <w:pStyle w:val="Default"/>
        <w:ind w:firstLine="993"/>
        <w:jc w:val="both"/>
        <w:rPr>
          <w:rFonts w:ascii="Times New Roman" w:hAnsi="Times New Roman" w:cs="Times New Roman"/>
          <w:sz w:val="28"/>
          <w:szCs w:val="28"/>
        </w:rPr>
      </w:pPr>
      <w:r w:rsidRPr="00C27351">
        <w:rPr>
          <w:rFonts w:ascii="Times New Roman" w:hAnsi="Times New Roman" w:cs="Times New Roman"/>
          <w:sz w:val="28"/>
          <w:szCs w:val="28"/>
        </w:rPr>
        <w:t xml:space="preserve">- работающих на угольном и мазутном топливе - 500 м; </w:t>
      </w:r>
    </w:p>
    <w:p w:rsidR="00AF3C52" w:rsidRPr="00C27351" w:rsidRDefault="00AF3C52" w:rsidP="006B5E06">
      <w:pPr>
        <w:pStyle w:val="Default"/>
        <w:ind w:firstLine="993"/>
        <w:jc w:val="both"/>
        <w:rPr>
          <w:rFonts w:ascii="Times New Roman" w:hAnsi="Times New Roman" w:cs="Times New Roman"/>
          <w:sz w:val="28"/>
          <w:szCs w:val="28"/>
        </w:rPr>
      </w:pPr>
      <w:r w:rsidRPr="00C27351">
        <w:rPr>
          <w:rFonts w:ascii="Times New Roman" w:hAnsi="Times New Roman" w:cs="Times New Roman"/>
          <w:sz w:val="28"/>
          <w:szCs w:val="28"/>
        </w:rPr>
        <w:t xml:space="preserve">- работающих на газовом и газо-мазутном топливе - 300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от золоотвалов тепловых электростанций – не менее 300 м с осуществлением древесно-кустарниковых посадок по периметру золоотвала.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11.5.13.</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При установлении минимальной санитарно-защитной зоны от всех типов котельных тепловой мощностью менее 200 Гкал, работающих на твердом, жидком и газообразном топливе, необходимо определение расчетной концентрации в приземном слое и по вертикали с учетом высоты жилых зданий в зоне максимального загрязнения атмосферного воздуха от котельной (10-40 высот трубы котельной). При наличии в зоне максимального загрязнения от котельных жилых зданий повышенной этажности высота дымовой трубы должна быть как минимум 1,5 м выше конька крыши самого высокого жилого здания.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11.5.14.</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Отдельно стоящие котельные используются для обслуживания группы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Индивидуальные и крышные котельные используются для обслуживания одного здания или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Индивидуальные котельные могут быть отдельно стоящими, встроенными и пристроенными.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11.5.15.</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11.5.16. Не допускается размещение: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котельных, встроенных в многоквартирные жилые здания;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пристроенных котельных, непосредственно примыкающих к жилым зданиям со стороны входных подъездов, и участков стен с оконными проемами, где расстояние до ближайшего окна жилого помещения от внешней стены котельной по горизонтали менее 4м, от перекрытия котельной по вертикали – менее 8м;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крышных котельных непосредственно на перекрытиях жилых помещений (перекрытие  жилого помещения не может служить основанием пола котельной), а также смежно с жилыми помещениями.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11.5.17. Земельные участки для размещения котельных выбираются в соответствии со схемой теплоснабжения, проектами планировки городских округов и поселений, генеральными планами предприятий.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11.5.18. Размеры земельных участков для отдельно стоящих котельных, размещаемых в районах жилой застройки, </w:t>
      </w:r>
      <w:r w:rsidR="00A47D5A" w:rsidRPr="00C27351">
        <w:rPr>
          <w:rFonts w:ascii="Times New Roman" w:hAnsi="Times New Roman" w:cs="Times New Roman"/>
          <w:sz w:val="28"/>
          <w:szCs w:val="28"/>
        </w:rPr>
        <w:t>следует принимать по таблице 84:</w:t>
      </w:r>
    </w:p>
    <w:p w:rsidR="00F27035" w:rsidRPr="00C27351" w:rsidRDefault="00F27035"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94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2"/>
        <w:gridCol w:w="2653"/>
        <w:gridCol w:w="2497"/>
      </w:tblGrid>
      <w:tr w:rsidR="00AF3C52" w:rsidRPr="00C27351" w:rsidTr="00AF3C52">
        <w:trPr>
          <w:trHeight w:val="863"/>
        </w:trPr>
        <w:tc>
          <w:tcPr>
            <w:tcW w:w="2529" w:type="pct"/>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Теплопроизводительность котельных, Гкал/ч (МВт) </w:t>
            </w:r>
          </w:p>
        </w:tc>
        <w:tc>
          <w:tcPr>
            <w:tcW w:w="2471" w:type="pct"/>
            <w:gridSpan w:val="2"/>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Размеры земельных участков, га, котельных, работающих </w:t>
            </w:r>
          </w:p>
        </w:tc>
      </w:tr>
      <w:tr w:rsidR="00AF3C52" w:rsidRPr="00C27351" w:rsidTr="00AF3C52">
        <w:trPr>
          <w:trHeight w:val="48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273"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на твердом топливе</w:t>
            </w:r>
          </w:p>
        </w:tc>
        <w:tc>
          <w:tcPr>
            <w:tcW w:w="119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w:t>
            </w:r>
            <w:proofErr w:type="spellStart"/>
            <w:r w:rsidRPr="00C27351">
              <w:rPr>
                <w:rFonts w:ascii="Times New Roman" w:hAnsi="Times New Roman" w:cs="Times New Roman"/>
                <w:sz w:val="28"/>
                <w:szCs w:val="28"/>
              </w:rPr>
              <w:t>газомазутном</w:t>
            </w:r>
            <w:proofErr w:type="spellEnd"/>
            <w:r w:rsidRPr="00C27351">
              <w:rPr>
                <w:rFonts w:ascii="Times New Roman" w:hAnsi="Times New Roman" w:cs="Times New Roman"/>
                <w:sz w:val="28"/>
                <w:szCs w:val="28"/>
              </w:rPr>
              <w:t xml:space="preserve"> топливе</w:t>
            </w:r>
          </w:p>
        </w:tc>
      </w:tr>
      <w:tr w:rsidR="00AF3C52" w:rsidRPr="00C27351" w:rsidTr="00AF3C52">
        <w:trPr>
          <w:trHeight w:val="220"/>
        </w:trPr>
        <w:tc>
          <w:tcPr>
            <w:tcW w:w="252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5 </w:t>
            </w:r>
          </w:p>
        </w:tc>
        <w:tc>
          <w:tcPr>
            <w:tcW w:w="1273"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0,7 </w:t>
            </w:r>
          </w:p>
        </w:tc>
        <w:tc>
          <w:tcPr>
            <w:tcW w:w="119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0,7 </w:t>
            </w:r>
          </w:p>
        </w:tc>
      </w:tr>
      <w:tr w:rsidR="00AF3C52" w:rsidRPr="00C27351" w:rsidTr="00AF3C52">
        <w:trPr>
          <w:trHeight w:val="220"/>
        </w:trPr>
        <w:tc>
          <w:tcPr>
            <w:tcW w:w="252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5 до 10 (от 6 до 12) </w:t>
            </w:r>
          </w:p>
        </w:tc>
        <w:tc>
          <w:tcPr>
            <w:tcW w:w="1273"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119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r>
      <w:tr w:rsidR="00AF3C52" w:rsidRPr="00C27351" w:rsidTr="00AF3C52">
        <w:trPr>
          <w:trHeight w:val="220"/>
        </w:trPr>
        <w:tc>
          <w:tcPr>
            <w:tcW w:w="252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10 до 50 (от 12 до 58) </w:t>
            </w:r>
          </w:p>
        </w:tc>
        <w:tc>
          <w:tcPr>
            <w:tcW w:w="1273"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w:t>
            </w:r>
          </w:p>
        </w:tc>
        <w:tc>
          <w:tcPr>
            <w:tcW w:w="119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 </w:t>
            </w:r>
          </w:p>
        </w:tc>
      </w:tr>
      <w:tr w:rsidR="00AF3C52" w:rsidRPr="00C27351" w:rsidTr="00AF3C52">
        <w:trPr>
          <w:trHeight w:val="220"/>
        </w:trPr>
        <w:tc>
          <w:tcPr>
            <w:tcW w:w="252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50 до 100 (от 58 до 116) </w:t>
            </w:r>
          </w:p>
        </w:tc>
        <w:tc>
          <w:tcPr>
            <w:tcW w:w="1273"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119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2,5 </w:t>
            </w:r>
          </w:p>
        </w:tc>
      </w:tr>
      <w:tr w:rsidR="00AF3C52" w:rsidRPr="00C27351" w:rsidTr="00AF3C52">
        <w:trPr>
          <w:trHeight w:val="220"/>
        </w:trPr>
        <w:tc>
          <w:tcPr>
            <w:tcW w:w="252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100 до 200 (от 116 до 233) </w:t>
            </w:r>
          </w:p>
        </w:tc>
        <w:tc>
          <w:tcPr>
            <w:tcW w:w="1273"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3,7 </w:t>
            </w:r>
          </w:p>
        </w:tc>
        <w:tc>
          <w:tcPr>
            <w:tcW w:w="119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r>
      <w:tr w:rsidR="00AF3C52" w:rsidRPr="00C27351" w:rsidTr="00AF3C52">
        <w:trPr>
          <w:trHeight w:val="220"/>
        </w:trPr>
        <w:tc>
          <w:tcPr>
            <w:tcW w:w="252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200 до 400 (от 233 до 466) </w:t>
            </w:r>
          </w:p>
        </w:tc>
        <w:tc>
          <w:tcPr>
            <w:tcW w:w="1273"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4,3 </w:t>
            </w:r>
          </w:p>
        </w:tc>
        <w:tc>
          <w:tcPr>
            <w:tcW w:w="1198"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r>
    </w:tbl>
    <w:p w:rsidR="00AF3C52" w:rsidRPr="00C27351" w:rsidRDefault="00AF3C52" w:rsidP="006B5E06">
      <w:pPr>
        <w:pStyle w:val="Default"/>
        <w:ind w:firstLine="567"/>
        <w:jc w:val="both"/>
        <w:rPr>
          <w:rFonts w:ascii="Times New Roman" w:hAnsi="Times New Roman" w:cs="Times New Roman"/>
          <w:sz w:val="28"/>
          <w:szCs w:val="28"/>
          <w:u w:val="single"/>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Примечания</w:t>
      </w:r>
      <w:r w:rsidRPr="00C27351">
        <w:rPr>
          <w:rFonts w:ascii="Times New Roman" w:hAnsi="Times New Roman" w:cs="Times New Roman"/>
          <w:sz w:val="28"/>
          <w:szCs w:val="28"/>
        </w:rPr>
        <w:t xml:space="preserve">: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Размещение </w:t>
      </w:r>
      <w:proofErr w:type="spellStart"/>
      <w:r w:rsidRPr="00C27351">
        <w:rPr>
          <w:rFonts w:ascii="Times New Roman" w:hAnsi="Times New Roman" w:cs="Times New Roman"/>
          <w:sz w:val="28"/>
          <w:szCs w:val="28"/>
        </w:rPr>
        <w:t>золошлакоотвалов</w:t>
      </w:r>
      <w:proofErr w:type="spellEnd"/>
      <w:r w:rsidRPr="00C27351">
        <w:rPr>
          <w:rFonts w:ascii="Times New Roman" w:hAnsi="Times New Roman" w:cs="Times New Roman"/>
          <w:sz w:val="28"/>
          <w:szCs w:val="28"/>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C27351">
        <w:rPr>
          <w:rFonts w:ascii="Times New Roman" w:hAnsi="Times New Roman" w:cs="Times New Roman"/>
          <w:sz w:val="28"/>
          <w:szCs w:val="28"/>
        </w:rPr>
        <w:t>золошлакоотвалов</w:t>
      </w:r>
      <w:proofErr w:type="spellEnd"/>
      <w:r w:rsidRPr="00C27351">
        <w:rPr>
          <w:rFonts w:ascii="Times New Roman" w:hAnsi="Times New Roman" w:cs="Times New Roman"/>
          <w:sz w:val="28"/>
          <w:szCs w:val="28"/>
        </w:rPr>
        <w:t xml:space="preserve"> и размеры площадок для них должны соответствовать требованиям СНиП 41-02-2003.</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11.5.19. Трассы и способы прокладки тепловых сетей следует предусматривать в соответствии с СП 18.13330.2011 "СНиП II-89-80", СНиП 41-02-2003, СП 42.13330.2011 "СНиП 2.07.01-89*", ВСН 11-94.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11.5.20. Размещение тепловых сетей производится в соответствии с требованиями раздела 14.10.</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11.6. Водоснабжение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 Выбор схемы и системы водоснабжения следует производить с учетом особенностей </w:t>
      </w:r>
      <w:r w:rsidR="00D768E7">
        <w:rPr>
          <w:rFonts w:ascii="Times New Roman" w:hAnsi="Times New Roman" w:cs="Times New Roman"/>
          <w:sz w:val="28"/>
          <w:szCs w:val="28"/>
        </w:rPr>
        <w:t xml:space="preserve">поселений </w:t>
      </w:r>
      <w:r w:rsidR="00D768E7" w:rsidRPr="00C27351">
        <w:rPr>
          <w:rFonts w:ascii="Times New Roman" w:hAnsi="Times New Roman" w:cs="Times New Roman"/>
          <w:sz w:val="28"/>
          <w:szCs w:val="28"/>
        </w:rPr>
        <w:t>муниципального района</w:t>
      </w:r>
      <w:r w:rsidRPr="00C27351">
        <w:rPr>
          <w:rFonts w:ascii="Times New Roman" w:hAnsi="Times New Roman" w:cs="Times New Roman"/>
          <w:sz w:val="28"/>
          <w:szCs w:val="28"/>
        </w:rPr>
        <w:t xml:space="preserve">,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 Расчет систем водоснабжения </w:t>
      </w:r>
      <w:r w:rsidR="00D768E7">
        <w:rPr>
          <w:rFonts w:ascii="Times New Roman" w:hAnsi="Times New Roman" w:cs="Times New Roman"/>
          <w:sz w:val="28"/>
          <w:szCs w:val="28"/>
        </w:rPr>
        <w:t xml:space="preserve">поселений </w:t>
      </w:r>
      <w:r w:rsidR="00D768E7" w:rsidRPr="00C27351">
        <w:rPr>
          <w:rFonts w:ascii="Times New Roman" w:hAnsi="Times New Roman" w:cs="Times New Roman"/>
          <w:sz w:val="28"/>
          <w:szCs w:val="28"/>
        </w:rPr>
        <w:t>муниципального района</w:t>
      </w:r>
      <w:r w:rsidRPr="00C27351">
        <w:rPr>
          <w:rFonts w:ascii="Times New Roman" w:hAnsi="Times New Roman" w:cs="Times New Roman"/>
          <w:sz w:val="28"/>
          <w:szCs w:val="28"/>
        </w:rPr>
        <w:t xml:space="preserve">,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и др., следует производить в соответствии с требованиями СНиП 2.04.01-85*, СП 31.13330.2012, СанПиН 2.1.4.1074-01, СанПиН 2.1.4.1175-02.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11.6.3. При проектировании систем водоснабжения поселений удельное среднесуточное (за год) водопотребление на хозяйственно-питьевые нужды населения следует принимать в соответствии с требованиями таблицы I приложения N 12 Республиканских нормативов градостроительного проектирования.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11.6.4. Расчетное среднесуточное водопотребление городских округов и поселений определяется как сумма расходов воды на хозяйственно-бытовые нужды и нужды промышленных предприятий с учетом расхода воды на поливку.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11.6.5. Расход воды на хозяйственно-бытовые нужды определяется с учетом расхода воды по отдельным объектам различных категорий потребителей в соответствии с нормами таблицы II приложения N 12 Республиканских нормативов градостроительного проектирования. Расчетные показатели применяются для предварительных расчетов объема водопотребления.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11.6.6. Расход воды на производственные нужды, а также наружное пожаротушение определяются в соответствии с требованиями СНиП 2.04.02-84*.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11.6.7. При проектировании систем водоснабжения в каждом конкретном случае необходимо учитывать возможность использования воды технического качества для полива зеленых насаждений.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11.6.8. Для ориентировочного учета прочих потребителей в расчет удельного показателя вводится позиция "неучтенные расходы".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11.6.9.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11.6.10. В качестве источника водоснабжения следует рассматривать водотоки (реки, каналы), водоемы (озера, водохранилища, пруды), подземные воды (водоносные пласты, </w:t>
      </w:r>
      <w:proofErr w:type="spellStart"/>
      <w:r w:rsidRPr="00C27351">
        <w:rPr>
          <w:rFonts w:ascii="Times New Roman" w:hAnsi="Times New Roman" w:cs="Times New Roman"/>
          <w:sz w:val="28"/>
          <w:szCs w:val="28"/>
        </w:rPr>
        <w:t>подрусловые</w:t>
      </w:r>
      <w:proofErr w:type="spellEnd"/>
      <w:r w:rsidRPr="00C27351">
        <w:rPr>
          <w:rFonts w:ascii="Times New Roman" w:hAnsi="Times New Roman" w:cs="Times New Roman"/>
          <w:sz w:val="28"/>
          <w:szCs w:val="28"/>
        </w:rPr>
        <w:t xml:space="preserve"> и другие воды).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11.6.11. В качестве источника водоснабжения могут быть использованы наливные водохранилища с подводом к ним воды из естественных поверхностных источников.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Примечание: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11.6.12. Выбор схем и систем водоснабжения следует осуществлять в соответствии со СНиП 2.04.02-84*. Системы водоснабжения могут быть централизованными, нецентрализованными, локальными, оборотными.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Централизованная система водоснабжения населенных пунктов должна обеспечивать: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хозяйственно-питьевое водопотребление в жилых и общественных зданиях, нужды коммунально-бытовых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хозяйственно-питьевое водопотребление на предприятиях;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тушение пожаров;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хозяйственно-питьевое водоснабжение в случае отключения водозаборных сооружений;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собственные нужды станций водоподготовки, промывку водопроводных и канализационных сетей и др.</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11.6.13. В</w:t>
      </w:r>
      <w:r w:rsidR="00D768E7">
        <w:rPr>
          <w:rFonts w:ascii="Times New Roman" w:hAnsi="Times New Roman" w:cs="Times New Roman"/>
          <w:sz w:val="28"/>
          <w:szCs w:val="28"/>
        </w:rPr>
        <w:t xml:space="preserve"> городских и</w:t>
      </w:r>
      <w:r w:rsidRPr="00C27351">
        <w:rPr>
          <w:rFonts w:ascii="Times New Roman" w:hAnsi="Times New Roman" w:cs="Times New Roman"/>
          <w:sz w:val="28"/>
          <w:szCs w:val="28"/>
        </w:rPr>
        <w:t xml:space="preserve"> сельских поселениях следует: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проектировать централизованные системы водоснабжения для перспективных населенных пунктов и сельскохозяйственных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предусматривать реконструкцию существующих водозаборных сооружений (водозаборных скважин, шахтных колодцев и др.) для сохраняемых на расчетный период </w:t>
      </w:r>
      <w:r w:rsidR="00D768E7">
        <w:rPr>
          <w:rFonts w:ascii="Times New Roman" w:hAnsi="Times New Roman" w:cs="Times New Roman"/>
          <w:sz w:val="28"/>
          <w:szCs w:val="28"/>
        </w:rPr>
        <w:t xml:space="preserve">городских и </w:t>
      </w:r>
      <w:r w:rsidRPr="00C27351">
        <w:rPr>
          <w:rFonts w:ascii="Times New Roman" w:hAnsi="Times New Roman" w:cs="Times New Roman"/>
          <w:sz w:val="28"/>
          <w:szCs w:val="28"/>
        </w:rPr>
        <w:t xml:space="preserve">сельских населенных пунктов;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рассматривать целесообразность устройства для поливки приусадебных участков отдельных сезонных водопроводов с использованием местных источников и оросительных систем, не пригодных в качестве источника хозяйственно-питьевого водоснабжения.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11.6.14.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11.6.15. 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11.6.16. Водозаборные сооружения следует проектировать с учетом перспективного развития водопотребления.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11.6.17. В пределах санитарно-защитной полосы водоводов должны отсутствовать источники загрязнения почвы и грунтовых вод (уборные, помойные ямы, приемники мусора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11.6.18.Запрещается прокладка водоводов по территории свалок, полей ассенизации, полей фильтрации, полей орошения, кладбищ, скотомогильников, а также магистральных водоводов по территории промышленных и сельскохозяйственных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11.6.19. Выбор площадок для строительства водопроводных сооружений, а также планировка и застройка их территорий должны выполняться в соответствии с требованиями разделов 10-11 и требованиями к зонам санитарной охраны.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11.6.20. Выбор, отвод и использование земель для магистральных водоводов осуществляется в соответствии с требованиями СН 456-73.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11.6.21. Размеры земельных участков для размещения колодцев магистральных подземных водоводов должны быть не более 3 x 3 м, камер переключения и запорной арматуры - не более 10 x 10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11.6.22. Размеры земельных участков для станций водоочистки в зависимости от их производительности, тыс. куб. м/</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следует принимать по проекту, но не более: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0,8 – 1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0,8 до 12 - 2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12 до 32 - 3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32 до 80 - 4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80 до 125 - 6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125 до 250 - 12 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свыше 250 до 400 - 18 га;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свыше 400 до 800 - 24 га.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11.6.23. Водопроводные сооружения должны иметь ограждения.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11.6.24. Для площадок станций водоподготовки, насосных станций, резервуаров и водонапорных башен с зонами санитарной охраны первого пояса следует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4 - 5 нитей на кронштейнах с внутренней стороны ограждения.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11.6.25. Примыкание к ограждению строений, кроме проходных и административно-бытовых зданий,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11.6.26. В проектах хозяйственно-питьевых и объединенных производственно-питьевых водопроводов необходимо предусматривать зоны санитарной охраны.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11.6.27. Проект зоны санитарной охраны (далее -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11.6.28. Зона санитарной охраны источника водоснабжения организуется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11.6.29.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11.6.30. Решение о возможности организации зон санитарной охраны принимается на стадии проекта планировки территории, когда выбирается источник водоснабжения.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11.6.31. Границы зон санитарной охраны источников и сооружений водоснабжения, а также санитарно-защитной полосы водоводов устанавливаются в соответствии с приложением N 15 Республиканских нормативов градостроительного проектирования.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11.6.32. Сооружения для забора поверхностных вод следует проектировать в соответствии с требованиями СНиП 2.04.02-84*, они должны: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обеспечивать забор из водоисточника расчетного расхода воды и подачу его потребителю;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защищать систему водоснабжения от биологических обрастаний и от попадания в нее наносов, сора, планктона, </w:t>
      </w:r>
      <w:proofErr w:type="spellStart"/>
      <w:r w:rsidRPr="00C27351">
        <w:rPr>
          <w:rFonts w:ascii="Times New Roman" w:hAnsi="Times New Roman" w:cs="Times New Roman"/>
          <w:sz w:val="28"/>
          <w:szCs w:val="28"/>
        </w:rPr>
        <w:t>шугольда</w:t>
      </w:r>
      <w:proofErr w:type="spellEnd"/>
      <w:r w:rsidRPr="00C27351">
        <w:rPr>
          <w:rFonts w:ascii="Times New Roman" w:hAnsi="Times New Roman" w:cs="Times New Roman"/>
          <w:sz w:val="28"/>
          <w:szCs w:val="28"/>
        </w:rPr>
        <w:t xml:space="preserve">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водоемах рыбохозяйственного значения удовлетворять требованиям органов охраны рыбных запасов.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11.6.33. Не допускается размещать водоприемники водозаборов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w:t>
      </w:r>
      <w:proofErr w:type="spellStart"/>
      <w:r w:rsidRPr="00C27351">
        <w:rPr>
          <w:rFonts w:ascii="Times New Roman" w:hAnsi="Times New Roman" w:cs="Times New Roman"/>
          <w:sz w:val="28"/>
          <w:szCs w:val="28"/>
        </w:rPr>
        <w:t>шугозасоров</w:t>
      </w:r>
      <w:proofErr w:type="spellEnd"/>
      <w:r w:rsidRPr="00C27351">
        <w:rPr>
          <w:rFonts w:ascii="Times New Roman" w:hAnsi="Times New Roman" w:cs="Times New Roman"/>
          <w:sz w:val="28"/>
          <w:szCs w:val="28"/>
        </w:rPr>
        <w:t xml:space="preserve"> и заторов.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11.6.34. 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 пределами прибойных зон при </w:t>
      </w:r>
      <w:proofErr w:type="spellStart"/>
      <w:r w:rsidRPr="00C27351">
        <w:rPr>
          <w:rFonts w:ascii="Times New Roman" w:hAnsi="Times New Roman" w:cs="Times New Roman"/>
          <w:sz w:val="28"/>
          <w:szCs w:val="28"/>
        </w:rPr>
        <w:t>наинизших</w:t>
      </w:r>
      <w:proofErr w:type="spellEnd"/>
      <w:r w:rsidRPr="00C27351">
        <w:rPr>
          <w:rFonts w:ascii="Times New Roman" w:hAnsi="Times New Roman" w:cs="Times New Roman"/>
          <w:sz w:val="28"/>
          <w:szCs w:val="28"/>
        </w:rPr>
        <w:t xml:space="preserve"> уровнях воды;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в местах, укрытых от волнения;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 пределами сосредоточенных течений, выходящих из прибойных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11.6.35. При использовании вод на хозяйственно-бытовые нужды должны проектироваться сооружения по водоподготовке, в том числе для осветления и обесцвечивания, обеззараживания, специальной обработки для удаления органических веществ, снижения интенсивности привкусов и запахов, стабилизационной обработки для защиты водопроводных труб и оборудования от коррозии и образования отложений, обезжелезивания, фторирования, очистки от марганца, фтора и сероводорода, умягчения воды.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11.6.36. 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11.6.37. Коммуникации станций водоподготовки следует рассчитывать на возможность пропуска расхода воды на 20 - 30% больше расчетного.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11.6.38.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11.6.39. Минимальный свободный напор в водопроводной сети при максимальном хозяйственно-питьевом водопотреблении на вводе в здание над поверхностью земли должен быть не менее 10 м водяного столба.</w:t>
      </w:r>
    </w:p>
    <w:p w:rsidR="00AF3C52" w:rsidRPr="00C27351" w:rsidRDefault="00AF3C52" w:rsidP="006B5E06">
      <w:pPr>
        <w:pStyle w:val="a4"/>
        <w:spacing w:after="0"/>
        <w:ind w:firstLine="567"/>
        <w:jc w:val="both"/>
        <w:rPr>
          <w:sz w:val="28"/>
          <w:szCs w:val="28"/>
        </w:rPr>
      </w:pPr>
      <w:r w:rsidRPr="00C27351">
        <w:rPr>
          <w:sz w:val="28"/>
          <w:szCs w:val="28"/>
        </w:rPr>
        <w:t>11.6.40. Место расположения водозаборных сооружений нецентрализованного водоснабжения:</w:t>
      </w:r>
    </w:p>
    <w:p w:rsidR="00A47D5A" w:rsidRPr="00C27351" w:rsidRDefault="00A47D5A" w:rsidP="006B5E06">
      <w:pPr>
        <w:pStyle w:val="a4"/>
        <w:spacing w:after="0"/>
        <w:ind w:firstLine="567"/>
        <w:jc w:val="both"/>
        <w:rPr>
          <w:sz w:val="28"/>
          <w:szCs w:val="28"/>
        </w:rPr>
      </w:pPr>
    </w:p>
    <w:p w:rsidR="00AF3C52" w:rsidRPr="00C27351" w:rsidRDefault="00AF3C52" w:rsidP="006B5E06">
      <w:pPr>
        <w:pStyle w:val="a4"/>
        <w:spacing w:after="0"/>
        <w:ind w:firstLine="567"/>
        <w:jc w:val="both"/>
        <w:rPr>
          <w:sz w:val="28"/>
          <w:szCs w:val="28"/>
        </w:rPr>
      </w:pPr>
      <w:r w:rsidRPr="00C27351">
        <w:rPr>
          <w:sz w:val="28"/>
          <w:szCs w:val="28"/>
        </w:rPr>
        <w:t>Таблица 95</w:t>
      </w:r>
    </w:p>
    <w:tbl>
      <w:tblPr>
        <w:tblW w:w="0" w:type="auto"/>
        <w:tblInd w:w="-5" w:type="dxa"/>
        <w:tblLayout w:type="fixed"/>
        <w:tblLook w:val="04A0" w:firstRow="1" w:lastRow="0" w:firstColumn="1" w:lastColumn="0" w:noHBand="0" w:noVBand="1"/>
      </w:tblPr>
      <w:tblGrid>
        <w:gridCol w:w="5925"/>
        <w:gridCol w:w="1418"/>
        <w:gridCol w:w="2912"/>
      </w:tblGrid>
      <w:tr w:rsidR="00AF3C52" w:rsidRPr="00C27351" w:rsidTr="00AF3C52">
        <w:tc>
          <w:tcPr>
            <w:tcW w:w="5925" w:type="dxa"/>
            <w:tcBorders>
              <w:top w:val="single" w:sz="4" w:space="0" w:color="000000"/>
              <w:left w:val="single" w:sz="4" w:space="0" w:color="000000"/>
              <w:bottom w:val="single" w:sz="4" w:space="0" w:color="000000"/>
              <w:right w:val="nil"/>
            </w:tcBorders>
          </w:tcPr>
          <w:p w:rsidR="00AF3C52" w:rsidRPr="00C27351" w:rsidRDefault="00AF3C52" w:rsidP="006B5E06">
            <w:pPr>
              <w:snapToGrid w:val="0"/>
              <w:jc w:val="both"/>
              <w:rPr>
                <w:rFonts w:ascii="Times New Roman" w:hAnsi="Times New Roman" w:cs="Times New Roman"/>
                <w:sz w:val="28"/>
                <w:szCs w:val="28"/>
              </w:rPr>
            </w:pPr>
          </w:p>
        </w:tc>
        <w:tc>
          <w:tcPr>
            <w:tcW w:w="1418"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912" w:type="dxa"/>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Расстояние до водозаборных сооружений (не менее)</w:t>
            </w:r>
          </w:p>
        </w:tc>
      </w:tr>
      <w:tr w:rsidR="00AF3C52" w:rsidRPr="00C27351" w:rsidTr="00AF3C52">
        <w:tc>
          <w:tcPr>
            <w:tcW w:w="592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существующих или возможных источников загрязнения: выгребных туалетов и ям, складов удобрений и ядохимикатов, предприятий местной промышленности, канализационных сооружений и др.</w:t>
            </w:r>
          </w:p>
        </w:tc>
        <w:tc>
          <w:tcPr>
            <w:tcW w:w="1418"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912"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c>
          <w:tcPr>
            <w:tcW w:w="592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от магистралей с интенсивным движением транспорта</w:t>
            </w:r>
          </w:p>
        </w:tc>
        <w:tc>
          <w:tcPr>
            <w:tcW w:w="1418"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w:t>
            </w:r>
          </w:p>
        </w:tc>
        <w:tc>
          <w:tcPr>
            <w:tcW w:w="2912"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30</w:t>
            </w:r>
          </w:p>
        </w:tc>
      </w:tr>
    </w:tbl>
    <w:p w:rsidR="00AF3C52" w:rsidRPr="00C27351" w:rsidRDefault="00AF3C52" w:rsidP="006B5E06">
      <w:pPr>
        <w:pStyle w:val="a7"/>
        <w:ind w:firstLine="708"/>
        <w:jc w:val="both"/>
        <w:rPr>
          <w:b w:val="0"/>
          <w:sz w:val="28"/>
          <w:szCs w:val="28"/>
        </w:rPr>
      </w:pPr>
      <w:r w:rsidRPr="00C27351">
        <w:rPr>
          <w:b w:val="0"/>
          <w:sz w:val="28"/>
          <w:szCs w:val="28"/>
        </w:rPr>
        <w:t>Примечания:</w:t>
      </w:r>
    </w:p>
    <w:p w:rsidR="00AF3C52" w:rsidRPr="00C27351" w:rsidRDefault="00AF3C52" w:rsidP="006B5E06">
      <w:pPr>
        <w:pStyle w:val="a4"/>
        <w:spacing w:after="0"/>
        <w:ind w:firstLine="708"/>
        <w:jc w:val="both"/>
        <w:rPr>
          <w:sz w:val="28"/>
          <w:szCs w:val="28"/>
        </w:rPr>
      </w:pPr>
      <w:r w:rsidRPr="00C27351">
        <w:rPr>
          <w:sz w:val="28"/>
          <w:szCs w:val="28"/>
        </w:rPr>
        <w:t>1.  водозаборные сооружения следует размещать выше по потоку поверхностных и грунтовых вод;</w:t>
      </w:r>
    </w:p>
    <w:p w:rsidR="00AF3C52" w:rsidRPr="00C27351" w:rsidRDefault="00AF3C52" w:rsidP="00A47D5A">
      <w:pPr>
        <w:pStyle w:val="a4"/>
        <w:spacing w:after="0"/>
        <w:ind w:firstLine="708"/>
        <w:jc w:val="both"/>
        <w:rPr>
          <w:sz w:val="28"/>
          <w:szCs w:val="28"/>
        </w:rPr>
      </w:pPr>
      <w:r w:rsidRPr="00C27351">
        <w:rPr>
          <w:sz w:val="28"/>
          <w:szCs w:val="28"/>
        </w:rPr>
        <w:lastRenderedPageBreak/>
        <w:t>2. водозаборные сооружения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w:t>
      </w: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11.7. Канализация.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 При проектировании систем канализации </w:t>
      </w:r>
      <w:r w:rsidR="00104C01">
        <w:rPr>
          <w:rFonts w:ascii="Times New Roman" w:hAnsi="Times New Roman" w:cs="Times New Roman"/>
          <w:sz w:val="28"/>
          <w:szCs w:val="28"/>
        </w:rPr>
        <w:t xml:space="preserve">поселений </w:t>
      </w:r>
      <w:r w:rsidR="00104C01"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 xml:space="preserve">расчетное удельное среднесуточное (за год) водоотведение бытовых сточных вод от жилых зданий и систем водного хозяйства промышленных предприятий следует принимать в соответствии с требованиями СНиП 2.04.03-85*.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 При проектировании канализации необходимо рассматривать возможность объединения систем канализации различных объектов, а также предусматривать возможность использования существующих сооружений и интенсификацию их работы на основании технико-экономических расчетов.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11.7.3. Проекты канализации сельских и </w:t>
      </w:r>
      <w:r w:rsidR="00104C01">
        <w:rPr>
          <w:rFonts w:ascii="Times New Roman" w:hAnsi="Times New Roman" w:cs="Times New Roman"/>
          <w:sz w:val="28"/>
          <w:szCs w:val="28"/>
        </w:rPr>
        <w:t xml:space="preserve">городских </w:t>
      </w:r>
      <w:r w:rsidRPr="00C27351">
        <w:rPr>
          <w:rFonts w:ascii="Times New Roman" w:hAnsi="Times New Roman" w:cs="Times New Roman"/>
          <w:sz w:val="28"/>
          <w:szCs w:val="28"/>
        </w:rPr>
        <w:t xml:space="preserve">поселений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дождевых вод для производственного водоснабжения и орошения.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11.7.4.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11.7.5. 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11.7.6. Удельное водоотведение в </w:t>
      </w:r>
      <w:proofErr w:type="spellStart"/>
      <w:r w:rsidRPr="00C27351">
        <w:rPr>
          <w:rFonts w:ascii="Times New Roman" w:hAnsi="Times New Roman" w:cs="Times New Roman"/>
          <w:sz w:val="28"/>
          <w:szCs w:val="28"/>
        </w:rPr>
        <w:t>неканализованных</w:t>
      </w:r>
      <w:proofErr w:type="spellEnd"/>
      <w:r w:rsidRPr="00C27351">
        <w:rPr>
          <w:rFonts w:ascii="Times New Roman" w:hAnsi="Times New Roman" w:cs="Times New Roman"/>
          <w:sz w:val="28"/>
          <w:szCs w:val="28"/>
        </w:rPr>
        <w:t xml:space="preserve"> районах следует принимать в объеме 25 л/</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на одного жителя.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11.7.7. 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суммарного среднесуточного водоотведения населенного пункта.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11.7.8. Размещение систем канализации, их резервных территорий, а также размещение очистных сооружений следует производить в соответствии со СНиП 2.04.03-85 и СанПиН 2.2.1/2.1.1.1200-03.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11.7.9. </w:t>
      </w:r>
      <w:proofErr w:type="spellStart"/>
      <w:r w:rsidRPr="00C27351">
        <w:rPr>
          <w:rFonts w:ascii="Times New Roman" w:hAnsi="Times New Roman" w:cs="Times New Roman"/>
          <w:sz w:val="28"/>
          <w:szCs w:val="28"/>
        </w:rPr>
        <w:t>Канализование</w:t>
      </w:r>
      <w:proofErr w:type="spellEnd"/>
      <w:r w:rsidRPr="00C27351">
        <w:rPr>
          <w:rFonts w:ascii="Times New Roman" w:hAnsi="Times New Roman" w:cs="Times New Roman"/>
          <w:sz w:val="28"/>
          <w:szCs w:val="28"/>
        </w:rPr>
        <w:t xml:space="preserve"> населенных пунктов следует предусматривать по следующим системам: раздельной - полной или неполной, </w:t>
      </w:r>
      <w:proofErr w:type="spellStart"/>
      <w:r w:rsidRPr="00C27351">
        <w:rPr>
          <w:rFonts w:ascii="Times New Roman" w:hAnsi="Times New Roman" w:cs="Times New Roman"/>
          <w:sz w:val="28"/>
          <w:szCs w:val="28"/>
        </w:rPr>
        <w:t>полураздельной</w:t>
      </w:r>
      <w:proofErr w:type="spellEnd"/>
      <w:r w:rsidRPr="00C27351">
        <w:rPr>
          <w:rFonts w:ascii="Times New Roman" w:hAnsi="Times New Roman" w:cs="Times New Roman"/>
          <w:sz w:val="28"/>
          <w:szCs w:val="28"/>
        </w:rPr>
        <w:t xml:space="preserve">, а также комбинированной.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11.7.10. 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надзора, по регулированию и охране вод, охраны рыбных запасов.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11.7.11. Выбор системы канализации следует производить с учетом требований к очистке поверхностных сточных вод, климатических условий, рельефа местности и других факторов.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11.7.12. Канализацию населенных пунктов с населением до 5000 человек следует предусматривать, как правило, по неполной раздельной системе.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11.7.13. Централизованные схемы канализации следует проектировать объединенными для жилых и производственных зон, при этом объединение производственных сточных вод с бытовыми должно производиться с учетом действующих норм.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11.7.14. Устройство централизованных схем раздельно для жилой и производственной зон допускается при технико-экономическом обосновании.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11.7.15. Децентрализованные схемы канализации допускается предусматривать: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отсутствии опасности загрязнения используемых для водоснабжения водоносных горизонтов;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отсутствии централизованной канализации в существующих или реконструируемых населенных пунктах для объектов, которые должны быть канализованы в первую очередь (больниц, школ, детских садов и яслей, административно-хозяйственных зданий, отдельных жилых зданий, промышленных предприятий и т.п.), а также для первой стадии строительства населенных пунктов при расположении объектов </w:t>
      </w:r>
      <w:proofErr w:type="spellStart"/>
      <w:r w:rsidRPr="00C27351">
        <w:rPr>
          <w:rFonts w:ascii="Times New Roman" w:hAnsi="Times New Roman" w:cs="Times New Roman"/>
          <w:sz w:val="28"/>
          <w:szCs w:val="28"/>
        </w:rPr>
        <w:t>канализования</w:t>
      </w:r>
      <w:proofErr w:type="spellEnd"/>
      <w:r w:rsidRPr="00C27351">
        <w:rPr>
          <w:rFonts w:ascii="Times New Roman" w:hAnsi="Times New Roman" w:cs="Times New Roman"/>
          <w:sz w:val="28"/>
          <w:szCs w:val="28"/>
        </w:rPr>
        <w:t xml:space="preserve"> на расстоянии не менее 500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необходимости </w:t>
      </w:r>
      <w:proofErr w:type="spellStart"/>
      <w:r w:rsidRPr="00C27351">
        <w:rPr>
          <w:rFonts w:ascii="Times New Roman" w:hAnsi="Times New Roman" w:cs="Times New Roman"/>
          <w:sz w:val="28"/>
          <w:szCs w:val="28"/>
        </w:rPr>
        <w:t>канализования</w:t>
      </w:r>
      <w:proofErr w:type="spellEnd"/>
      <w:r w:rsidRPr="00C27351">
        <w:rPr>
          <w:rFonts w:ascii="Times New Roman" w:hAnsi="Times New Roman" w:cs="Times New Roman"/>
          <w:sz w:val="28"/>
          <w:szCs w:val="28"/>
        </w:rPr>
        <w:t xml:space="preserve"> групп или отдельных </w:t>
      </w:r>
      <w:proofErr w:type="gramStart"/>
      <w:r w:rsidRPr="00C27351">
        <w:rPr>
          <w:rFonts w:ascii="Times New Roman" w:hAnsi="Times New Roman" w:cs="Times New Roman"/>
          <w:sz w:val="28"/>
          <w:szCs w:val="28"/>
        </w:rPr>
        <w:t>зданий;.</w:t>
      </w:r>
      <w:proofErr w:type="gramEnd"/>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11.7.16. </w:t>
      </w:r>
      <w:proofErr w:type="spellStart"/>
      <w:r w:rsidRPr="00C27351">
        <w:rPr>
          <w:rFonts w:ascii="Times New Roman" w:hAnsi="Times New Roman" w:cs="Times New Roman"/>
          <w:sz w:val="28"/>
          <w:szCs w:val="28"/>
        </w:rPr>
        <w:t>Канализование</w:t>
      </w:r>
      <w:proofErr w:type="spellEnd"/>
      <w:r w:rsidRPr="00C27351">
        <w:rPr>
          <w:rFonts w:ascii="Times New Roman" w:hAnsi="Times New Roman" w:cs="Times New Roman"/>
          <w:sz w:val="28"/>
          <w:szCs w:val="28"/>
        </w:rPr>
        <w:t xml:space="preserve"> промышленных предприятий следует предусматривать, как правило, по полной раздельной системе.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11.7.17. 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водообеспечения. Сточные воды, требующие специальной очистки, в целях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11.7.18. Наименьшие уклоны трубопроводов для всех систем канализации следует принимать: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- 0,008 - для труб диаметром 150 мм;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- 0,007 - для труб диаметром 200 мм.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зависимости от местных условий при соответствующем обосновании для отдельных участков сети допускается принимать уклоны: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- 0,007 - для труб диаметром 150 мм;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- 0,005 - для труб диаметром 200 мм.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Уклон присоединения от дождеприемников следует принимать 0,02.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11.7.19.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11.7.20. На пересечении канализационных сетей с водоемами и водотоками следует предусматривать дюкеры не менее чем в две рабочие линии.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пересечении оврагов допускается предусматривать дюкеры в одну линию.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11.7.21. Прием сточных вод от </w:t>
      </w:r>
      <w:proofErr w:type="spellStart"/>
      <w:r w:rsidRPr="00C27351">
        <w:rPr>
          <w:rFonts w:ascii="Times New Roman" w:hAnsi="Times New Roman" w:cs="Times New Roman"/>
          <w:sz w:val="28"/>
          <w:szCs w:val="28"/>
        </w:rPr>
        <w:t>неканализованных</w:t>
      </w:r>
      <w:proofErr w:type="spellEnd"/>
      <w:r w:rsidRPr="00C27351">
        <w:rPr>
          <w:rFonts w:ascii="Times New Roman" w:hAnsi="Times New Roman" w:cs="Times New Roman"/>
          <w:sz w:val="28"/>
          <w:szCs w:val="28"/>
        </w:rPr>
        <w:t xml:space="preserve"> районов следует осуществлять через сливные станции.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Сливные станции следует проектировать вблизи канализационного коллектора диаметром не менее 400 мм, при этом количество сточных вод, поступающих от </w:t>
      </w:r>
      <w:r w:rsidRPr="00C27351">
        <w:rPr>
          <w:rFonts w:ascii="Times New Roman" w:hAnsi="Times New Roman" w:cs="Times New Roman"/>
          <w:sz w:val="28"/>
          <w:szCs w:val="28"/>
        </w:rPr>
        <w:lastRenderedPageBreak/>
        <w:t xml:space="preserve">сливной станции, не должно превышать 20% общего расчетного расхода по коллектору.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11.7.22. Для отдельно стоящих </w:t>
      </w:r>
      <w:proofErr w:type="spellStart"/>
      <w:r w:rsidRPr="00C27351">
        <w:rPr>
          <w:rFonts w:ascii="Times New Roman" w:hAnsi="Times New Roman" w:cs="Times New Roman"/>
          <w:sz w:val="28"/>
          <w:szCs w:val="28"/>
        </w:rPr>
        <w:t>неканализованных</w:t>
      </w:r>
      <w:proofErr w:type="spellEnd"/>
      <w:r w:rsidRPr="00C27351">
        <w:rPr>
          <w:rFonts w:ascii="Times New Roman" w:hAnsi="Times New Roman" w:cs="Times New Roman"/>
          <w:sz w:val="28"/>
          <w:szCs w:val="28"/>
        </w:rPr>
        <w:t xml:space="preserve"> зданий при расходе сточных вод до 1 куб. м/</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допускается применение гидроизолированных снаружи и изнутри выгребов с вывозом стоков на очистные сооружения.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11.7.23. Выбор площадок для строительства сооружений канализации, планировку, застройку и благоустройство территории следует выполнять в соответствии с требованиями раздела 11 настоящих нормативов и требованиями к устройству санитарно-защитных зон.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11.7.24. Выбор, отвод и использование земель для магистральных канализационных коллекторов осуществляются в соответствии с требованиями СН 456-73.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11.7.25. Размеры земельных участков для размещения колодцев канализационных коллекторов должны быть не более 3 x 3 м, камер переключения и запорной арматуры - не более 10 x 10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11.7.26.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11.7.27. Очистные сооружения производственной и дождевой канализации следует, как правило, размещать на территории промышленных предприятий. </w:t>
      </w:r>
    </w:p>
    <w:p w:rsidR="00A47D5A"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11.7.28. Размеры земельных участков для очистных сооружений канализации следует принимать </w:t>
      </w:r>
      <w:r w:rsidR="00A47D5A" w:rsidRPr="00C27351">
        <w:rPr>
          <w:rFonts w:ascii="Times New Roman" w:hAnsi="Times New Roman" w:cs="Times New Roman"/>
          <w:sz w:val="28"/>
          <w:szCs w:val="28"/>
        </w:rPr>
        <w:t>не более указанных в таблице 96:</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Таблица 96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1957"/>
        <w:gridCol w:w="1803"/>
        <w:gridCol w:w="3477"/>
      </w:tblGrid>
      <w:tr w:rsidR="00AF3C52" w:rsidRPr="00C27351" w:rsidTr="00AF3C52">
        <w:trPr>
          <w:trHeight w:val="1000"/>
        </w:trPr>
        <w:tc>
          <w:tcPr>
            <w:tcW w:w="1528"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Производительность очистных сооружений канализации, тыс. куб. м/</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w:t>
            </w:r>
          </w:p>
        </w:tc>
        <w:tc>
          <w:tcPr>
            <w:tcW w:w="3472"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Размеры земельных участков, га </w:t>
            </w:r>
          </w:p>
        </w:tc>
      </w:tr>
      <w:tr w:rsidR="00AF3C52" w:rsidRPr="00C27351" w:rsidTr="00AF3C52">
        <w:trPr>
          <w:trHeight w:val="7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93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очистных сооружений</w:t>
            </w:r>
          </w:p>
        </w:tc>
        <w:tc>
          <w:tcPr>
            <w:tcW w:w="86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иловых площадок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биологических прудов глубокой очистки сточных вод </w:t>
            </w:r>
          </w:p>
        </w:tc>
      </w:tr>
      <w:tr w:rsidR="00AF3C52" w:rsidRPr="00C27351" w:rsidTr="00AF3C52">
        <w:trPr>
          <w:trHeight w:val="220"/>
        </w:trPr>
        <w:tc>
          <w:tcPr>
            <w:tcW w:w="1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0,7 </w:t>
            </w:r>
          </w:p>
        </w:tc>
        <w:tc>
          <w:tcPr>
            <w:tcW w:w="93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0,5 </w:t>
            </w:r>
          </w:p>
        </w:tc>
        <w:tc>
          <w:tcPr>
            <w:tcW w:w="86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0,2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r>
      <w:tr w:rsidR="00AF3C52" w:rsidRPr="00C27351" w:rsidTr="00AF3C52">
        <w:trPr>
          <w:trHeight w:val="220"/>
        </w:trPr>
        <w:tc>
          <w:tcPr>
            <w:tcW w:w="1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0,7 до 17 </w:t>
            </w:r>
          </w:p>
        </w:tc>
        <w:tc>
          <w:tcPr>
            <w:tcW w:w="93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 </w:t>
            </w:r>
          </w:p>
        </w:tc>
        <w:tc>
          <w:tcPr>
            <w:tcW w:w="86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r>
      <w:tr w:rsidR="00AF3C52" w:rsidRPr="00C27351" w:rsidTr="00AF3C52">
        <w:trPr>
          <w:trHeight w:val="220"/>
        </w:trPr>
        <w:tc>
          <w:tcPr>
            <w:tcW w:w="1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17 до 40 </w:t>
            </w:r>
          </w:p>
        </w:tc>
        <w:tc>
          <w:tcPr>
            <w:tcW w:w="93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 </w:t>
            </w:r>
          </w:p>
        </w:tc>
        <w:tc>
          <w:tcPr>
            <w:tcW w:w="86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9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 </w:t>
            </w:r>
          </w:p>
        </w:tc>
      </w:tr>
      <w:tr w:rsidR="00AF3C52" w:rsidRPr="00C27351" w:rsidTr="00AF3C52">
        <w:trPr>
          <w:trHeight w:val="220"/>
        </w:trPr>
        <w:tc>
          <w:tcPr>
            <w:tcW w:w="1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40 до 130 </w:t>
            </w:r>
          </w:p>
        </w:tc>
        <w:tc>
          <w:tcPr>
            <w:tcW w:w="93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12 </w:t>
            </w:r>
          </w:p>
        </w:tc>
        <w:tc>
          <w:tcPr>
            <w:tcW w:w="86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25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w:t>
            </w:r>
          </w:p>
        </w:tc>
      </w:tr>
      <w:tr w:rsidR="00AF3C52" w:rsidRPr="00C27351" w:rsidTr="00AF3C52">
        <w:trPr>
          <w:trHeight w:val="220"/>
        </w:trPr>
        <w:tc>
          <w:tcPr>
            <w:tcW w:w="1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130 до 175 </w:t>
            </w:r>
          </w:p>
        </w:tc>
        <w:tc>
          <w:tcPr>
            <w:tcW w:w="93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14 </w:t>
            </w:r>
          </w:p>
        </w:tc>
        <w:tc>
          <w:tcPr>
            <w:tcW w:w="86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r>
      <w:tr w:rsidR="00AF3C52" w:rsidRPr="00C27351" w:rsidTr="00AF3C52">
        <w:trPr>
          <w:trHeight w:val="220"/>
        </w:trPr>
        <w:tc>
          <w:tcPr>
            <w:tcW w:w="1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175 до 280 </w:t>
            </w:r>
          </w:p>
        </w:tc>
        <w:tc>
          <w:tcPr>
            <w:tcW w:w="93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18 </w:t>
            </w:r>
          </w:p>
        </w:tc>
        <w:tc>
          <w:tcPr>
            <w:tcW w:w="86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Примечание: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Размеры земельных участков очистных сооружений производительностью свыше 280 тыс. куб. м/</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следует принимать по проектам, разработанным при согласовании с органами санитарно-эпидемиологического надзора.</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3.4.2.20. Санитарно-защитные зоны (далее - СЗЗ) для канализационных очистных сооружений следует принимать в соответствии с требованиями СанПиН 2.2.1/2.1.1.1200-03 (с внесен</w:t>
      </w:r>
      <w:r w:rsidR="00F27035" w:rsidRPr="00C27351">
        <w:rPr>
          <w:rFonts w:ascii="Times New Roman" w:hAnsi="Times New Roman" w:cs="Times New Roman"/>
          <w:sz w:val="28"/>
          <w:szCs w:val="28"/>
        </w:rPr>
        <w:t>ными изменениями) по таблице 97:</w:t>
      </w:r>
    </w:p>
    <w:p w:rsidR="00F27035" w:rsidRPr="00C27351" w:rsidRDefault="00F27035" w:rsidP="006B5E06">
      <w:pPr>
        <w:ind w:firstLine="567"/>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Таблица 97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1948"/>
        <w:gridCol w:w="1948"/>
        <w:gridCol w:w="2026"/>
        <w:gridCol w:w="1899"/>
      </w:tblGrid>
      <w:tr w:rsidR="00AF3C52" w:rsidRPr="00C27351" w:rsidTr="00AF3C52">
        <w:trPr>
          <w:trHeight w:val="489"/>
        </w:trPr>
        <w:tc>
          <w:tcPr>
            <w:tcW w:w="1199"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Сооружения для очистки сточных вод </w:t>
            </w:r>
          </w:p>
        </w:tc>
        <w:tc>
          <w:tcPr>
            <w:tcW w:w="3801"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Расстояние (м) при расчетной производительности очистных сооружений (тыс. куб. м/</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w:t>
            </w:r>
          </w:p>
        </w:tc>
      </w:tr>
      <w:tr w:rsidR="00AF3C52" w:rsidRPr="00C27351" w:rsidTr="00AF3C52">
        <w:trPr>
          <w:trHeight w:val="4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0,2 </w:t>
            </w:r>
            <w:r w:rsidRPr="00C27351">
              <w:rPr>
                <w:rFonts w:ascii="Times New Roman" w:hAnsi="Times New Roman" w:cs="Times New Roman"/>
                <w:sz w:val="28"/>
                <w:szCs w:val="28"/>
              </w:rPr>
              <w:tab/>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более 0,2 до 5,0 </w:t>
            </w:r>
          </w:p>
        </w:tc>
        <w:tc>
          <w:tcPr>
            <w:tcW w:w="9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более 5,0 до 50,0 </w:t>
            </w:r>
          </w:p>
        </w:tc>
        <w:tc>
          <w:tcPr>
            <w:tcW w:w="92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более 50,0 до 280 </w:t>
            </w:r>
          </w:p>
        </w:tc>
      </w:tr>
      <w:tr w:rsidR="00AF3C52" w:rsidRPr="00C27351" w:rsidTr="00AF3C52">
        <w:trPr>
          <w:trHeight w:val="1024"/>
        </w:trPr>
        <w:tc>
          <w:tcPr>
            <w:tcW w:w="11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Насосные станции и аварийно-регулирующие резервуары, локальные очистные сооружения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w:t>
            </w:r>
          </w:p>
        </w:tc>
        <w:tc>
          <w:tcPr>
            <w:tcW w:w="9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w:t>
            </w:r>
          </w:p>
        </w:tc>
        <w:tc>
          <w:tcPr>
            <w:tcW w:w="92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r>
      <w:tr w:rsidR="00AF3C52" w:rsidRPr="00C27351" w:rsidTr="00AF3C52">
        <w:trPr>
          <w:trHeight w:val="1564"/>
        </w:trPr>
        <w:tc>
          <w:tcPr>
            <w:tcW w:w="11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Сооружения для механической и биологической очистки с иловыми площадками для </w:t>
            </w:r>
            <w:proofErr w:type="spellStart"/>
            <w:r w:rsidRPr="00C27351">
              <w:rPr>
                <w:rFonts w:ascii="Times New Roman" w:hAnsi="Times New Roman" w:cs="Times New Roman"/>
                <w:sz w:val="28"/>
                <w:szCs w:val="28"/>
              </w:rPr>
              <w:t>сброженных</w:t>
            </w:r>
            <w:proofErr w:type="spellEnd"/>
            <w:r w:rsidRPr="00C27351">
              <w:rPr>
                <w:rFonts w:ascii="Times New Roman" w:hAnsi="Times New Roman" w:cs="Times New Roman"/>
                <w:sz w:val="28"/>
                <w:szCs w:val="28"/>
              </w:rPr>
              <w:t xml:space="preserve"> осадков, а также иловые площадки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150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200 </w:t>
            </w:r>
          </w:p>
        </w:tc>
        <w:tc>
          <w:tcPr>
            <w:tcW w:w="9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400 </w:t>
            </w:r>
          </w:p>
        </w:tc>
        <w:tc>
          <w:tcPr>
            <w:tcW w:w="92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500 </w:t>
            </w:r>
          </w:p>
        </w:tc>
      </w:tr>
      <w:tr w:rsidR="00AF3C52" w:rsidRPr="00C27351" w:rsidTr="00AF3C52">
        <w:trPr>
          <w:trHeight w:val="1562"/>
        </w:trPr>
        <w:tc>
          <w:tcPr>
            <w:tcW w:w="11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Сооружения для механической и биологической очистки с термомеханической обработкой осадка в закрытых помещениях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150 </w:t>
            </w:r>
          </w:p>
        </w:tc>
        <w:tc>
          <w:tcPr>
            <w:tcW w:w="9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300 </w:t>
            </w:r>
          </w:p>
        </w:tc>
        <w:tc>
          <w:tcPr>
            <w:tcW w:w="92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400 </w:t>
            </w:r>
          </w:p>
        </w:tc>
      </w:tr>
      <w:tr w:rsidR="00AF3C52" w:rsidRPr="00C27351" w:rsidTr="00AF3C52">
        <w:trPr>
          <w:trHeight w:val="220"/>
        </w:trPr>
        <w:tc>
          <w:tcPr>
            <w:tcW w:w="5000" w:type="pct"/>
            <w:gridSpan w:val="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Поля: </w:t>
            </w:r>
          </w:p>
        </w:tc>
      </w:tr>
      <w:tr w:rsidR="00AF3C52" w:rsidRPr="00C27351" w:rsidTr="00AF3C52">
        <w:trPr>
          <w:trHeight w:val="220"/>
        </w:trPr>
        <w:tc>
          <w:tcPr>
            <w:tcW w:w="11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фильтрации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200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300 </w:t>
            </w:r>
          </w:p>
        </w:tc>
        <w:tc>
          <w:tcPr>
            <w:tcW w:w="9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500 </w:t>
            </w:r>
          </w:p>
        </w:tc>
        <w:tc>
          <w:tcPr>
            <w:tcW w:w="92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1000 </w:t>
            </w:r>
          </w:p>
        </w:tc>
      </w:tr>
      <w:tr w:rsidR="00AF3C52" w:rsidRPr="00C27351" w:rsidTr="00AF3C52">
        <w:trPr>
          <w:trHeight w:val="220"/>
        </w:trPr>
        <w:tc>
          <w:tcPr>
            <w:tcW w:w="11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орошения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150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200 </w:t>
            </w:r>
          </w:p>
        </w:tc>
        <w:tc>
          <w:tcPr>
            <w:tcW w:w="9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400 </w:t>
            </w:r>
          </w:p>
        </w:tc>
        <w:tc>
          <w:tcPr>
            <w:tcW w:w="92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1000 </w:t>
            </w:r>
          </w:p>
        </w:tc>
      </w:tr>
      <w:tr w:rsidR="00AF3C52" w:rsidRPr="00C27351" w:rsidTr="00AF3C52">
        <w:trPr>
          <w:trHeight w:val="220"/>
        </w:trPr>
        <w:tc>
          <w:tcPr>
            <w:tcW w:w="11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Биологические пруды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200 </w:t>
            </w:r>
          </w:p>
        </w:tc>
        <w:tc>
          <w:tcPr>
            <w:tcW w:w="94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200 </w:t>
            </w:r>
          </w:p>
        </w:tc>
        <w:tc>
          <w:tcPr>
            <w:tcW w:w="98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300 </w:t>
            </w:r>
          </w:p>
        </w:tc>
        <w:tc>
          <w:tcPr>
            <w:tcW w:w="92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300 </w:t>
            </w:r>
          </w:p>
        </w:tc>
      </w:tr>
    </w:tbl>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 СЗЗ канализационных очистных сооружений производительностью более 280 тыс. м3/сутки,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Республики Башкортостан.</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При отсутствии иловых площадок на территории очистных сооружений производительностью свыше 0,2 </w:t>
      </w:r>
      <w:proofErr w:type="spellStart"/>
      <w:proofErr w:type="gramStart"/>
      <w:r w:rsidRPr="00C27351">
        <w:rPr>
          <w:rFonts w:ascii="Times New Roman" w:hAnsi="Times New Roman" w:cs="Times New Roman"/>
          <w:sz w:val="28"/>
          <w:szCs w:val="28"/>
        </w:rPr>
        <w:t>тыс.м</w:t>
      </w:r>
      <w:proofErr w:type="gramEnd"/>
      <w:r w:rsidRPr="00C27351">
        <w:rPr>
          <w:rFonts w:ascii="Times New Roman" w:hAnsi="Times New Roman" w:cs="Times New Roman"/>
          <w:sz w:val="28"/>
          <w:szCs w:val="28"/>
        </w:rPr>
        <w:t>3</w:t>
      </w:r>
      <w:proofErr w:type="spellEnd"/>
      <w:r w:rsidRPr="00C27351">
        <w:rPr>
          <w:rFonts w:ascii="Times New Roman" w:hAnsi="Times New Roman" w:cs="Times New Roman"/>
          <w:sz w:val="28"/>
          <w:szCs w:val="28"/>
        </w:rPr>
        <w:t>/</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размер зоны следует сокращать на 30%</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 Для полей фильтрации площадью до 0,5 га, для полей орошения коммунального типа до 1,0 га, для сооружений механической и биологической очистки сточных вод производительностью до 50м3/сутки СЗЗ следует принимать размером 100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 Для полей подземной фильтрации пропускной способностью до 15м3/сутки СЗЗ следует принимать размером 50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 СЗЗ от фильтрующих траншей и песчано-гравийных фильтров следует принимать 25 м, от септиков – 5 м, от фильтрующих колодцев – 8м, от аэрационных </w:t>
      </w:r>
      <w:r w:rsidRPr="00C27351">
        <w:rPr>
          <w:rFonts w:ascii="Times New Roman" w:hAnsi="Times New Roman" w:cs="Times New Roman"/>
          <w:sz w:val="28"/>
          <w:szCs w:val="28"/>
        </w:rPr>
        <w:lastRenderedPageBreak/>
        <w:t xml:space="preserve">установок на полное окисление с аэробной стабилизацией ила при производительности до 700 </w:t>
      </w:r>
      <w:proofErr w:type="spellStart"/>
      <w:r w:rsidRPr="00C27351">
        <w:rPr>
          <w:rFonts w:ascii="Times New Roman" w:hAnsi="Times New Roman" w:cs="Times New Roman"/>
          <w:sz w:val="28"/>
          <w:szCs w:val="28"/>
        </w:rPr>
        <w:t>м3</w:t>
      </w:r>
      <w:proofErr w:type="spellEnd"/>
      <w:r w:rsidRPr="00C27351">
        <w:rPr>
          <w:rFonts w:ascii="Times New Roman" w:hAnsi="Times New Roman" w:cs="Times New Roman"/>
          <w:sz w:val="28"/>
          <w:szCs w:val="28"/>
        </w:rPr>
        <w:t>/</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 50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6. СЗЗ от очистных сооружений поверхностного стока открытого типа до жилой территории следует принимать 100 м, закрытого типа – 50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7. СЗЗ, указанные в таблице 87, допускается увеличить,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при наличии благоприятной розы ветров.</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11.7.30.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принимать такими же, как для производств, от которых поступают сточные воды, но не менее указанных в таблице 87</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11.7.31. Кроме того, устанавливаются санитарно-защитные зоны:</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от сливных станций – 300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w:t>
      </w:r>
      <w:proofErr w:type="spellStart"/>
      <w:r w:rsidRPr="00C27351">
        <w:rPr>
          <w:rFonts w:ascii="Times New Roman" w:hAnsi="Times New Roman" w:cs="Times New Roman"/>
          <w:sz w:val="28"/>
          <w:szCs w:val="28"/>
        </w:rPr>
        <w:t>шламонакопителей</w:t>
      </w:r>
      <w:proofErr w:type="spellEnd"/>
      <w:r w:rsidRPr="00C27351">
        <w:rPr>
          <w:rFonts w:ascii="Times New Roman" w:hAnsi="Times New Roman" w:cs="Times New Roman"/>
          <w:sz w:val="28"/>
          <w:szCs w:val="28"/>
        </w:rPr>
        <w:t xml:space="preserve"> – в зависимости от состава и свойств шлама по согласованию с органами санитарно-эпидемиологического надзора;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снеготаялок и </w:t>
      </w:r>
      <w:proofErr w:type="spellStart"/>
      <w:r w:rsidRPr="00C27351">
        <w:rPr>
          <w:rFonts w:ascii="Times New Roman" w:hAnsi="Times New Roman" w:cs="Times New Roman"/>
          <w:sz w:val="28"/>
          <w:szCs w:val="28"/>
        </w:rPr>
        <w:t>снегосплавных</w:t>
      </w:r>
      <w:proofErr w:type="spellEnd"/>
      <w:r w:rsidRPr="00C27351">
        <w:rPr>
          <w:rFonts w:ascii="Times New Roman" w:hAnsi="Times New Roman" w:cs="Times New Roman"/>
          <w:sz w:val="28"/>
          <w:szCs w:val="28"/>
        </w:rPr>
        <w:t xml:space="preserve"> пунктов до жилой территории не менее 100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11.7.32.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11.7.33.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11.7.34. Для утилизации осадков сточных вод следует предусматривать их механическое обезвоживание или подсушивание на иловых площадках, обеззараживание, при необходимости - термическую сушку.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11.7.35. Допускается сжигание осадка, не подлежащего дальнейшей утилизации, в печах различных типов при соответствующем обосновании и с соблюдением требований к отводимым газам.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11.7.36. Для хранения осадков следует предусматривать открытые площадки с твердым покрытием, а при соответствующем обосновании - закрытые склады. Для </w:t>
      </w:r>
      <w:proofErr w:type="spellStart"/>
      <w:r w:rsidRPr="00C27351">
        <w:rPr>
          <w:rFonts w:ascii="Times New Roman" w:hAnsi="Times New Roman" w:cs="Times New Roman"/>
          <w:sz w:val="28"/>
          <w:szCs w:val="28"/>
        </w:rPr>
        <w:t>неутилизируемых</w:t>
      </w:r>
      <w:proofErr w:type="spellEnd"/>
      <w:r w:rsidRPr="00C27351">
        <w:rPr>
          <w:rFonts w:ascii="Times New Roman" w:hAnsi="Times New Roman" w:cs="Times New Roman"/>
          <w:sz w:val="28"/>
          <w:szCs w:val="28"/>
        </w:rPr>
        <w:t xml:space="preserve"> осадков должны быть предусмотрены сооружения, обеспечивающие их складирование в условиях, предотвращающих загрязнение окружающей среды (по согласованию с органами государственного надзора).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11.7.37. Укрупненные показатели потребления населением тепла, горячей, холодной воды и показатель водоотведения при отсутствии приборов учета (удельный расход на1 жит. (</w:t>
      </w:r>
      <w:proofErr w:type="spellStart"/>
      <w:r w:rsidRPr="00C27351">
        <w:rPr>
          <w:rFonts w:ascii="Times New Roman" w:hAnsi="Times New Roman" w:cs="Times New Roman"/>
          <w:sz w:val="28"/>
          <w:szCs w:val="28"/>
        </w:rPr>
        <w:t>среднесут</w:t>
      </w:r>
      <w:proofErr w:type="spellEnd"/>
      <w:r w:rsidRPr="00C27351">
        <w:rPr>
          <w:rFonts w:ascii="Times New Roman" w:hAnsi="Times New Roman" w:cs="Times New Roman"/>
          <w:sz w:val="28"/>
          <w:szCs w:val="28"/>
        </w:rPr>
        <w:t>.) за год)</w:t>
      </w:r>
      <w:r w:rsidR="00A47D5A" w:rsidRPr="00C27351">
        <w:rPr>
          <w:rFonts w:ascii="Times New Roman" w:hAnsi="Times New Roman" w:cs="Times New Roman"/>
          <w:sz w:val="28"/>
          <w:szCs w:val="28"/>
        </w:rPr>
        <w:t>:</w:t>
      </w:r>
    </w:p>
    <w:p w:rsidR="00A47D5A" w:rsidRPr="00C27351" w:rsidRDefault="00A47D5A"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98</w:t>
      </w:r>
    </w:p>
    <w:tbl>
      <w:tblPr>
        <w:tblStyle w:val="a8"/>
        <w:tblW w:w="0" w:type="auto"/>
        <w:tblLook w:val="04A0" w:firstRow="1" w:lastRow="0" w:firstColumn="1" w:lastColumn="0" w:noHBand="0" w:noVBand="1"/>
      </w:tblPr>
      <w:tblGrid>
        <w:gridCol w:w="6814"/>
        <w:gridCol w:w="3608"/>
      </w:tblGrid>
      <w:tr w:rsidR="00AF3C52" w:rsidRPr="00C27351" w:rsidTr="00AF3C52">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Наименование услуг</w:t>
            </w:r>
          </w:p>
        </w:tc>
        <w:tc>
          <w:tcPr>
            <w:tcW w:w="36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Показатель</w:t>
            </w:r>
          </w:p>
        </w:tc>
      </w:tr>
      <w:tr w:rsidR="00AF3C52" w:rsidRPr="00C27351" w:rsidTr="00AF3C52">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Теплоснабжение (</w:t>
            </w:r>
            <w:proofErr w:type="gramStart"/>
            <w:r w:rsidRPr="00C27351">
              <w:rPr>
                <w:rFonts w:ascii="Times New Roman" w:hAnsi="Times New Roman" w:cs="Times New Roman"/>
                <w:sz w:val="28"/>
                <w:szCs w:val="28"/>
              </w:rPr>
              <w:t xml:space="preserve">отопление)   </w:t>
            </w:r>
            <w:proofErr w:type="gramEnd"/>
            <w:r w:rsidRPr="00C27351">
              <w:rPr>
                <w:rFonts w:ascii="Times New Roman" w:hAnsi="Times New Roman" w:cs="Times New Roman"/>
                <w:sz w:val="28"/>
                <w:szCs w:val="28"/>
              </w:rPr>
              <w:t xml:space="preserve">                 Гкал/месс на 1 м2</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общ. пл. жилья</w:t>
            </w:r>
          </w:p>
        </w:tc>
        <w:tc>
          <w:tcPr>
            <w:tcW w:w="36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0,03</w:t>
            </w:r>
          </w:p>
        </w:tc>
      </w:tr>
      <w:tr w:rsidR="00AF3C52" w:rsidRPr="00C27351" w:rsidTr="00AF3C52">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Холодное водоснабжение                                           </w:t>
            </w:r>
            <w:r w:rsidRPr="00C27351">
              <w:rPr>
                <w:rFonts w:ascii="Times New Roman" w:hAnsi="Times New Roman" w:cs="Times New Roman"/>
                <w:sz w:val="28"/>
                <w:szCs w:val="28"/>
              </w:rPr>
              <w:lastRenderedPageBreak/>
              <w:t>л/</w:t>
            </w:r>
            <w:proofErr w:type="spellStart"/>
            <w:r w:rsidRPr="00C27351">
              <w:rPr>
                <w:rFonts w:ascii="Times New Roman" w:hAnsi="Times New Roman" w:cs="Times New Roman"/>
                <w:sz w:val="28"/>
                <w:szCs w:val="28"/>
              </w:rPr>
              <w:t>сут</w:t>
            </w:r>
            <w:proofErr w:type="spellEnd"/>
            <w:r w:rsidRPr="00C27351">
              <w:rPr>
                <w:rFonts w:ascii="Times New Roman" w:hAnsi="Times New Roman" w:cs="Times New Roman"/>
                <w:sz w:val="28"/>
                <w:szCs w:val="28"/>
              </w:rPr>
              <w:t xml:space="preserve"> на</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 человека</w:t>
            </w:r>
          </w:p>
        </w:tc>
        <w:tc>
          <w:tcPr>
            <w:tcW w:w="36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150</w:t>
            </w:r>
          </w:p>
        </w:tc>
      </w:tr>
      <w:tr w:rsidR="00AF3C52" w:rsidRPr="00C27351" w:rsidTr="00AF3C52">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Водоотведение                                                             % от</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потребления</w:t>
            </w:r>
          </w:p>
        </w:tc>
        <w:tc>
          <w:tcPr>
            <w:tcW w:w="36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11.8. Дождевая канализация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11.8.1. Отвод поверхностных вод должен осуществляться со всего бассейна стока территории населенных пунктов со сбросом из сети дождевой канализации в водотоки и водоемы. Не допускается выпуск поверхностного стока в непроточные водоемы, в размываемые овраги, в замкнутые ложбины, заболоченные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11.8.2. Выпуски в водные объекты следует размещать в местах с повышенной турбулентностью потока (сужениях, протоках, порогах и пр.).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11.8.3. В водоемы, предназначенные для купания, возможен сброс поверхностных сточных вод при условии их глубокой очистки.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11.8.4.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11.8.5. Отвод дождевых вод с площадок открытого резервуарного хранения горючих, легковоспламеняющихся и токсичных жидкостей, кислот, щелочей и т.п., не связанных с регулярным сбросом загрязненных сточных вод, следует предусматривать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11.8.6. Поверхностные сточные воды с территории населенного пункта при раздельной системе канализации следует направлять для очистки на локальные или центр11.8.7ализованные очистные сооружения поверхностного стока.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Смесь поверхностных вод с бытовыми и производственными сточными водами при </w:t>
      </w:r>
      <w:proofErr w:type="spellStart"/>
      <w:r w:rsidRPr="00C27351">
        <w:rPr>
          <w:rFonts w:ascii="Times New Roman" w:hAnsi="Times New Roman" w:cs="Times New Roman"/>
          <w:sz w:val="28"/>
          <w:szCs w:val="28"/>
        </w:rPr>
        <w:t>полураздельной</w:t>
      </w:r>
      <w:proofErr w:type="spellEnd"/>
      <w:r w:rsidRPr="00C27351">
        <w:rPr>
          <w:rFonts w:ascii="Times New Roman" w:hAnsi="Times New Roman" w:cs="Times New Roman"/>
          <w:sz w:val="28"/>
          <w:szCs w:val="28"/>
        </w:rPr>
        <w:t xml:space="preserve"> системе канализации следует очищать по полной схеме очистки, принятой для городских сточных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11.8.8. Поверхностные воды с селитебной территории водосборной площадью до 20 га, имеющие самостоятельный выпуск в водоем, а также с городских лесопарков допускается сбрасывать в водоем без очистки при условии наличия экологического обоснования и согласования со всеми контролирующими организациями. Эти требования не распространяются на самостоятельные выпуски в водоемы, являющиеся источниками питьевого водоснабжения.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11.8.9. Поверхностный сток с территории промышленных предприятий, складских хозяйств, автохозяйств и других, а также с особо загрязненных участков, расположенных на селитебных территориях (загрязненный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11.8.10. 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от селитебной. </w:t>
      </w:r>
    </w:p>
    <w:p w:rsidR="00AF3C52" w:rsidRPr="00C27351" w:rsidRDefault="00AF3C52" w:rsidP="00A47D5A">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11.8.11. Санитарно-защитную зону от очистных сооружений поверхностного стока до жилой застройки следует принимать по согласованию с органами Федеральной службы Роспотребнадзора и природоохранными органами в зависимости от условий застройки и конструктивного использования сооружений, но не менее 50 м. </w:t>
      </w:r>
    </w:p>
    <w:p w:rsidR="00F27035" w:rsidRPr="00C27351" w:rsidRDefault="00F27035" w:rsidP="00A47D5A">
      <w:pPr>
        <w:pStyle w:val="Default"/>
        <w:ind w:firstLine="567"/>
        <w:jc w:val="both"/>
        <w:rPr>
          <w:rFonts w:ascii="Times New Roman" w:hAnsi="Times New Roman" w:cs="Times New Roman"/>
          <w:sz w:val="28"/>
          <w:szCs w:val="28"/>
        </w:rPr>
      </w:pPr>
    </w:p>
    <w:p w:rsidR="00F27035" w:rsidRPr="00C27351" w:rsidRDefault="00F27035" w:rsidP="006B5E06">
      <w:pPr>
        <w:ind w:firstLine="567"/>
        <w:jc w:val="both"/>
        <w:rPr>
          <w:rFonts w:ascii="Times New Roman" w:hAnsi="Times New Roman" w:cs="Times New Roman"/>
          <w:b/>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11.9. Санитарная очистка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11.9.2. 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11.9.3.  При разработке проектов планировки селитебных территорий следует предусматривать мероприятия по регулярному </w:t>
      </w:r>
      <w:proofErr w:type="spellStart"/>
      <w:r w:rsidRPr="00C27351">
        <w:rPr>
          <w:rFonts w:ascii="Times New Roman" w:hAnsi="Times New Roman" w:cs="Times New Roman"/>
          <w:sz w:val="28"/>
          <w:szCs w:val="28"/>
        </w:rPr>
        <w:t>мусороудалению</w:t>
      </w:r>
      <w:proofErr w:type="spellEnd"/>
      <w:r w:rsidRPr="00C27351">
        <w:rPr>
          <w:rFonts w:ascii="Times New Roman" w:hAnsi="Times New Roman" w:cs="Times New Roman"/>
          <w:sz w:val="28"/>
          <w:szCs w:val="28"/>
        </w:rPr>
        <w:t xml:space="preserve">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11.9.4. 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11.9.5. Площадки для установки контейнеров должны быть удалены от территории детских, дошкольных образовательных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11.9.6.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11.9.7. Нормы накопления бытовых отходов принимают</w:t>
      </w:r>
      <w:r w:rsidR="00F27035" w:rsidRPr="00C27351">
        <w:rPr>
          <w:rFonts w:ascii="Times New Roman" w:hAnsi="Times New Roman" w:cs="Times New Roman"/>
          <w:sz w:val="28"/>
          <w:szCs w:val="28"/>
        </w:rPr>
        <w:t>ся в соответствии с таблицей 99:</w:t>
      </w:r>
    </w:p>
    <w:p w:rsidR="00F27035" w:rsidRPr="00C27351" w:rsidRDefault="00F27035"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99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3475"/>
        <w:gridCol w:w="3473"/>
      </w:tblGrid>
      <w:tr w:rsidR="00AF3C52" w:rsidRPr="00C27351" w:rsidTr="00AF3C52">
        <w:trPr>
          <w:trHeight w:val="597"/>
        </w:trPr>
        <w:tc>
          <w:tcPr>
            <w:tcW w:w="1667"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Бытовые отходы </w:t>
            </w:r>
          </w:p>
        </w:tc>
        <w:tc>
          <w:tcPr>
            <w:tcW w:w="3333"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Количество бытовых отходов на 1 человека в год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кг</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л </w:t>
            </w:r>
          </w:p>
        </w:tc>
      </w:tr>
      <w:tr w:rsidR="00AF3C52" w:rsidRPr="00C27351" w:rsidTr="00AF3C52">
        <w:trPr>
          <w:trHeight w:val="220"/>
        </w:trPr>
        <w:tc>
          <w:tcPr>
            <w:tcW w:w="5000"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Твердые бытовые отходы: </w:t>
            </w:r>
          </w:p>
        </w:tc>
      </w:tr>
      <w:tr w:rsidR="00AF3C52" w:rsidRPr="00C27351" w:rsidTr="00AF3C52">
        <w:trPr>
          <w:trHeight w:val="490"/>
        </w:trPr>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жилых зданий, оборудованных водопроводом, канализацией, </w:t>
            </w:r>
            <w:r w:rsidRPr="00C27351">
              <w:rPr>
                <w:rFonts w:ascii="Times New Roman" w:hAnsi="Times New Roman" w:cs="Times New Roman"/>
                <w:sz w:val="28"/>
                <w:szCs w:val="28"/>
              </w:rPr>
              <w:lastRenderedPageBreak/>
              <w:t xml:space="preserve">центральным отоплением и газом </w:t>
            </w: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190 - 225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900 - 1000 </w:t>
            </w:r>
          </w:p>
        </w:tc>
      </w:tr>
      <w:tr w:rsidR="00AF3C52" w:rsidRPr="00C27351" w:rsidTr="00AF3C52">
        <w:trPr>
          <w:trHeight w:val="220"/>
        </w:trPr>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прочих жилых зданий </w:t>
            </w: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300 - 450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1100 - 1500 </w:t>
            </w:r>
          </w:p>
        </w:tc>
      </w:tr>
      <w:tr w:rsidR="00AF3C52" w:rsidRPr="00C27351" w:rsidTr="00AF3C52">
        <w:trPr>
          <w:trHeight w:val="489"/>
        </w:trPr>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Общее количество по городскому округу, поселению с учетом общественных зданий </w:t>
            </w: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280 - 300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1400 - 1500 </w:t>
            </w:r>
          </w:p>
        </w:tc>
      </w:tr>
      <w:tr w:rsidR="00AF3C52" w:rsidRPr="00C27351" w:rsidTr="00AF3C52">
        <w:trPr>
          <w:trHeight w:val="489"/>
        </w:trPr>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Жидкие бытовые отходы из выгребов (при отсутствии канализации) </w:t>
            </w: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2000 - 3500 </w:t>
            </w:r>
          </w:p>
        </w:tc>
      </w:tr>
      <w:tr w:rsidR="00AF3C52" w:rsidRPr="00C27351" w:rsidTr="00AF3C52">
        <w:trPr>
          <w:trHeight w:val="220"/>
        </w:trPr>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Смет с 1 кв. м твердых покрытий улиц, площадей и парков </w:t>
            </w: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5 - 15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8 - 20 </w:t>
            </w:r>
          </w:p>
        </w:tc>
      </w:tr>
    </w:tbl>
    <w:p w:rsidR="00AF3C52" w:rsidRPr="00C27351" w:rsidRDefault="00AF3C52" w:rsidP="006B5E06">
      <w:pPr>
        <w:pStyle w:val="Default"/>
        <w:ind w:firstLine="708"/>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Большие значения норм накопления отходов следует принимать для крупнейших, крупных и больших городских округов и поселений.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2. Нормы накопления крупногабаритных бытовых отходов следует принимать в размере 5% в составе приведенных значений твердых бытовых отходов.</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11.9.8. Для сбора жидких отходов от </w:t>
      </w:r>
      <w:proofErr w:type="spellStart"/>
      <w:r w:rsidRPr="00C27351">
        <w:rPr>
          <w:rFonts w:ascii="Times New Roman" w:hAnsi="Times New Roman" w:cs="Times New Roman"/>
          <w:sz w:val="28"/>
          <w:szCs w:val="28"/>
        </w:rPr>
        <w:t>неканализованных</w:t>
      </w:r>
      <w:proofErr w:type="spellEnd"/>
      <w:r w:rsidRPr="00C27351">
        <w:rPr>
          <w:rFonts w:ascii="Times New Roman" w:hAnsi="Times New Roman" w:cs="Times New Roman"/>
          <w:sz w:val="28"/>
          <w:szCs w:val="28"/>
        </w:rPr>
        <w:t xml:space="preserve"> зданий устраиваются дворовые </w:t>
      </w:r>
      <w:proofErr w:type="spellStart"/>
      <w:r w:rsidRPr="00C27351">
        <w:rPr>
          <w:rFonts w:ascii="Times New Roman" w:hAnsi="Times New Roman" w:cs="Times New Roman"/>
          <w:sz w:val="28"/>
          <w:szCs w:val="28"/>
        </w:rPr>
        <w:t>помойницы</w:t>
      </w:r>
      <w:proofErr w:type="spellEnd"/>
      <w:r w:rsidRPr="00C27351">
        <w:rPr>
          <w:rFonts w:ascii="Times New Roman" w:hAnsi="Times New Roman" w:cs="Times New Roman"/>
          <w:sz w:val="28"/>
          <w:szCs w:val="28"/>
        </w:rPr>
        <w:t xml:space="preserve">,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11.9.9. Дворовые уборные должны быть удалены от жилых зданий, детских учреждений, школ, площадок для игр детей и отдыха населения на расстояние не менее 20 м и не более 100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11.9.10. В условиях нецентрализованного водоснабжения дворовые уборные должны быть удалены от колодцев и каптажей родников на расстояние не менее 50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11.9.11. 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11.9.12. Мусоросборники, дворовые туалеты и помойные ямы должны быть расположены на расстоянии не менее 4 м от границ участка домовладения.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11.9.13. Обезвреживание твердых и жидких бытовых отходов производится на специально отведенных полигонах в соответствии с требованиями раздела 12.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11.9.14. Запрещается вывозить отходы на другие, не предназначенные для этого территории, а также закапывать их на сельскохозяйственных полях.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11.9.15. Для городских округов и поселений с численностью населения свыше 250 тысяч человек следует предусматривать предприятия по промышленной переработке бытовых отходов, которые должны размещаться в соответствии с требованиями раздела "Зоны специального назначения".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11.9.16. Размеры земельных участков и санитарно-защитных зон предприятий и сооружений по транспортировке, обезвреживанию и переработке бытовых отходов следует принимать не </w:t>
      </w:r>
      <w:r w:rsidR="00F27035" w:rsidRPr="00C27351">
        <w:rPr>
          <w:rFonts w:ascii="Times New Roman" w:hAnsi="Times New Roman" w:cs="Times New Roman"/>
          <w:sz w:val="28"/>
          <w:szCs w:val="28"/>
        </w:rPr>
        <w:t>менее приведенных в таблице 100:</w:t>
      </w:r>
    </w:p>
    <w:p w:rsidR="00F27035" w:rsidRPr="00C27351" w:rsidRDefault="00F27035" w:rsidP="006B5E06">
      <w:pPr>
        <w:ind w:firstLine="567"/>
        <w:jc w:val="both"/>
        <w:rPr>
          <w:rFonts w:ascii="Times New Roman" w:hAnsi="Times New Roman" w:cs="Times New Roman"/>
          <w:sz w:val="28"/>
          <w:szCs w:val="28"/>
        </w:rPr>
      </w:pPr>
    </w:p>
    <w:p w:rsidR="00AF3C52" w:rsidRPr="00C27351" w:rsidRDefault="00AF3C52" w:rsidP="00F27035">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3473"/>
        <w:gridCol w:w="3477"/>
      </w:tblGrid>
      <w:tr w:rsidR="00AF3C52" w:rsidRPr="00C27351" w:rsidTr="00AF3C52">
        <w:trPr>
          <w:trHeight w:val="758"/>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Предприятия и сооружения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Размеры земельных участков на 1000 т твердых бытовых отходов в год, га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Размеры санитарно-защитных зон, м </w:t>
            </w:r>
          </w:p>
        </w:tc>
      </w:tr>
      <w:tr w:rsidR="00AF3C52" w:rsidRPr="00C27351" w:rsidTr="00AF3C52">
        <w:trPr>
          <w:trHeight w:val="489"/>
        </w:trPr>
        <w:tc>
          <w:tcPr>
            <w:tcW w:w="5000"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Мусоросжигательные и мусороперерабатывающие объекты мощностью (тыс. т в год): </w:t>
            </w:r>
          </w:p>
        </w:tc>
      </w:tr>
      <w:tr w:rsidR="00AF3C52" w:rsidRPr="00C27351" w:rsidTr="00AF3C52">
        <w:trPr>
          <w:trHeight w:val="220"/>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40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0,05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500 </w:t>
            </w:r>
          </w:p>
        </w:tc>
      </w:tr>
      <w:tr w:rsidR="00AF3C52" w:rsidRPr="00C27351" w:rsidTr="00AF3C52">
        <w:trPr>
          <w:trHeight w:val="220"/>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40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0,05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1000 </w:t>
            </w:r>
          </w:p>
        </w:tc>
      </w:tr>
      <w:tr w:rsidR="00AF3C52" w:rsidRPr="00C27351" w:rsidTr="00AF3C52">
        <w:trPr>
          <w:trHeight w:val="220"/>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Полигоны &lt;*&gt;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0,02 - 0,05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500 </w:t>
            </w:r>
          </w:p>
        </w:tc>
      </w:tr>
      <w:tr w:rsidR="00AF3C52" w:rsidRPr="00C27351" w:rsidTr="00AF3C52">
        <w:trPr>
          <w:trHeight w:val="220"/>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Участки компостирования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0,5 - 1,0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500 </w:t>
            </w:r>
          </w:p>
        </w:tc>
      </w:tr>
      <w:tr w:rsidR="00AF3C52" w:rsidRPr="00C27351" w:rsidTr="00AF3C52">
        <w:trPr>
          <w:trHeight w:val="220"/>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Поля ассенизации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2 - 4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1000 </w:t>
            </w:r>
          </w:p>
        </w:tc>
      </w:tr>
      <w:tr w:rsidR="00AF3C52" w:rsidRPr="00C27351" w:rsidTr="00AF3C52">
        <w:trPr>
          <w:trHeight w:val="220"/>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Сливные станции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0,2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500 </w:t>
            </w:r>
          </w:p>
        </w:tc>
      </w:tr>
      <w:tr w:rsidR="00AF3C52" w:rsidRPr="00C27351" w:rsidTr="00AF3C52">
        <w:trPr>
          <w:trHeight w:val="220"/>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Мусороперегрузочные станции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0,04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 </w:t>
            </w:r>
          </w:p>
        </w:tc>
      </w:tr>
      <w:tr w:rsidR="00AF3C52" w:rsidRPr="00C27351" w:rsidTr="00AF3C52">
        <w:trPr>
          <w:trHeight w:val="489"/>
        </w:trPr>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Поля складирования и захоронения обезвреженных осадков (по сухому веществу)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0,3 </w:t>
            </w:r>
          </w:p>
        </w:tc>
        <w:tc>
          <w:tcPr>
            <w:tcW w:w="16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 </w:t>
            </w:r>
          </w:p>
        </w:tc>
      </w:tr>
    </w:tbl>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&lt;*&gt; Кроме полигонов по обезвреживанию и захоронению токсичных промышленных отходов, размещение которых следует принимать в соответствии с требованиями раздела "Зоны специального назначения".</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11.9.17. 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100, следует принимать в соответствии с  санитарными нормами.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11.9.18. На территории рынков: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хозяйственные площадки для мусоросборников следует проектировать на расстоянии не менее 30 м от мест торговли;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рынках без канализации общественные туалеты с непроницаемыми выгребами следует проектировать на расстоянии не менее 50 м от места торговли. Число расчетных мест в них должно быть не менее одного на каждые 50 торговых мест.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11.9.19. На территории парков: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(танцплощадок, эстрады, фонтанов, главных аллей, зрелищных павильонов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определении числа контейнеров для хозяйственных площадок следует исходить из среднего накопления отходов за 3 дня;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общественные туалеты следует проектировать исходя из расчета одно место на 500 посетителей на расстоянии не ближе 50 м от мест массового скопления отдыхающих.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11.9.21. На территории лечебно-профилактических учреждений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11.9.22. На территории пляжей: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размеры площадок под мусоросборники следует рассчитывать из расчета один контейнер емкостью 0,75 куб. м на 3500 - 4000 кв. м площади пляжа;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общественные туалеты следует проектировать из расчета одно место на 75 посетителей. Расстояние от общественных туалетов до места купания должно быть не менее 50 м и не более 200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фонтанчики с подводом питьевой воды следует проектировать на расстоянии не более 200 м друг от друга.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11.9.23. Размеры земельных участков предприятий и сооружений по транспортировке, обезвреживанию и переработке бытовых отходов</w:t>
      </w:r>
      <w:r w:rsidR="00F27035" w:rsidRPr="00C27351">
        <w:rPr>
          <w:rFonts w:ascii="Times New Roman" w:hAnsi="Times New Roman" w:cs="Times New Roman"/>
          <w:sz w:val="28"/>
          <w:szCs w:val="28"/>
        </w:rPr>
        <w:t>:</w:t>
      </w:r>
    </w:p>
    <w:p w:rsidR="00F27035" w:rsidRPr="00C27351" w:rsidRDefault="00F27035" w:rsidP="006B5E06">
      <w:pPr>
        <w:pStyle w:val="a6"/>
        <w:spacing w:after="0"/>
        <w:ind w:firstLine="567"/>
        <w:jc w:val="both"/>
        <w:rPr>
          <w:rFonts w:ascii="Times New Roman" w:hAnsi="Times New Roman" w:cs="Times New Roman"/>
          <w:sz w:val="28"/>
          <w:szCs w:val="28"/>
        </w:rPr>
      </w:pPr>
    </w:p>
    <w:p w:rsidR="00AF3C52" w:rsidRPr="00C27351" w:rsidRDefault="00AF3C52" w:rsidP="006B5E06">
      <w:pPr>
        <w:pStyle w:val="a6"/>
        <w:spacing w:after="0"/>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101</w:t>
      </w:r>
    </w:p>
    <w:tbl>
      <w:tblPr>
        <w:tblW w:w="0" w:type="auto"/>
        <w:tblInd w:w="-5" w:type="dxa"/>
        <w:tblLayout w:type="fixed"/>
        <w:tblLook w:val="04A0" w:firstRow="1" w:lastRow="0" w:firstColumn="1" w:lastColumn="0" w:noHBand="0" w:noVBand="1"/>
      </w:tblPr>
      <w:tblGrid>
        <w:gridCol w:w="3941"/>
        <w:gridCol w:w="1765"/>
        <w:gridCol w:w="2142"/>
        <w:gridCol w:w="2409"/>
      </w:tblGrid>
      <w:tr w:rsidR="00AF3C52" w:rsidRPr="00C27351" w:rsidTr="00AF3C52">
        <w:tc>
          <w:tcPr>
            <w:tcW w:w="5706" w:type="dxa"/>
            <w:gridSpan w:val="2"/>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Предприятия и сооружения</w:t>
            </w:r>
          </w:p>
        </w:tc>
        <w:tc>
          <w:tcPr>
            <w:tcW w:w="2142" w:type="dxa"/>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Единица измерения</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Размеры земельных участков</w:t>
            </w:r>
          </w:p>
        </w:tc>
      </w:tr>
      <w:tr w:rsidR="00AF3C52" w:rsidRPr="00C27351" w:rsidTr="00AF3C52">
        <w:tc>
          <w:tcPr>
            <w:tcW w:w="3941" w:type="dxa"/>
            <w:vMerge w:val="restart"/>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Предприятия по промышленной переработке бытовых отходов мощностью, тыс. т. в год:</w:t>
            </w:r>
          </w:p>
        </w:tc>
        <w:tc>
          <w:tcPr>
            <w:tcW w:w="176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до 100</w:t>
            </w:r>
          </w:p>
        </w:tc>
        <w:tc>
          <w:tcPr>
            <w:tcW w:w="2142" w:type="dxa"/>
            <w:vMerge w:val="restart"/>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 xml:space="preserve">кол. га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 1000 т. тверд. быт. отходов в год</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0,05</w:t>
            </w:r>
          </w:p>
        </w:tc>
      </w:tr>
      <w:tr w:rsidR="00AF3C52" w:rsidRPr="00C27351" w:rsidTr="00AF3C52">
        <w:tc>
          <w:tcPr>
            <w:tcW w:w="5706"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1765" w:type="dxa"/>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св. 100</w:t>
            </w:r>
          </w:p>
        </w:tc>
        <w:tc>
          <w:tcPr>
            <w:tcW w:w="2142"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0,05</w:t>
            </w:r>
          </w:p>
        </w:tc>
      </w:tr>
      <w:tr w:rsidR="00AF3C52" w:rsidRPr="00C27351" w:rsidTr="00AF3C52">
        <w:tc>
          <w:tcPr>
            <w:tcW w:w="5706"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Склады свежего компоста</w:t>
            </w:r>
          </w:p>
        </w:tc>
        <w:tc>
          <w:tcPr>
            <w:tcW w:w="2142"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0,04</w:t>
            </w:r>
          </w:p>
        </w:tc>
      </w:tr>
      <w:tr w:rsidR="00AF3C52" w:rsidRPr="00C27351" w:rsidTr="00AF3C52">
        <w:tc>
          <w:tcPr>
            <w:tcW w:w="5706"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Полигоны *</w:t>
            </w:r>
          </w:p>
        </w:tc>
        <w:tc>
          <w:tcPr>
            <w:tcW w:w="2142"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0,02-0,05</w:t>
            </w:r>
          </w:p>
        </w:tc>
      </w:tr>
      <w:tr w:rsidR="00AF3C52" w:rsidRPr="00C27351" w:rsidTr="00AF3C52">
        <w:tc>
          <w:tcPr>
            <w:tcW w:w="5706"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Поля компостирования</w:t>
            </w:r>
          </w:p>
        </w:tc>
        <w:tc>
          <w:tcPr>
            <w:tcW w:w="2142"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0,5-1,0</w:t>
            </w:r>
          </w:p>
        </w:tc>
      </w:tr>
      <w:tr w:rsidR="00AF3C52" w:rsidRPr="00C27351" w:rsidTr="00AF3C52">
        <w:tc>
          <w:tcPr>
            <w:tcW w:w="5706"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Поля ассенизации</w:t>
            </w:r>
          </w:p>
        </w:tc>
        <w:tc>
          <w:tcPr>
            <w:tcW w:w="2142"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2-4</w:t>
            </w:r>
          </w:p>
        </w:tc>
      </w:tr>
      <w:tr w:rsidR="00AF3C52" w:rsidRPr="00C27351" w:rsidTr="00AF3C52">
        <w:tc>
          <w:tcPr>
            <w:tcW w:w="5706"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Сливные станции</w:t>
            </w:r>
          </w:p>
        </w:tc>
        <w:tc>
          <w:tcPr>
            <w:tcW w:w="2142"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0,2</w:t>
            </w:r>
          </w:p>
        </w:tc>
      </w:tr>
      <w:tr w:rsidR="00AF3C52" w:rsidRPr="00C27351" w:rsidTr="00AF3C52">
        <w:tc>
          <w:tcPr>
            <w:tcW w:w="5706"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Мусороперегрузочные станции</w:t>
            </w:r>
          </w:p>
        </w:tc>
        <w:tc>
          <w:tcPr>
            <w:tcW w:w="2142"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0,04</w:t>
            </w:r>
          </w:p>
        </w:tc>
      </w:tr>
      <w:tr w:rsidR="00AF3C52" w:rsidRPr="00C27351" w:rsidTr="00AF3C52">
        <w:tc>
          <w:tcPr>
            <w:tcW w:w="5706" w:type="dxa"/>
            <w:gridSpan w:val="2"/>
            <w:tcBorders>
              <w:top w:val="single" w:sz="4" w:space="0" w:color="000000"/>
              <w:left w:val="single" w:sz="4" w:space="0" w:color="000000"/>
              <w:bottom w:val="single" w:sz="4" w:space="0" w:color="000000"/>
              <w:right w:val="nil"/>
            </w:tcBorders>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Поля складирования и захоронения обезвреженных осадков (по сухому веществу)</w:t>
            </w:r>
          </w:p>
        </w:tc>
        <w:tc>
          <w:tcPr>
            <w:tcW w:w="2142" w:type="dxa"/>
            <w:vMerge/>
            <w:tcBorders>
              <w:top w:val="single" w:sz="4" w:space="0" w:color="000000"/>
              <w:left w:val="single" w:sz="4" w:space="0" w:color="000000"/>
              <w:bottom w:val="single" w:sz="4" w:space="0" w:color="000000"/>
              <w:right w:val="nil"/>
            </w:tcBorders>
            <w:vAlign w:val="center"/>
            <w:hideMark/>
          </w:tcPr>
          <w:p w:rsidR="00AF3C52" w:rsidRPr="00C27351" w:rsidRDefault="00AF3C52" w:rsidP="006B5E06">
            <w:pPr>
              <w:jc w:val="both"/>
              <w:rPr>
                <w:rFonts w:ascii="Times New Roman" w:hAnsi="Times New Roman" w:cs="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snapToGrid w:val="0"/>
              <w:jc w:val="both"/>
              <w:rPr>
                <w:rFonts w:ascii="Times New Roman" w:hAnsi="Times New Roman" w:cs="Times New Roman"/>
                <w:sz w:val="28"/>
                <w:szCs w:val="28"/>
              </w:rPr>
            </w:pPr>
            <w:r w:rsidRPr="00C27351">
              <w:rPr>
                <w:rFonts w:ascii="Times New Roman" w:hAnsi="Times New Roman" w:cs="Times New Roman"/>
                <w:sz w:val="28"/>
                <w:szCs w:val="28"/>
              </w:rPr>
              <w:t>0,3</w:t>
            </w:r>
          </w:p>
        </w:tc>
      </w:tr>
    </w:tbl>
    <w:p w:rsidR="00AF3C52" w:rsidRPr="00C27351" w:rsidRDefault="00AF3C52" w:rsidP="006B5E06">
      <w:pPr>
        <w:pStyle w:val="a4"/>
        <w:spacing w:after="0"/>
        <w:ind w:firstLine="708"/>
        <w:jc w:val="both"/>
        <w:rPr>
          <w:sz w:val="28"/>
          <w:szCs w:val="28"/>
        </w:rPr>
      </w:pPr>
      <w:r w:rsidRPr="00C27351">
        <w:rPr>
          <w:sz w:val="28"/>
          <w:szCs w:val="28"/>
          <w:u w:val="single"/>
        </w:rPr>
        <w:t>Примечание:</w:t>
      </w:r>
      <w:r w:rsidRPr="00C27351">
        <w:rPr>
          <w:sz w:val="28"/>
          <w:szCs w:val="28"/>
        </w:rPr>
        <w:t>* - кроме полигонов по обезвреживанию и захоронению токсичных промышленных отходов.</w:t>
      </w:r>
    </w:p>
    <w:p w:rsidR="00F27035" w:rsidRPr="00C27351" w:rsidRDefault="00F27035" w:rsidP="006B5E06">
      <w:pPr>
        <w:pStyle w:val="a4"/>
        <w:spacing w:after="0"/>
        <w:ind w:firstLine="708"/>
        <w:jc w:val="both"/>
        <w:rPr>
          <w:sz w:val="28"/>
          <w:szCs w:val="28"/>
        </w:rPr>
      </w:pPr>
    </w:p>
    <w:p w:rsidR="00AF3C52" w:rsidRPr="00C27351" w:rsidRDefault="00F27035" w:rsidP="006B5E06">
      <w:pPr>
        <w:pStyle w:val="22"/>
        <w:ind w:left="0"/>
        <w:jc w:val="both"/>
        <w:rPr>
          <w:rFonts w:ascii="Times New Roman" w:hAnsi="Times New Roman" w:cs="Times New Roman"/>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sz w:val="28"/>
          <w:szCs w:val="28"/>
        </w:rPr>
        <w:t>11.9.24. Норма накопления твердых бытовых отходов (ТБО) для населения (объем отходов в год на 1 человека):</w:t>
      </w:r>
    </w:p>
    <w:p w:rsidR="00AF3C52" w:rsidRPr="00C27351" w:rsidRDefault="00AF3C52" w:rsidP="006B5E06">
      <w:pPr>
        <w:pStyle w:val="3"/>
        <w:numPr>
          <w:ilvl w:val="0"/>
          <w:numId w:val="0"/>
        </w:numPr>
        <w:tabs>
          <w:tab w:val="left" w:pos="708"/>
        </w:tabs>
        <w:suppressAutoHyphens/>
        <w:spacing w:after="0" w:line="240" w:lineRule="auto"/>
        <w:jc w:val="both"/>
        <w:rPr>
          <w:rFonts w:ascii="Times New Roman" w:hAnsi="Times New Roman" w:cs="Times New Roman"/>
          <w:sz w:val="28"/>
          <w:szCs w:val="28"/>
        </w:rPr>
      </w:pPr>
      <w:r w:rsidRPr="00C27351">
        <w:rPr>
          <w:rFonts w:ascii="Times New Roman" w:hAnsi="Times New Roman" w:cs="Times New Roman"/>
          <w:sz w:val="28"/>
          <w:szCs w:val="28"/>
        </w:rPr>
        <w:t>- проживающие в жилом фонде с полным благоустройством – 0,9-1,2 м</w:t>
      </w:r>
      <w:r w:rsidRPr="00C27351">
        <w:rPr>
          <w:rFonts w:ascii="Times New Roman" w:hAnsi="Times New Roman" w:cs="Times New Roman"/>
          <w:sz w:val="28"/>
          <w:szCs w:val="28"/>
          <w:vertAlign w:val="superscript"/>
        </w:rPr>
        <w:t>3</w:t>
      </w:r>
      <w:r w:rsidRPr="00C27351">
        <w:rPr>
          <w:rFonts w:ascii="Times New Roman" w:hAnsi="Times New Roman" w:cs="Times New Roman"/>
          <w:sz w:val="28"/>
          <w:szCs w:val="28"/>
        </w:rPr>
        <w:t>/чел;</w:t>
      </w:r>
    </w:p>
    <w:p w:rsidR="00AF3C52" w:rsidRPr="00C27351" w:rsidRDefault="00AF3C52" w:rsidP="006B5E06">
      <w:pPr>
        <w:pStyle w:val="3"/>
        <w:numPr>
          <w:ilvl w:val="0"/>
          <w:numId w:val="0"/>
        </w:numPr>
        <w:tabs>
          <w:tab w:val="left" w:pos="708"/>
        </w:tabs>
        <w:suppressAutoHyphens/>
        <w:spacing w:after="0" w:line="240" w:lineRule="auto"/>
        <w:jc w:val="both"/>
        <w:rPr>
          <w:rFonts w:ascii="Times New Roman" w:hAnsi="Times New Roman" w:cs="Times New Roman"/>
          <w:sz w:val="28"/>
          <w:szCs w:val="28"/>
        </w:rPr>
      </w:pPr>
      <w:r w:rsidRPr="00C27351">
        <w:rPr>
          <w:rFonts w:ascii="Times New Roman" w:hAnsi="Times New Roman" w:cs="Times New Roman"/>
          <w:sz w:val="28"/>
          <w:szCs w:val="28"/>
        </w:rPr>
        <w:t>- проживающие в жилом фонде с частичным благоустройством – 1,1-1,7 м</w:t>
      </w:r>
      <w:r w:rsidRPr="00C27351">
        <w:rPr>
          <w:rFonts w:ascii="Times New Roman" w:hAnsi="Times New Roman" w:cs="Times New Roman"/>
          <w:sz w:val="28"/>
          <w:szCs w:val="28"/>
          <w:vertAlign w:val="superscript"/>
        </w:rPr>
        <w:t>3</w:t>
      </w:r>
      <w:r w:rsidRPr="00C27351">
        <w:rPr>
          <w:rFonts w:ascii="Times New Roman" w:hAnsi="Times New Roman" w:cs="Times New Roman"/>
          <w:sz w:val="28"/>
          <w:szCs w:val="28"/>
        </w:rPr>
        <w:t>/чел;</w:t>
      </w:r>
    </w:p>
    <w:p w:rsidR="00AF3C52" w:rsidRPr="00C27351" w:rsidRDefault="00AF3C52" w:rsidP="006B5E06">
      <w:pPr>
        <w:pStyle w:val="3"/>
        <w:numPr>
          <w:ilvl w:val="0"/>
          <w:numId w:val="0"/>
        </w:numPr>
        <w:tabs>
          <w:tab w:val="left" w:pos="708"/>
        </w:tabs>
        <w:suppressAutoHyphens/>
        <w:spacing w:after="0" w:line="240" w:lineRule="auto"/>
        <w:jc w:val="both"/>
        <w:rPr>
          <w:rFonts w:ascii="Times New Roman" w:hAnsi="Times New Roman" w:cs="Times New Roman"/>
          <w:sz w:val="28"/>
          <w:szCs w:val="28"/>
        </w:rPr>
      </w:pPr>
      <w:r w:rsidRPr="00C27351">
        <w:rPr>
          <w:rFonts w:ascii="Times New Roman" w:hAnsi="Times New Roman" w:cs="Times New Roman"/>
          <w:sz w:val="28"/>
          <w:szCs w:val="28"/>
        </w:rPr>
        <w:t>- общее количество по поселению с учетом общественных зданий – 1,4-1,8 м</w:t>
      </w:r>
      <w:r w:rsidRPr="00C27351">
        <w:rPr>
          <w:rFonts w:ascii="Times New Roman" w:hAnsi="Times New Roman" w:cs="Times New Roman"/>
          <w:sz w:val="28"/>
          <w:szCs w:val="28"/>
          <w:vertAlign w:val="superscript"/>
        </w:rPr>
        <w:t>3</w:t>
      </w:r>
      <w:r w:rsidRPr="00C27351">
        <w:rPr>
          <w:rFonts w:ascii="Times New Roman" w:hAnsi="Times New Roman" w:cs="Times New Roman"/>
          <w:sz w:val="28"/>
          <w:szCs w:val="28"/>
        </w:rPr>
        <w:t>/чел;</w:t>
      </w:r>
    </w:p>
    <w:p w:rsidR="00AF3C52" w:rsidRPr="00C27351" w:rsidRDefault="00AF3C52" w:rsidP="006B5E06">
      <w:pPr>
        <w:pStyle w:val="3"/>
        <w:numPr>
          <w:ilvl w:val="0"/>
          <w:numId w:val="0"/>
        </w:numPr>
        <w:tabs>
          <w:tab w:val="left" w:pos="708"/>
        </w:tabs>
        <w:suppressAutoHyphens/>
        <w:spacing w:after="0" w:line="240" w:lineRule="auto"/>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11.10. Размещение инженерных сетей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11.10.1. Инженерные сети следует размещать преимущественно в пределах поперечных профилей улиц и дорог: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под тротуарами или разделительными полосами - инженерные сети в коллекторах, каналах или тоннелях;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разделительных полосах - тепловые сети, водопровод, газопровод, хозяйственную и дождевую канализации.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11.10.2. 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На территории населенных пунктов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надземная и наземная прокладка канализационных сетей;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прокладка трубопроводов с легковоспламеняющимися и горючими жидкостями, а также со сжиженными газами для снабжения промышленных предприятий и складов;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прокладка магистральных трубопроводов.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Для нефтепродуктопроводов, прокладываемых по территории населенных пунктов, следует руководствоваться СНиП 2.05.13-90.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Прокладка газопроводов в тоннелях, коллекторах и каналах не допускается. Исключение составляет прокладка стальных газопроводов давлением до 0,6 МПа на территории промышленных предприятий (СП 18.13330.2011 "СНиП II-89-80*").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Сети водопровода следует размещать по обеим сторонам улицы при ширине: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проезжей части более 22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улиц в пределах красных линий 60 м и более.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11.10.3. По насыпям автомобильных дорог общей сети I, II и III категорий прокладка тепловых сетей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11.10.4. При реконструкции проезжих частей улиц и дорог с устройством дорожных капитальных покрытий, под которыми расположены подземные инженерные сети, следует предусматривать вынос этих сетей на разделительные полосы и под тротуары. При соответствующем обосновании допускаются под проезжими частями улиц сохранение существующих, а также прокладка в каналах и тоннелях новых сетей.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11.10.5.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 При технической необходимости под проезжими частями улиц допускается прокладка газопровода.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11.10.6.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11.10.7. 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11.10.8.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СНиП 41-02-2003.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11.10.9. Расстояния по горизонтали от мест пересечения железнодорожных путей и автомобильных дорог подземными газопроводами должны быть не менее: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мостов и тоннелей на железных дорогах общего пользования, автомобильных дорогах I - III категорий, а также до пешеходных мостов, тоннелей через них - 30 м, для железных дорог необщего пользования, автомобильных дорог IV - V категорий и труб - 15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зоны стрелочного перевода (начала остряков, хвоста крестовин, мест присоединения к рельсам отсасывающих кабелей и других пересечений пути) - 20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опор контактной сети - 3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Разрешается сокращение указанных расстояний по согласованию с организациями, в ведении которых находятся пересекаемые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11.10.10.  По пешеходным и автомобильным мостам прокладка газопроводов: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допускается давлением до 0,6 МПа из бесшовных или электросварных труб, прошедших 100%-й контроль заводских сварных соединений физическими методами, если мост построен из негорючих материалов;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не допускается, если мост построен из горючих материалов.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Прокладку подземных инженерных сетей следует предусматривать: </w:t>
      </w:r>
    </w:p>
    <w:p w:rsidR="00AF3C52" w:rsidRPr="00C27351" w:rsidRDefault="00AF3C52" w:rsidP="006B5E06">
      <w:pPr>
        <w:pStyle w:val="3"/>
        <w:numPr>
          <w:ilvl w:val="0"/>
          <w:numId w:val="0"/>
        </w:numPr>
        <w:tabs>
          <w:tab w:val="left" w:pos="708"/>
        </w:tabs>
        <w:suppressAutoHyphens/>
        <w:spacing w:after="0" w:line="240" w:lineRule="auto"/>
        <w:ind w:hanging="357"/>
        <w:jc w:val="both"/>
        <w:rPr>
          <w:rFonts w:ascii="Times New Roman" w:hAnsi="Times New Roman" w:cs="Times New Roman"/>
          <w:sz w:val="28"/>
          <w:szCs w:val="28"/>
        </w:rPr>
      </w:pPr>
      <w:r w:rsidRPr="00C27351">
        <w:rPr>
          <w:rFonts w:ascii="Times New Roman" w:hAnsi="Times New Roman" w:cs="Times New Roman"/>
          <w:sz w:val="28"/>
          <w:szCs w:val="28"/>
        </w:rPr>
        <w:t>- совмещенную в общих траншеях;</w:t>
      </w:r>
    </w:p>
    <w:p w:rsidR="00AF3C52" w:rsidRPr="00C27351" w:rsidRDefault="00AF3C52" w:rsidP="006B5E06">
      <w:pPr>
        <w:pStyle w:val="3"/>
        <w:numPr>
          <w:ilvl w:val="0"/>
          <w:numId w:val="0"/>
        </w:numPr>
        <w:tabs>
          <w:tab w:val="left" w:pos="708"/>
        </w:tabs>
        <w:suppressAutoHyphens/>
        <w:spacing w:after="0" w:line="240" w:lineRule="auto"/>
        <w:ind w:hanging="357"/>
        <w:jc w:val="both"/>
        <w:rPr>
          <w:rFonts w:ascii="Times New Roman" w:hAnsi="Times New Roman" w:cs="Times New Roman"/>
          <w:sz w:val="28"/>
          <w:szCs w:val="28"/>
        </w:rPr>
      </w:pPr>
      <w:r w:rsidRPr="00C27351">
        <w:rPr>
          <w:rFonts w:ascii="Times New Roman" w:hAnsi="Times New Roman" w:cs="Times New Roman"/>
          <w:sz w:val="28"/>
          <w:szCs w:val="28"/>
        </w:rPr>
        <w:t xml:space="preserve">11.10.11. Подземную прокладку тепловых сетей допускается принимать совместно со следующими инженерными сетями: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каналах - с водопроводами, трубопроводами сжатого воздуха давлением до 1,6 МПа, </w:t>
      </w:r>
      <w:proofErr w:type="spellStart"/>
      <w:r w:rsidRPr="00C27351">
        <w:rPr>
          <w:rFonts w:ascii="Times New Roman" w:hAnsi="Times New Roman" w:cs="Times New Roman"/>
          <w:sz w:val="28"/>
          <w:szCs w:val="28"/>
        </w:rPr>
        <w:t>мазутопроводами</w:t>
      </w:r>
      <w:proofErr w:type="spellEnd"/>
      <w:r w:rsidRPr="00C27351">
        <w:rPr>
          <w:rFonts w:ascii="Times New Roman" w:hAnsi="Times New Roman" w:cs="Times New Roman"/>
          <w:sz w:val="28"/>
          <w:szCs w:val="28"/>
        </w:rPr>
        <w:t xml:space="preserve">, контрольными кабелями, предназначенными для обслуживания тепловых сетей;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11.10.</w:t>
      </w:r>
      <w:proofErr w:type="gramStart"/>
      <w:r w:rsidRPr="00C27351">
        <w:rPr>
          <w:rFonts w:ascii="Times New Roman" w:hAnsi="Times New Roman" w:cs="Times New Roman"/>
          <w:sz w:val="28"/>
          <w:szCs w:val="28"/>
        </w:rPr>
        <w:t>12.Прокладка</w:t>
      </w:r>
      <w:proofErr w:type="gramEnd"/>
      <w:r w:rsidRPr="00C27351">
        <w:rPr>
          <w:rFonts w:ascii="Times New Roman" w:hAnsi="Times New Roman" w:cs="Times New Roman"/>
          <w:sz w:val="28"/>
          <w:szCs w:val="28"/>
        </w:rPr>
        <w:t xml:space="preserve"> трубопроводов тепловых сетей в каналах и тоннелях с другими инженерными сетями кроме указанных -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Тепловые сети не допускается проектировать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11.10.13. На площадках промышленных предприятий следует предусматривать преимущественно наземный и надземный способы размещения инженерных сетей.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11.10.14.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без проемов это расстояние может быть уменьшено до 0,5 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11.10.15. 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таблицей 3 СНиП 42-01-2002.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11.10.16. На низких опорах следует размещать напорные трубопроводы с жидкостями и газами, а также кабели силовые и связи, располагаемые: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специально отведенных для этих целей технических полосах площадок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территории складов жидких продуктов и сжиженных газов. </w:t>
      </w:r>
    </w:p>
    <w:p w:rsidR="00AF3C52" w:rsidRPr="00C27351" w:rsidRDefault="00AF3C52" w:rsidP="006B5E06">
      <w:pPr>
        <w:pStyle w:val="3"/>
        <w:numPr>
          <w:ilvl w:val="0"/>
          <w:numId w:val="0"/>
        </w:numPr>
        <w:tabs>
          <w:tab w:val="left" w:pos="708"/>
        </w:tabs>
        <w:suppressAutoHyphens/>
        <w:spacing w:after="0" w:line="240" w:lineRule="auto"/>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11.10.17. Расстояния по горизонтали (в свету) от ближайших подземных инженерных сетей до зданий и сооружений следует принимать по таблице 92.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Расстояния по горизонтали (в свету) между соседними инженерными подземными сетями при их параллельном размещении следует принимать по таблице 60, а на вводах инженерных сетей в зданиях поселений - не менее 0,5 м. При разнице в глубине заложения смежных трубопроводов свыше 0,4 м расстояния, указанные в таблице 60, следует увеличивать с учетом крутизны откосов траншей, но не менее глубины траншеи до подошвы насыпи и бровки выемки.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Указанные в таблицах 102 и 103 расстояния допускается уменьшать при выполнении соответствующих технических мероприятий, обеспечивающих требования безопасности и надежности. </w:t>
      </w:r>
    </w:p>
    <w:p w:rsidR="00AF3C52" w:rsidRPr="00C27351" w:rsidRDefault="00AF3C52" w:rsidP="006B5E06">
      <w:pPr>
        <w:pStyle w:val="3"/>
        <w:numPr>
          <w:ilvl w:val="0"/>
          <w:numId w:val="0"/>
        </w:numPr>
        <w:tabs>
          <w:tab w:val="left" w:pos="708"/>
        </w:tabs>
        <w:suppressAutoHyphens/>
        <w:spacing w:after="0" w:line="240" w:lineRule="auto"/>
        <w:ind w:firstLine="567"/>
        <w:jc w:val="both"/>
        <w:rPr>
          <w:rFonts w:ascii="Times New Roman" w:hAnsi="Times New Roman" w:cs="Times New Roman"/>
          <w:sz w:val="28"/>
          <w:szCs w:val="28"/>
        </w:rPr>
      </w:pPr>
      <w:r w:rsidRPr="00C27351">
        <w:rPr>
          <w:rFonts w:ascii="Times New Roman" w:hAnsi="Times New Roman" w:cs="Times New Roman"/>
          <w:sz w:val="28"/>
          <w:szCs w:val="28"/>
        </w:rPr>
        <w:t>11.10.18. При прокладке подземных газопроводов давлением до 0,6 МПа в стесненных условиях (когда расстояния, регламентированные нормативными документами,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расстояния, указанные в таблицах 92 и 93, разрешается сокращать до 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br w:type="page"/>
      </w:r>
    </w:p>
    <w:p w:rsidR="00AF3C52" w:rsidRPr="00C27351" w:rsidRDefault="00AF3C52" w:rsidP="006B5E06">
      <w:pPr>
        <w:jc w:val="both"/>
        <w:rPr>
          <w:rFonts w:ascii="Times New Roman" w:hAnsi="Times New Roman" w:cs="Times New Roman"/>
          <w:sz w:val="28"/>
          <w:szCs w:val="28"/>
        </w:rPr>
        <w:sectPr w:rsidR="00AF3C52" w:rsidRPr="00C27351" w:rsidSect="00E26D34">
          <w:pgSz w:w="11906" w:h="16838"/>
          <w:pgMar w:top="568" w:right="707" w:bottom="709" w:left="993" w:header="709" w:footer="709" w:gutter="0"/>
          <w:cols w:space="720"/>
        </w:sect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Таблица 102</w:t>
      </w:r>
    </w:p>
    <w:tbl>
      <w:tblPr>
        <w:tblStyle w:val="a8"/>
        <w:tblW w:w="0" w:type="auto"/>
        <w:tblLook w:val="04A0" w:firstRow="1" w:lastRow="0" w:firstColumn="1" w:lastColumn="0" w:noHBand="0" w:noVBand="1"/>
      </w:tblPr>
      <w:tblGrid>
        <w:gridCol w:w="2708"/>
        <w:gridCol w:w="1642"/>
        <w:gridCol w:w="1673"/>
        <w:gridCol w:w="1270"/>
        <w:gridCol w:w="1270"/>
        <w:gridCol w:w="1606"/>
        <w:gridCol w:w="1285"/>
        <w:gridCol w:w="1688"/>
        <w:gridCol w:w="759"/>
        <w:gridCol w:w="885"/>
      </w:tblGrid>
      <w:tr w:rsidR="00AF3C52" w:rsidRPr="00C27351" w:rsidTr="00AF3C52">
        <w:tc>
          <w:tcPr>
            <w:tcW w:w="271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Инженерные сети</w:t>
            </w:r>
          </w:p>
        </w:tc>
        <w:tc>
          <w:tcPr>
            <w:tcW w:w="12072"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proofErr w:type="spellStart"/>
            <w:r w:rsidRPr="00C27351">
              <w:rPr>
                <w:rFonts w:ascii="Times New Roman" w:hAnsi="Times New Roman" w:cs="Times New Roman"/>
                <w:sz w:val="28"/>
                <w:szCs w:val="28"/>
              </w:rPr>
              <w:t>Расстояние,м</w:t>
            </w:r>
            <w:proofErr w:type="spellEnd"/>
            <w:r w:rsidRPr="00C27351">
              <w:rPr>
                <w:rFonts w:ascii="Times New Roman" w:hAnsi="Times New Roman" w:cs="Times New Roman"/>
                <w:sz w:val="28"/>
                <w:szCs w:val="28"/>
              </w:rPr>
              <w:t>, по горизонтали (в свету) от подземных осей до</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6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фундаментов зданий и сооружений</w:t>
            </w:r>
          </w:p>
        </w:tc>
        <w:tc>
          <w:tcPr>
            <w:tcW w:w="16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фундаментов ограждений предприятий, эстакад, опор контактной сети и связи, железных дорог</w:t>
            </w:r>
          </w:p>
        </w:tc>
        <w:tc>
          <w:tcPr>
            <w:tcW w:w="25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оси крайнего пути</w:t>
            </w:r>
          </w:p>
        </w:tc>
        <w:tc>
          <w:tcPr>
            <w:tcW w:w="15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бортового камня улицы, дороги (кромки проезжей части, укрепленной полосы обочины)</w:t>
            </w:r>
          </w:p>
        </w:tc>
        <w:tc>
          <w:tcPr>
            <w:tcW w:w="12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наружной бровки кювета или подошвы насыпи дороги</w:t>
            </w:r>
          </w:p>
        </w:tc>
        <w:tc>
          <w:tcPr>
            <w:tcW w:w="33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фундаментов опор воздушных линий электропередачи напряжением</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железных дорог колеи 1520 мм, но не менее глубины траншей до подошвы насыпи и бровки выемки</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железных дорог колеи 750 мм</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1 кВ наружного освещения, контактной сети троллейбусов</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1 до 35кВ</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35 до 110кВ и выше</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Водопровод и напорная канализация</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Самотечная канализация</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Дренаж</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Сопутствующий дренаж</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Газопроводы горючих газов </w:t>
            </w:r>
            <w:r w:rsidRPr="00C27351">
              <w:rPr>
                <w:rFonts w:ascii="Times New Roman" w:hAnsi="Times New Roman" w:cs="Times New Roman"/>
                <w:sz w:val="28"/>
                <w:szCs w:val="28"/>
              </w:rPr>
              <w:lastRenderedPageBreak/>
              <w:t>давления, МПа;</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низкого до 0,005</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2</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3,8</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среднего</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свыше 0,005 до 0,3</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4,8</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высокого</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свыше 0,3 до 0,6</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7,8</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свыше 0,6 до 1,2</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10,8</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Тепловые сети: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от наружной стенки канала, тоннеля</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от оболочки </w:t>
            </w:r>
            <w:proofErr w:type="spellStart"/>
            <w:r w:rsidRPr="00C27351">
              <w:rPr>
                <w:rFonts w:ascii="Times New Roman" w:hAnsi="Times New Roman" w:cs="Times New Roman"/>
                <w:sz w:val="28"/>
                <w:szCs w:val="28"/>
              </w:rPr>
              <w:t>бесканальной</w:t>
            </w:r>
            <w:proofErr w:type="spellEnd"/>
            <w:r w:rsidRPr="00C27351">
              <w:rPr>
                <w:rFonts w:ascii="Times New Roman" w:hAnsi="Times New Roman" w:cs="Times New Roman"/>
                <w:sz w:val="28"/>
                <w:szCs w:val="28"/>
              </w:rPr>
              <w:t xml:space="preserve"> прокладки</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(см прим 2)</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Кабели силовые всех напряжений и кабели связи</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0,6</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3,2</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Каналы, коммуникационные тоннели</w:t>
            </w:r>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c>
          <w:tcPr>
            <w:tcW w:w="2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proofErr w:type="spellStart"/>
            <w:r w:rsidRPr="00C27351">
              <w:rPr>
                <w:rFonts w:ascii="Times New Roman" w:hAnsi="Times New Roman" w:cs="Times New Roman"/>
                <w:sz w:val="28"/>
                <w:szCs w:val="28"/>
              </w:rPr>
              <w:t>Наружние</w:t>
            </w:r>
            <w:proofErr w:type="spellEnd"/>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пневмомусоропроводы</w:t>
            </w:r>
            <w:proofErr w:type="spellEnd"/>
          </w:p>
        </w:tc>
        <w:tc>
          <w:tcPr>
            <w:tcW w:w="16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6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3,8</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7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8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r>
    </w:tbl>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&lt;*&gt; Относится только к расстояниям от силовых кабелей.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зоны возможного нарушения прочности грунтов оснований.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Расстояния от тепловых сетей при </w:t>
      </w:r>
      <w:proofErr w:type="spellStart"/>
      <w:r w:rsidRPr="00C27351">
        <w:rPr>
          <w:rFonts w:ascii="Times New Roman" w:hAnsi="Times New Roman" w:cs="Times New Roman"/>
          <w:sz w:val="28"/>
          <w:szCs w:val="28"/>
        </w:rPr>
        <w:t>бесканальной</w:t>
      </w:r>
      <w:proofErr w:type="spellEnd"/>
      <w:r w:rsidRPr="00C27351">
        <w:rPr>
          <w:rFonts w:ascii="Times New Roman" w:hAnsi="Times New Roman" w:cs="Times New Roman"/>
          <w:sz w:val="28"/>
          <w:szCs w:val="28"/>
        </w:rPr>
        <w:t xml:space="preserve"> прокладке до зданий и сооружений следует принимать по таблице Б.3 СНиП41-02-2003.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3. Расстояния от силовых кабелей напряжением 110 - 220 кВт до фундаментов ограждений предприятий, эстакад, опор контактной сети и линий связи следует принимать 1,5 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 В орошаемых районах при </w:t>
      </w:r>
      <w:proofErr w:type="spellStart"/>
      <w:r w:rsidRPr="00C27351">
        <w:rPr>
          <w:rFonts w:ascii="Times New Roman" w:hAnsi="Times New Roman" w:cs="Times New Roman"/>
          <w:sz w:val="28"/>
          <w:szCs w:val="28"/>
        </w:rPr>
        <w:t>непросадочных</w:t>
      </w:r>
      <w:proofErr w:type="spellEnd"/>
      <w:r w:rsidRPr="00C27351">
        <w:rPr>
          <w:rFonts w:ascii="Times New Roman" w:hAnsi="Times New Roman" w:cs="Times New Roman"/>
          <w:sz w:val="28"/>
          <w:szCs w:val="28"/>
        </w:rPr>
        <w:t xml:space="preserve"> грунтах расстояние от подземных инженерных сетей до оросительных каналов следует принимать (до бровки каналов) в размере: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- 1 м - от газопровода низкого и среднего давления, а также от водопроводов, канализации, водостоков и трубопроводов горючих жидкостей;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- 2 м - от газопроводов высокого давления до 0,6 МПа, теплопроводов, хозяйственно-бытовой и дождевой канализации;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- 1,5 м - от силовых кабелей и кабелей связи.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br w:type="page"/>
      </w:r>
    </w:p>
    <w:p w:rsidR="00AF3C52" w:rsidRPr="00C27351" w:rsidRDefault="00AF3C52" w:rsidP="006B5E06">
      <w:pPr>
        <w:ind w:firstLine="708"/>
        <w:jc w:val="both"/>
        <w:rPr>
          <w:rFonts w:ascii="Times New Roman" w:hAnsi="Times New Roman" w:cs="Times New Roman"/>
          <w:sz w:val="28"/>
          <w:szCs w:val="28"/>
        </w:rPr>
      </w:pPr>
      <w:r w:rsidRPr="00C27351">
        <w:rPr>
          <w:rFonts w:ascii="Times New Roman" w:hAnsi="Times New Roman" w:cs="Times New Roman"/>
          <w:sz w:val="28"/>
          <w:szCs w:val="28"/>
        </w:rPr>
        <w:lastRenderedPageBreak/>
        <w:t>Таблица 103</w:t>
      </w:r>
    </w:p>
    <w:tbl>
      <w:tblPr>
        <w:tblStyle w:val="a8"/>
        <w:tblW w:w="0" w:type="auto"/>
        <w:tblLayout w:type="fixed"/>
        <w:tblLook w:val="04A0" w:firstRow="1" w:lastRow="0" w:firstColumn="1" w:lastColumn="0" w:noHBand="0" w:noVBand="1"/>
      </w:tblPr>
      <w:tblGrid>
        <w:gridCol w:w="1668"/>
        <w:gridCol w:w="1134"/>
        <w:gridCol w:w="1134"/>
        <w:gridCol w:w="1134"/>
        <w:gridCol w:w="992"/>
        <w:gridCol w:w="992"/>
        <w:gridCol w:w="851"/>
        <w:gridCol w:w="850"/>
        <w:gridCol w:w="851"/>
        <w:gridCol w:w="992"/>
        <w:gridCol w:w="1276"/>
        <w:gridCol w:w="1113"/>
        <w:gridCol w:w="856"/>
        <w:gridCol w:w="943"/>
      </w:tblGrid>
      <w:tr w:rsidR="00AF3C52" w:rsidRPr="00C27351" w:rsidTr="00AF3C52">
        <w:tc>
          <w:tcPr>
            <w:tcW w:w="166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Инженерные сети</w:t>
            </w:r>
          </w:p>
        </w:tc>
        <w:tc>
          <w:tcPr>
            <w:tcW w:w="13118"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Расстояние, м, по горизонтали (в свету) до</w:t>
            </w:r>
          </w:p>
        </w:tc>
      </w:tr>
      <w:tr w:rsidR="00AF3C52" w:rsidRPr="00C27351" w:rsidTr="00AF3C52">
        <w:tc>
          <w:tcPr>
            <w:tcW w:w="166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водопровода</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канализации бытовой</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дренажа и дождевой канализации</w:t>
            </w:r>
          </w:p>
        </w:tc>
        <w:tc>
          <w:tcPr>
            <w:tcW w:w="36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газопроводов давления МПа (кгс/см2)</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кабелей </w:t>
            </w:r>
            <w:proofErr w:type="spellStart"/>
            <w:r w:rsidRPr="00C27351">
              <w:rPr>
                <w:rFonts w:ascii="Times New Roman" w:hAnsi="Times New Roman" w:cs="Times New Roman"/>
                <w:sz w:val="28"/>
                <w:szCs w:val="28"/>
              </w:rPr>
              <w:t>сило-вых</w:t>
            </w:r>
            <w:proofErr w:type="spellEnd"/>
            <w:r w:rsidRPr="00C27351">
              <w:rPr>
                <w:rFonts w:ascii="Times New Roman" w:hAnsi="Times New Roman" w:cs="Times New Roman"/>
                <w:sz w:val="28"/>
                <w:szCs w:val="28"/>
              </w:rPr>
              <w:t xml:space="preserve"> всех </w:t>
            </w:r>
            <w:proofErr w:type="spellStart"/>
            <w:r w:rsidRPr="00C27351">
              <w:rPr>
                <w:rFonts w:ascii="Times New Roman" w:hAnsi="Times New Roman" w:cs="Times New Roman"/>
                <w:sz w:val="28"/>
                <w:szCs w:val="28"/>
              </w:rPr>
              <w:t>напря-жений</w:t>
            </w:r>
            <w:proofErr w:type="spellEnd"/>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кабелей связи</w:t>
            </w:r>
          </w:p>
        </w:tc>
        <w:tc>
          <w:tcPr>
            <w:tcW w:w="23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тепловых сетей</w:t>
            </w:r>
          </w:p>
        </w:tc>
        <w:tc>
          <w:tcPr>
            <w:tcW w:w="8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каналов, тон-</w:t>
            </w:r>
            <w:proofErr w:type="spellStart"/>
            <w:r w:rsidRPr="00C27351">
              <w:rPr>
                <w:rFonts w:ascii="Times New Roman" w:hAnsi="Times New Roman" w:cs="Times New Roman"/>
                <w:sz w:val="28"/>
                <w:szCs w:val="28"/>
              </w:rPr>
              <w:t>нелей</w:t>
            </w:r>
            <w:proofErr w:type="spellEnd"/>
          </w:p>
        </w:tc>
        <w:tc>
          <w:tcPr>
            <w:tcW w:w="94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наружных </w:t>
            </w:r>
            <w:proofErr w:type="spellStart"/>
            <w:r w:rsidRPr="00C27351">
              <w:rPr>
                <w:rFonts w:ascii="Times New Roman" w:hAnsi="Times New Roman" w:cs="Times New Roman"/>
                <w:sz w:val="28"/>
                <w:szCs w:val="28"/>
              </w:rPr>
              <w:t>пневмо</w:t>
            </w:r>
            <w:proofErr w:type="spellEnd"/>
            <w:r w:rsidRPr="00C27351">
              <w:rPr>
                <w:rFonts w:ascii="Times New Roman" w:hAnsi="Times New Roman" w:cs="Times New Roman"/>
                <w:sz w:val="28"/>
                <w:szCs w:val="28"/>
              </w:rPr>
              <w:t>-</w:t>
            </w:r>
            <w:proofErr w:type="spellStart"/>
            <w:r w:rsidRPr="00C27351">
              <w:rPr>
                <w:rFonts w:ascii="Times New Roman" w:hAnsi="Times New Roman" w:cs="Times New Roman"/>
                <w:sz w:val="28"/>
                <w:szCs w:val="28"/>
              </w:rPr>
              <w:t>мусоро</w:t>
            </w:r>
            <w:proofErr w:type="spellEnd"/>
            <w:r w:rsidRPr="00C27351">
              <w:rPr>
                <w:rFonts w:ascii="Times New Roman" w:hAnsi="Times New Roman" w:cs="Times New Roman"/>
                <w:sz w:val="28"/>
                <w:szCs w:val="28"/>
              </w:rPr>
              <w:t>-проводов</w:t>
            </w:r>
          </w:p>
        </w:tc>
      </w:tr>
      <w:tr w:rsidR="00AF3C52" w:rsidRPr="00C27351" w:rsidTr="00AF3C52">
        <w:trPr>
          <w:trHeight w:val="413"/>
        </w:trPr>
        <w:tc>
          <w:tcPr>
            <w:tcW w:w="166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31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низкого</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0,005</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среднего</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0,005 до 0,3</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высокого</w:t>
            </w: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наружная стенка канала, тоннеля</w:t>
            </w:r>
          </w:p>
        </w:tc>
        <w:tc>
          <w:tcPr>
            <w:tcW w:w="11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оболочка </w:t>
            </w:r>
            <w:proofErr w:type="spellStart"/>
            <w:r w:rsidRPr="00C27351">
              <w:rPr>
                <w:rFonts w:ascii="Times New Roman" w:hAnsi="Times New Roman" w:cs="Times New Roman"/>
                <w:sz w:val="28"/>
                <w:szCs w:val="28"/>
              </w:rPr>
              <w:t>бесканальной</w:t>
            </w:r>
            <w:proofErr w:type="spellEnd"/>
            <w:r w:rsidRPr="00C27351">
              <w:rPr>
                <w:rFonts w:ascii="Times New Roman" w:hAnsi="Times New Roman" w:cs="Times New Roman"/>
                <w:sz w:val="28"/>
                <w:szCs w:val="28"/>
              </w:rPr>
              <w:t xml:space="preserve"> прокладки</w:t>
            </w:r>
          </w:p>
        </w:tc>
        <w:tc>
          <w:tcPr>
            <w:tcW w:w="85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94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412"/>
        </w:trPr>
        <w:tc>
          <w:tcPr>
            <w:tcW w:w="166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31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368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св.0,3 до 0,6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0,6 до 1,2</w:t>
            </w: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23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11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85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94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11</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13</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14</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Водопровод</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см. прим1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Канализация бытовая</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см. прим1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Дождевая канализация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Газопроводы давления, МПа:</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низкого до 0,005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среднего свыше 0,005 до 0,3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высокого:</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свыше 0,3 до 0,6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свыше 0,6 </w:t>
            </w:r>
            <w:r w:rsidRPr="00C27351">
              <w:rPr>
                <w:rFonts w:ascii="Times New Roman" w:hAnsi="Times New Roman" w:cs="Times New Roman"/>
                <w:sz w:val="28"/>
                <w:szCs w:val="28"/>
              </w:rPr>
              <w:lastRenderedPageBreak/>
              <w:t>до 1,2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Кабели силовые всех напряжений</w:t>
            </w:r>
          </w:p>
          <w:p w:rsidR="00AF3C52" w:rsidRPr="00C27351" w:rsidRDefault="00AF3C52" w:rsidP="006B5E06">
            <w:pPr>
              <w:jc w:val="both"/>
              <w:rPr>
                <w:rFonts w:ascii="Times New Roman" w:hAnsi="Times New Roman" w:cs="Times New Roman"/>
                <w:sz w:val="28"/>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0,1-0,5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Кабели связи</w:t>
            </w:r>
          </w:p>
          <w:p w:rsidR="00AF3C52" w:rsidRPr="00C27351" w:rsidRDefault="00AF3C52" w:rsidP="006B5E06">
            <w:pPr>
              <w:jc w:val="both"/>
              <w:rPr>
                <w:rFonts w:ascii="Times New Roman" w:hAnsi="Times New Roman" w:cs="Times New Roman"/>
                <w:sz w:val="28"/>
                <w:szCs w:val="28"/>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Тепловые сети: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от наружной стенки канала, тоннеля</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от оболочки </w:t>
            </w:r>
            <w:proofErr w:type="spellStart"/>
            <w:r w:rsidRPr="00C27351">
              <w:rPr>
                <w:rFonts w:ascii="Times New Roman" w:hAnsi="Times New Roman" w:cs="Times New Roman"/>
                <w:sz w:val="28"/>
                <w:szCs w:val="28"/>
              </w:rPr>
              <w:t>бесканальной</w:t>
            </w:r>
            <w:proofErr w:type="spellEnd"/>
            <w:r w:rsidRPr="00C27351">
              <w:rPr>
                <w:rFonts w:ascii="Times New Roman" w:hAnsi="Times New Roman" w:cs="Times New Roman"/>
                <w:sz w:val="28"/>
                <w:szCs w:val="28"/>
              </w:rPr>
              <w:t xml:space="preserve"> прокладки</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Каналы, тоннели</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r>
      <w:tr w:rsidR="00AF3C52" w:rsidRPr="00C27351" w:rsidTr="00AF3C52">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Наружные </w:t>
            </w:r>
            <w:proofErr w:type="spellStart"/>
            <w:r w:rsidRPr="00C27351">
              <w:rPr>
                <w:rFonts w:ascii="Times New Roman" w:hAnsi="Times New Roman" w:cs="Times New Roman"/>
                <w:sz w:val="28"/>
                <w:szCs w:val="28"/>
              </w:rPr>
              <w:t>пневмомуморопроводы</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11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w:t>
            </w:r>
          </w:p>
        </w:tc>
      </w:tr>
    </w:tbl>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&lt;*&gt; Допускается уменьшать указанные расстояния до 0,5 м при соблюдении требований раздела 2.3 ПУЭ.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Расстояние от бытовой канализации до хозяйственно-питьевого водопровода следует принимать, 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до водопровода из железобетонных и асбестоцементных труб - 5;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водопровода из чугунных труб диаметром: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200 мм - 1,5 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свыше 200 мм - 3 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 водопровода из пластмассовых труб - 1,5 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При параллельной прокладке газопроводов для труб диаметром до 300 мм расстояние между ними (в свету) допускается принимать 0,4 м и более 300 мм - 0,5 м при совместном размещении в одной траншее двух и более газопроводов.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В таблице 60 указаны расстояния до стальных газопроводов. Размещение газопроводов из неметаллических труб следует предусматривать согласно СНиП 42-01-02. </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 Для специальных грунтов расстояние следует корректировать в соответствии с разделами СП 31.13330.2012, СНиП 2.04.03-85*, СНиП 41-02-2003.</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br w:type="page"/>
      </w:r>
    </w:p>
    <w:p w:rsidR="00AF3C52" w:rsidRPr="00C27351" w:rsidRDefault="00AF3C52" w:rsidP="006B5E06">
      <w:pPr>
        <w:jc w:val="both"/>
        <w:rPr>
          <w:rFonts w:ascii="Times New Roman" w:hAnsi="Times New Roman" w:cs="Times New Roman"/>
          <w:sz w:val="28"/>
          <w:szCs w:val="28"/>
        </w:rPr>
        <w:sectPr w:rsidR="00AF3C52" w:rsidRPr="00C27351">
          <w:pgSz w:w="16838" w:h="11906" w:orient="landscape"/>
          <w:pgMar w:top="709" w:right="1134" w:bottom="851" w:left="1134" w:header="709" w:footer="709" w:gutter="0"/>
          <w:cols w:space="720"/>
        </w:sect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11.10.19. При пересечении инженерных сетей между собой расстояния по вертикали (в свету) следует принимать: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прокладке кабельной линии параллельно высоковольтной линии (далее - ВЛ) напряжением 110 кВ и выше от кабеля до крайнего провода - не менее 10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условиях реконструкции расстояние от кабельных линий до подземных частей и заземлителей отдельных опор ВЛ напряжением выше 1000 В допускается принимать не менее 2 м, при этом расстояние по горизонтали (в свету) до крайнего провода ВЛ не нормируется;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между трубопроводами или электрокабелями,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электрокабеля, по расчету на прочность сети, но не менее 0,6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не менее 1 м, до дна кювета или других водоотводящих сооружений или основания насыпи железнодорожного земляного полотна - не менее 0,5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между трубопроводами и силовыми кабелями напряжением до 35 кВ и кабелями связи - не менее 0,5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между трубопроводами и силовыми кабелями напряжением 110 - 220 кВ - не менее 1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между трубопроводами и кабелями связи при прокладке в коллекторах - 0,1 м, при этом кабели связи должны располагаться выше трубопроводов;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между кабелями связи и силовыми кабелями при параллельной прокладке в коллекторах - 0,2 м, при этом кабели связи должны располагаться ниже силовых кабелей;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между трубопроводами различного назначения (за исключением канализационных, пересекающих водопроводные, и трубопроводов для ядовитых и дурно пахнущих жидкостей) - 0,2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трубопроводы, транспортирующие воду питьевого качества, следует размещать выше канализационных или трубопроводов, транспортирующих ядовитые и дурно пахнущие жидкости, на 0,4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w:t>
      </w:r>
      <w:proofErr w:type="spellStart"/>
      <w:r w:rsidRPr="00C27351">
        <w:rPr>
          <w:rFonts w:ascii="Times New Roman" w:hAnsi="Times New Roman" w:cs="Times New Roman"/>
          <w:sz w:val="28"/>
          <w:szCs w:val="28"/>
        </w:rPr>
        <w:t>бесканальной</w:t>
      </w:r>
      <w:proofErr w:type="spellEnd"/>
      <w:r w:rsidRPr="00C27351">
        <w:rPr>
          <w:rFonts w:ascii="Times New Roman" w:hAnsi="Times New Roman" w:cs="Times New Roman"/>
          <w:sz w:val="28"/>
          <w:szCs w:val="28"/>
        </w:rPr>
        <w:t xml:space="preserve">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газопроводы при пересечении с каналами или тоннелями различного назначения следует размещать над или под этими сооружениями на расстоянии не менее 0,2 м в футлярах, выходящих на 2 м в обе стороны от наружных стенок каналов или тоннелей. Допускается прокладка в футляре подземных газопроводов давлением до 0,6 МПа сквозь тоннели различного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11.10.20. Подземные резервуары газораспределительных сетей следует устанавливать на глубине не менее 0,6 м от поверхности земли до верхней образующей резервуара.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11.10.21. Расстояния от резервуарных установок общей вместимостью до 50 куб. м считая от крайнего резервуара до зданий, сооружений различного назначения и коммуникаций следует принимать не</w:t>
      </w:r>
      <w:r w:rsidR="00A47D5A" w:rsidRPr="00C27351">
        <w:rPr>
          <w:rFonts w:ascii="Times New Roman" w:hAnsi="Times New Roman" w:cs="Times New Roman"/>
          <w:sz w:val="28"/>
          <w:szCs w:val="28"/>
        </w:rPr>
        <w:t xml:space="preserve"> менее приведенных в таблице 94:</w:t>
      </w:r>
    </w:p>
    <w:p w:rsidR="00A47D5A" w:rsidRPr="00C27351" w:rsidRDefault="00A47D5A" w:rsidP="006B5E06">
      <w:pPr>
        <w:ind w:firstLine="567"/>
        <w:jc w:val="both"/>
        <w:rPr>
          <w:rFonts w:ascii="Times New Roman" w:hAnsi="Times New Roman" w:cs="Times New Roman"/>
          <w:sz w:val="28"/>
          <w:szCs w:val="28"/>
        </w:rPr>
      </w:pPr>
    </w:p>
    <w:p w:rsidR="00A47D5A" w:rsidRPr="00C27351" w:rsidRDefault="00A47D5A"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104</w:t>
      </w:r>
    </w:p>
    <w:tbl>
      <w:tblPr>
        <w:tblStyle w:val="a8"/>
        <w:tblW w:w="10604" w:type="dxa"/>
        <w:tblLook w:val="04A0" w:firstRow="1" w:lastRow="0" w:firstColumn="1" w:lastColumn="0" w:noHBand="0" w:noVBand="1"/>
      </w:tblPr>
      <w:tblGrid>
        <w:gridCol w:w="3612"/>
        <w:gridCol w:w="663"/>
        <w:gridCol w:w="683"/>
        <w:gridCol w:w="832"/>
        <w:gridCol w:w="663"/>
        <w:gridCol w:w="832"/>
        <w:gridCol w:w="831"/>
        <w:gridCol w:w="2488"/>
      </w:tblGrid>
      <w:tr w:rsidR="00AF3C52" w:rsidRPr="00C27351" w:rsidTr="00AF3C52">
        <w:trPr>
          <w:trHeight w:val="328"/>
        </w:trPr>
        <w:tc>
          <w:tcPr>
            <w:tcW w:w="36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Здания, сооружения и коммуникации</w:t>
            </w:r>
          </w:p>
        </w:tc>
        <w:tc>
          <w:tcPr>
            <w:tcW w:w="4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Расстояние от резервуаров в </w:t>
            </w:r>
            <w:proofErr w:type="spellStart"/>
            <w:r w:rsidRPr="00C27351">
              <w:rPr>
                <w:rFonts w:ascii="Times New Roman" w:hAnsi="Times New Roman" w:cs="Times New Roman"/>
                <w:sz w:val="28"/>
                <w:szCs w:val="28"/>
              </w:rPr>
              <w:t>свету,м</w:t>
            </w:r>
            <w:proofErr w:type="spellEnd"/>
            <w:r w:rsidRPr="00C27351">
              <w:rPr>
                <w:rFonts w:ascii="Times New Roman" w:hAnsi="Times New Roman" w:cs="Times New Roman"/>
                <w:sz w:val="28"/>
                <w:szCs w:val="28"/>
              </w:rPr>
              <w:t xml:space="preserve"> </w:t>
            </w:r>
          </w:p>
        </w:tc>
        <w:tc>
          <w:tcPr>
            <w:tcW w:w="249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расстояние от испарительной или групповой баллонной установки в свету, м</w:t>
            </w:r>
          </w:p>
        </w:tc>
      </w:tr>
      <w:tr w:rsidR="00AF3C52" w:rsidRPr="00C27351" w:rsidTr="00AF3C52">
        <w:trPr>
          <w:trHeight w:val="17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21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надземных</w:t>
            </w:r>
          </w:p>
        </w:tc>
        <w:tc>
          <w:tcPr>
            <w:tcW w:w="232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подземных</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17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449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при общей вместимости резервуаров в </w:t>
            </w:r>
            <w:proofErr w:type="spellStart"/>
            <w:r w:rsidRPr="00C27351">
              <w:rPr>
                <w:rFonts w:ascii="Times New Roman" w:hAnsi="Times New Roman" w:cs="Times New Roman"/>
                <w:sz w:val="28"/>
                <w:szCs w:val="28"/>
              </w:rPr>
              <w:t>установке,м</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175"/>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св.5 до 10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св.10 до 20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10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св.10 до 20</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св.20 до 50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Общественные здания и сооружения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r>
      <w:tr w:rsidR="00AF3C52" w:rsidRPr="00C27351" w:rsidTr="00AF3C52">
        <w:trPr>
          <w:trHeight w:val="346"/>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1945"/>
            </w:tblGrid>
            <w:tr w:rsidR="00AF3C52" w:rsidRPr="00C27351">
              <w:trPr>
                <w:trHeight w:val="220"/>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Жилые здания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1025"/>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Детские и спортивные площадки, автостоянки (от ограды резервуарной установки)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1564"/>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Производственные здания (промышленных, сельскохозяйственных предприятий и предприятий бытового обслуживания производственного характера)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Канализация, теплотрасса (подземные)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3,5</w:t>
            </w: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1295"/>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Надземные сооружения и коммуникации (эстакады, теплотрасса и т.п.), не относящиеся к резервуарной установке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487"/>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Водопровод и другие </w:t>
                  </w:r>
                  <w:proofErr w:type="spellStart"/>
                  <w:r w:rsidRPr="00C27351">
                    <w:rPr>
                      <w:rFonts w:ascii="Times New Roman" w:hAnsi="Times New Roman" w:cs="Times New Roman"/>
                      <w:sz w:val="28"/>
                      <w:szCs w:val="28"/>
                    </w:rPr>
                    <w:t>бесканальные</w:t>
                  </w:r>
                  <w:proofErr w:type="spellEnd"/>
                  <w:r w:rsidRPr="00C27351">
                    <w:rPr>
                      <w:rFonts w:ascii="Times New Roman" w:hAnsi="Times New Roman" w:cs="Times New Roman"/>
                      <w:sz w:val="28"/>
                      <w:szCs w:val="28"/>
                    </w:rPr>
                    <w:t xml:space="preserve"> коммуникации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489"/>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Колодцы подземных коммуникаций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1027"/>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Железные дороги общей сети (до подошвы насыпи или бровки выемки со стороны резервуаров)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r>
      <w:tr w:rsidR="00AF3C52" w:rsidRPr="00C27351" w:rsidTr="00AF3C52">
        <w:trPr>
          <w:trHeight w:val="328"/>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851"/>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Подъездные пути железных дорог промышленных предприятий, трамвайные пути (до оси пути),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автомобильные дороги I - III категорий (до края проезжей части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rPr>
          <w:trHeight w:val="346"/>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3396"/>
            </w:tblGrid>
            <w:tr w:rsidR="00AF3C52" w:rsidRPr="00C27351">
              <w:trPr>
                <w:trHeight w:val="756"/>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Автомобильные дороги IV и V категорий (до края проезжей части) и предприятий </w:t>
                  </w:r>
                </w:p>
              </w:tc>
            </w:tr>
          </w:tbl>
          <w:p w:rsidR="00AF3C52" w:rsidRPr="00C27351" w:rsidRDefault="00AF3C52" w:rsidP="006B5E06">
            <w:pPr>
              <w:jc w:val="both"/>
              <w:rPr>
                <w:rFonts w:ascii="Times New Roman" w:hAnsi="Times New Roman" w:cs="Times New Roman"/>
                <w:sz w:val="28"/>
                <w:szCs w:val="28"/>
              </w:rPr>
            </w:pP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24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r>
      <w:tr w:rsidR="00AF3C52" w:rsidRPr="00C27351" w:rsidTr="00AF3C52">
        <w:trPr>
          <w:trHeight w:val="346"/>
        </w:trPr>
        <w:tc>
          <w:tcPr>
            <w:tcW w:w="36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tbl>
            <w:tblPr>
              <w:tblW w:w="0" w:type="auto"/>
              <w:tblLook w:val="04A0" w:firstRow="1" w:lastRow="0" w:firstColumn="1" w:lastColumn="0" w:noHBand="0" w:noVBand="1"/>
            </w:tblPr>
            <w:tblGrid>
              <w:gridCol w:w="1805"/>
            </w:tblGrid>
            <w:tr w:rsidR="00AF3C52" w:rsidRPr="00C27351">
              <w:trPr>
                <w:trHeight w:val="220"/>
              </w:trPr>
              <w:tc>
                <w:tcPr>
                  <w:tcW w:w="0" w:type="auto"/>
                  <w:tcBorders>
                    <w:top w:val="nil"/>
                    <w:left w:val="nil"/>
                    <w:bottom w:val="nil"/>
                    <w:right w:val="nil"/>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ЛЭП, ТП, РП </w:t>
                  </w:r>
                </w:p>
              </w:tc>
            </w:tr>
          </w:tbl>
          <w:p w:rsidR="00AF3C52" w:rsidRPr="00C27351" w:rsidRDefault="00AF3C52" w:rsidP="006B5E06">
            <w:pPr>
              <w:jc w:val="both"/>
              <w:rPr>
                <w:rFonts w:ascii="Times New Roman" w:hAnsi="Times New Roman" w:cs="Times New Roman"/>
                <w:sz w:val="28"/>
                <w:szCs w:val="28"/>
              </w:rPr>
            </w:pPr>
          </w:p>
        </w:tc>
        <w:tc>
          <w:tcPr>
            <w:tcW w:w="6985"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 соответствии с ПУЭ</w:t>
            </w:r>
          </w:p>
        </w:tc>
      </w:tr>
    </w:tbl>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&lt;*&gt; Расстояния от резервуарной установки предприятий до зданий и сооружений, которые ею не обслуживаются.</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11.10.21. При реконструкции существующих объектов, а также в стесненных условиях (при новом проектировании) разрешается уменьшение указанных в таблице 95 расстояний до 50% (за исключением расстояний от водопровода и других </w:t>
      </w:r>
      <w:proofErr w:type="spellStart"/>
      <w:r w:rsidRPr="00C27351">
        <w:rPr>
          <w:rFonts w:ascii="Times New Roman" w:hAnsi="Times New Roman" w:cs="Times New Roman"/>
          <w:sz w:val="28"/>
          <w:szCs w:val="28"/>
        </w:rPr>
        <w:t>бесканальных</w:t>
      </w:r>
      <w:proofErr w:type="spellEnd"/>
      <w:r w:rsidRPr="00C27351">
        <w:rPr>
          <w:rFonts w:ascii="Times New Roman" w:hAnsi="Times New Roman" w:cs="Times New Roman"/>
          <w:sz w:val="28"/>
          <w:szCs w:val="28"/>
        </w:rPr>
        <w:t xml:space="preserve"> коммуникаций, а также железных дорог общей сети) при соответствующем обосновании и осуществлении мероприятий, обеспечивающих безопасность при эксплуатации.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11.10.22. Расстояния от баллонных и испарительных установок, указанные в таблице 95, приняты для жилых и производственных зданий IV степени огнестойкости, для зданий III степени огнестойкости допускается их уменьшать до 10 м, для зданий I и II степеней огнестойкости - до 8 м.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11.10.23. Расстояния до жилого здания, в котором размещены учреждения (предприятия) общественного назначения, следует принимать как для жилых зданий.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11.10.24. Расстояния от резервуарных установок общей вместимостью свыше 5</w:t>
      </w:r>
      <w:r w:rsidR="00A47D5A" w:rsidRPr="00C27351">
        <w:rPr>
          <w:rFonts w:ascii="Times New Roman" w:hAnsi="Times New Roman" w:cs="Times New Roman"/>
          <w:sz w:val="28"/>
          <w:szCs w:val="28"/>
        </w:rPr>
        <w:t>0 м3 принимаются по таблице 105:</w:t>
      </w:r>
    </w:p>
    <w:p w:rsidR="00A47D5A" w:rsidRPr="00C27351" w:rsidRDefault="00A47D5A"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664"/>
        <w:gridCol w:w="115"/>
        <w:gridCol w:w="607"/>
        <w:gridCol w:w="170"/>
        <w:gridCol w:w="664"/>
        <w:gridCol w:w="115"/>
        <w:gridCol w:w="467"/>
        <w:gridCol w:w="413"/>
        <w:gridCol w:w="133"/>
        <w:gridCol w:w="123"/>
        <w:gridCol w:w="747"/>
        <w:gridCol w:w="747"/>
        <w:gridCol w:w="148"/>
        <w:gridCol w:w="434"/>
        <w:gridCol w:w="496"/>
        <w:gridCol w:w="1085"/>
        <w:gridCol w:w="654"/>
        <w:gridCol w:w="728"/>
      </w:tblGrid>
      <w:tr w:rsidR="00AF3C52" w:rsidRPr="00C27351" w:rsidTr="00AF3C52">
        <w:trPr>
          <w:trHeight w:val="360"/>
        </w:trPr>
        <w:tc>
          <w:tcPr>
            <w:tcW w:w="894"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Здания, сооружения и коммуникации</w:t>
            </w:r>
          </w:p>
        </w:tc>
        <w:tc>
          <w:tcPr>
            <w:tcW w:w="2821" w:type="pct"/>
            <w:gridSpan w:val="1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Расстояния от резервуаров в свету, м</w:t>
            </w:r>
          </w:p>
        </w:tc>
        <w:tc>
          <w:tcPr>
            <w:tcW w:w="583"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Расстояние от помещений, устано</w:t>
            </w:r>
            <w:r w:rsidRPr="00C27351">
              <w:rPr>
                <w:rFonts w:ascii="Times New Roman" w:hAnsi="Times New Roman" w:cs="Times New Roman"/>
                <w:sz w:val="28"/>
                <w:szCs w:val="28"/>
              </w:rPr>
              <w:lastRenderedPageBreak/>
              <w:t xml:space="preserve">вок, где </w:t>
            </w:r>
            <w:proofErr w:type="spellStart"/>
            <w:r w:rsidRPr="00C27351">
              <w:rPr>
                <w:rFonts w:ascii="Times New Roman" w:hAnsi="Times New Roman" w:cs="Times New Roman"/>
                <w:sz w:val="28"/>
                <w:szCs w:val="28"/>
              </w:rPr>
              <w:t>исполь-зуется</w:t>
            </w:r>
            <w:proofErr w:type="spellEnd"/>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СУГ</w:t>
            </w:r>
            <w:proofErr w:type="spellEnd"/>
            <w:r w:rsidRPr="00C27351">
              <w:rPr>
                <w:rFonts w:ascii="Times New Roman" w:hAnsi="Times New Roman" w:cs="Times New Roman"/>
                <w:sz w:val="28"/>
                <w:szCs w:val="28"/>
              </w:rPr>
              <w:t>, м</w:t>
            </w:r>
          </w:p>
        </w:tc>
        <w:tc>
          <w:tcPr>
            <w:tcW w:w="703" w:type="pct"/>
            <w:gridSpan w:val="2"/>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Расстояние, м, от склада наполненных баллонов </w:t>
            </w:r>
            <w:r w:rsidRPr="00C27351">
              <w:rPr>
                <w:rFonts w:ascii="Times New Roman" w:hAnsi="Times New Roman" w:cs="Times New Roman"/>
                <w:sz w:val="28"/>
                <w:szCs w:val="28"/>
              </w:rPr>
              <w:lastRenderedPageBreak/>
              <w:t>с общей вместимостью, м3</w:t>
            </w:r>
          </w:p>
        </w:tc>
      </w:tr>
      <w:tr w:rsidR="00AF3C52" w:rsidRPr="00C27351" w:rsidTr="00AF3C52">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1500" w:type="pct"/>
            <w:gridSpan w:val="8"/>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Надземные резервуары</w:t>
            </w:r>
          </w:p>
        </w:tc>
        <w:tc>
          <w:tcPr>
            <w:tcW w:w="1320" w:type="pct"/>
            <w:gridSpan w:val="7"/>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Подземные резервуары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2821" w:type="pct"/>
            <w:gridSpan w:val="1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При общей вместимости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359"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св.2</w:t>
            </w:r>
            <w:r w:rsidRPr="00C27351">
              <w:rPr>
                <w:rFonts w:ascii="Times New Roman" w:hAnsi="Times New Roman" w:cs="Times New Roman"/>
                <w:sz w:val="28"/>
                <w:szCs w:val="28"/>
              </w:rPr>
              <w:lastRenderedPageBreak/>
              <w:t>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50</w:t>
            </w:r>
          </w:p>
        </w:tc>
        <w:tc>
          <w:tcPr>
            <w:tcW w:w="358"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св.5</w:t>
            </w:r>
            <w:r w:rsidRPr="00C27351">
              <w:rPr>
                <w:rFonts w:ascii="Times New Roman" w:hAnsi="Times New Roman" w:cs="Times New Roman"/>
                <w:sz w:val="28"/>
                <w:szCs w:val="28"/>
              </w:rPr>
              <w:lastRenderedPageBreak/>
              <w:t>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200</w:t>
            </w:r>
          </w:p>
        </w:tc>
        <w:tc>
          <w:tcPr>
            <w:tcW w:w="358"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св.5</w:t>
            </w:r>
            <w:r w:rsidRPr="00C27351">
              <w:rPr>
                <w:rFonts w:ascii="Times New Roman" w:hAnsi="Times New Roman" w:cs="Times New Roman"/>
                <w:sz w:val="28"/>
                <w:szCs w:val="28"/>
              </w:rPr>
              <w:lastRenderedPageBreak/>
              <w:t>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500</w:t>
            </w:r>
          </w:p>
        </w:tc>
        <w:tc>
          <w:tcPr>
            <w:tcW w:w="453"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св. </w:t>
            </w:r>
            <w:r w:rsidRPr="00C27351">
              <w:rPr>
                <w:rFonts w:ascii="Times New Roman" w:hAnsi="Times New Roman" w:cs="Times New Roman"/>
                <w:sz w:val="28"/>
                <w:szCs w:val="28"/>
              </w:rPr>
              <w:lastRenderedPageBreak/>
              <w:t>200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8000</w:t>
            </w:r>
          </w:p>
        </w:tc>
        <w:tc>
          <w:tcPr>
            <w:tcW w:w="411"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св.50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до 200</w:t>
            </w:r>
          </w:p>
        </w:tc>
        <w:tc>
          <w:tcPr>
            <w:tcW w:w="427"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св.50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до 500</w:t>
            </w:r>
          </w:p>
        </w:tc>
        <w:tc>
          <w:tcPr>
            <w:tcW w:w="45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св. </w:t>
            </w:r>
            <w:r w:rsidRPr="00C27351">
              <w:rPr>
                <w:rFonts w:ascii="Times New Roman" w:hAnsi="Times New Roman" w:cs="Times New Roman"/>
                <w:sz w:val="28"/>
                <w:szCs w:val="28"/>
              </w:rPr>
              <w:lastRenderedPageBreak/>
              <w:t>200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8000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2821" w:type="pct"/>
            <w:gridSpan w:val="1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Максимальная вместимость одного </w:t>
            </w:r>
            <w:proofErr w:type="spellStart"/>
            <w:r w:rsidRPr="00C27351">
              <w:rPr>
                <w:rFonts w:ascii="Times New Roman" w:hAnsi="Times New Roman" w:cs="Times New Roman"/>
                <w:sz w:val="28"/>
                <w:szCs w:val="28"/>
              </w:rPr>
              <w:t>резервуара,м</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r>
      <w:tr w:rsidR="00AF3C52" w:rsidRPr="00C27351" w:rsidTr="00AF3C52">
        <w:trPr>
          <w:trHeight w:val="4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34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25</w:t>
            </w:r>
          </w:p>
        </w:tc>
        <w:tc>
          <w:tcPr>
            <w:tcW w:w="32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39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24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600</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24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100 до 600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p>
        </w:tc>
        <w:tc>
          <w:tcPr>
            <w:tcW w:w="3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20</w:t>
            </w:r>
          </w:p>
        </w:tc>
        <w:tc>
          <w:tcPr>
            <w:tcW w:w="3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св.20</w:t>
            </w:r>
          </w:p>
        </w:tc>
      </w:tr>
      <w:tr w:rsidR="00AF3C52" w:rsidRPr="00C27351" w:rsidTr="00AF3C52">
        <w:trPr>
          <w:trHeight w:val="390"/>
        </w:trPr>
        <w:tc>
          <w:tcPr>
            <w:tcW w:w="8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34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32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c>
          <w:tcPr>
            <w:tcW w:w="39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w:t>
            </w:r>
          </w:p>
        </w:tc>
        <w:tc>
          <w:tcPr>
            <w:tcW w:w="24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9</w:t>
            </w:r>
          </w:p>
        </w:tc>
        <w:tc>
          <w:tcPr>
            <w:tcW w:w="24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58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11</w:t>
            </w:r>
          </w:p>
        </w:tc>
        <w:tc>
          <w:tcPr>
            <w:tcW w:w="3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3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13</w:t>
            </w:r>
          </w:p>
        </w:tc>
      </w:tr>
      <w:tr w:rsidR="00AF3C52" w:rsidRPr="00C27351" w:rsidTr="00AF3C52">
        <w:trPr>
          <w:trHeight w:val="390"/>
        </w:trPr>
        <w:tc>
          <w:tcPr>
            <w:tcW w:w="8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Жилые, общественные, административные, бытовые, производственные здания, здания котельных, закрытых и открытых стоянок*</w:t>
            </w:r>
          </w:p>
        </w:tc>
        <w:tc>
          <w:tcPr>
            <w:tcW w:w="34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70 (30)</w:t>
            </w:r>
          </w:p>
        </w:tc>
        <w:tc>
          <w:tcPr>
            <w:tcW w:w="32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80 (50)</w:t>
            </w:r>
          </w:p>
        </w:tc>
        <w:tc>
          <w:tcPr>
            <w:tcW w:w="39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150 (110)**</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24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300</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(25)</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75 (55)**</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24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58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3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 (20)</w:t>
            </w:r>
          </w:p>
        </w:tc>
        <w:tc>
          <w:tcPr>
            <w:tcW w:w="3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 (30)</w:t>
            </w:r>
          </w:p>
        </w:tc>
      </w:tr>
      <w:tr w:rsidR="00AF3C52" w:rsidRPr="00C27351" w:rsidTr="00AF3C52">
        <w:trPr>
          <w:trHeight w:val="390"/>
        </w:trPr>
        <w:tc>
          <w:tcPr>
            <w:tcW w:w="8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Надземные сооружения и коммуникации (эстакады, теплотрассы и т.п.), подсобные постройки жилых зданий</w:t>
            </w:r>
          </w:p>
        </w:tc>
        <w:tc>
          <w:tcPr>
            <w:tcW w:w="34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30(15)</w:t>
            </w:r>
          </w:p>
        </w:tc>
        <w:tc>
          <w:tcPr>
            <w:tcW w:w="32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 (20)</w:t>
            </w:r>
          </w:p>
        </w:tc>
        <w:tc>
          <w:tcPr>
            <w:tcW w:w="39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(30)</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(30)</w:t>
            </w:r>
          </w:p>
        </w:tc>
        <w:tc>
          <w:tcPr>
            <w:tcW w:w="24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(30)</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 (15)</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 (15)</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 (15)</w:t>
            </w:r>
          </w:p>
        </w:tc>
        <w:tc>
          <w:tcPr>
            <w:tcW w:w="24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 (15)</w:t>
            </w:r>
          </w:p>
        </w:tc>
        <w:tc>
          <w:tcPr>
            <w:tcW w:w="58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3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 (15)</w:t>
            </w:r>
          </w:p>
        </w:tc>
        <w:tc>
          <w:tcPr>
            <w:tcW w:w="3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 (20)</w:t>
            </w:r>
          </w:p>
        </w:tc>
      </w:tr>
      <w:tr w:rsidR="00AF3C52" w:rsidRPr="00C27351" w:rsidTr="00AF3C52">
        <w:trPr>
          <w:trHeight w:val="390"/>
        </w:trPr>
        <w:tc>
          <w:tcPr>
            <w:tcW w:w="8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Подземные коммуникации (кроме газопроводов на территории ГНС)</w:t>
            </w:r>
          </w:p>
        </w:tc>
        <w:tc>
          <w:tcPr>
            <w:tcW w:w="4106" w:type="pct"/>
            <w:gridSpan w:val="18"/>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За пределами ограды в соответствии со СНиП 2.07.01-89* и СНиП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-89-80*</w:t>
            </w:r>
          </w:p>
        </w:tc>
      </w:tr>
      <w:tr w:rsidR="00AF3C52" w:rsidRPr="00C27351" w:rsidTr="00AF3C52">
        <w:trPr>
          <w:trHeight w:val="390"/>
        </w:trPr>
        <w:tc>
          <w:tcPr>
            <w:tcW w:w="8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Линии </w:t>
            </w:r>
            <w:r w:rsidRPr="00C27351">
              <w:rPr>
                <w:rFonts w:ascii="Times New Roman" w:hAnsi="Times New Roman" w:cs="Times New Roman"/>
                <w:sz w:val="28"/>
                <w:szCs w:val="28"/>
              </w:rPr>
              <w:lastRenderedPageBreak/>
              <w:t>электропередачи, трансформаторные, распределительные устройства</w:t>
            </w:r>
          </w:p>
        </w:tc>
        <w:tc>
          <w:tcPr>
            <w:tcW w:w="4106" w:type="pct"/>
            <w:gridSpan w:val="18"/>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По ПУЭ</w:t>
            </w:r>
          </w:p>
        </w:tc>
      </w:tr>
      <w:tr w:rsidR="00AF3C52" w:rsidRPr="00C27351" w:rsidTr="00AF3C52">
        <w:trPr>
          <w:trHeight w:val="390"/>
        </w:trPr>
        <w:tc>
          <w:tcPr>
            <w:tcW w:w="8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Железные дороги общей сети (от подошвы насыпи), автомобильные дороги </w:t>
            </w:r>
            <w:r w:rsidRPr="00C27351">
              <w:rPr>
                <w:rFonts w:ascii="Times New Roman" w:hAnsi="Times New Roman" w:cs="Times New Roman"/>
                <w:sz w:val="28"/>
                <w:szCs w:val="28"/>
                <w:lang w:val="en-US"/>
              </w:rPr>
              <w:t>I</w:t>
            </w:r>
            <w:r w:rsidRPr="00C27351">
              <w:rPr>
                <w:rFonts w:ascii="Times New Roman" w:hAnsi="Times New Roman" w:cs="Times New Roman"/>
                <w:sz w:val="28"/>
                <w:szCs w:val="28"/>
              </w:rPr>
              <w:t>-</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категорий</w:t>
            </w:r>
          </w:p>
        </w:tc>
        <w:tc>
          <w:tcPr>
            <w:tcW w:w="34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32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39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24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24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58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3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3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rPr>
          <w:trHeight w:val="390"/>
        </w:trPr>
        <w:tc>
          <w:tcPr>
            <w:tcW w:w="8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Подъездные пути железных дорог, дорог предприятий, трамвайные пути, автомобильные дороги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категорий</w:t>
            </w:r>
          </w:p>
        </w:tc>
        <w:tc>
          <w:tcPr>
            <w:tcW w:w="34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 (20)</w:t>
            </w:r>
          </w:p>
        </w:tc>
        <w:tc>
          <w:tcPr>
            <w:tcW w:w="32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 (20)</w:t>
            </w:r>
          </w:p>
        </w:tc>
        <w:tc>
          <w:tcPr>
            <w:tcW w:w="39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(30)</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(30)</w:t>
            </w:r>
          </w:p>
        </w:tc>
        <w:tc>
          <w:tcPr>
            <w:tcW w:w="24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(30)</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 (15)***</w:t>
            </w:r>
          </w:p>
        </w:tc>
        <w:tc>
          <w:tcPr>
            <w:tcW w:w="3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 (15)***</w:t>
            </w:r>
          </w:p>
        </w:tc>
        <w:tc>
          <w:tcPr>
            <w:tcW w:w="246"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 (15)</w:t>
            </w:r>
          </w:p>
        </w:tc>
        <w:tc>
          <w:tcPr>
            <w:tcW w:w="24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 (15)</w:t>
            </w:r>
          </w:p>
        </w:tc>
        <w:tc>
          <w:tcPr>
            <w:tcW w:w="58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3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 (20)</w:t>
            </w:r>
          </w:p>
        </w:tc>
        <w:tc>
          <w:tcPr>
            <w:tcW w:w="37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 (20)</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&lt;*&gt; Расстояние от жилых и общественных зданий следует принимать не менее указанных для объектов СУГ, расположенных на самостоятельной площади, а от административных, бытовых, производственных зданий, зданий котельных, автостоянок - по данным, приведенным в скобках, но не менее установленных СНиП 42-01-2002.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&lt;**&gt; Допускается уменьшать расстояния от резервуаров общей вместимостью до 200 куб. м в надземном исполнении до 70 м, в подземном - до 35 м, а при вместимости до 300 куб. м - соответственно до 90 и 45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&lt;***&gt; Допускается уменьшать расстояния от железных и автомобильных дорог до резервуаров СУГ общей вместимостью не более 200 куб. м: в надземном исполнении до 75 м и в подземном исполнении до 50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Расстояния в скобках даны для резервуаров сжиженного углеводородного газа (далее - СУГ) и складов наполненных баллонов, расположенных на территории промышленных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Расстояния от склада наполненных баллонов до зданий промышленных и сельскохозяйственных предприятий, а также предприятий бытового </w:t>
      </w:r>
      <w:r w:rsidRPr="00C27351">
        <w:rPr>
          <w:rFonts w:ascii="Times New Roman" w:hAnsi="Times New Roman" w:cs="Times New Roman"/>
          <w:sz w:val="28"/>
          <w:szCs w:val="28"/>
        </w:rPr>
        <w:lastRenderedPageBreak/>
        <w:t xml:space="preserve">обслуживания производственного характера следует принимать по данным, приведенным в скобках.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При установке двух резервуаров СУГ единичной вместимостью по 50 куб. м расстояние до зданий (жилых, общественных, производственных и др.), не относящихся к газонаполнительному пункту, разрешается уменьшать: для надземных резервуаров до 100 м, для подземных - до 50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 Расстояние от надземных резервуаров до мест, где одновременно могут находиться более 800 человек (стадионы, рынки, парки, жилые здания и т.д.), а также до территории до границ земельных участков детских дошкольных общеобразовательных учреждений, образовательных учреждений и лечебных учреждений стационарного типа следует увеличить в 2 раза по сравнению с указанными в таблице, независимо от числа мест.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5. Минимальное расстояние от топливозаправочного пункта следует принимать в соответствии с подразделом "Пожарная безопасность" настоящих нормативов.</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11.10.25. Размещение групповых баллонных установок следует предусматривать на расстоянии от зданий и сооружений не менее указанных в таблице 94 или у стен газифицируемых зданий не ниже III степени огнестойкости класса СО на расстоянии от оконных и дверных проемов не менее указанных в таблице 94.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11.10.26. Возле общественного или производственного здания не допускается предусматривать более одной групповой установки. Возле жилого здания допускается предусматривать не более трех баллонных установок на расстоянии не менее 15 м одна от другой.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11.10.27. Индивидуальные баллонные установки снаружи следует предусматривать на расстоянии в свету не менее 0,5 м от оконных проемов и 1 м от дверных проемов первого этажа, не менее 3 м от дверных и оконных проемов цокольных и подвальных этажей, а также канализационных колодцев.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11.10.28. Минимальные расстояния от резервуаров для хранения СУГ и от размещаемых на ГНС помещений для установок, где используется СУГ, до зданий и сооружений, не относящихся к ГНС, следует принимать по таблице 95. Расстояния от надземных резервуаров вместимостью до 20 куб. м, а также подземных резервуаров вместимостью до 50 куб. м принимаются по таблице 95.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11.10. 26. Минимальные расстояния от резервуаров СУГ до зданий и сооружений на территории ГНС или на территории промышленных предприятий, где размещена ГНС, следует принимать в соответствии с требованиями СНиП 42-01-2002.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11.10.27.. Расстояние от инженерных сетей до деревьев и кустарников следует принимать по таблице настоящих нормативов.</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11.11. Мелиоративные системы и сооружения.  Оросительные и осушительные системы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11.11.1. Сооружения оросительной системы, их отдельные конструкции должны проектироваться в соответствии с требованиями СНиП 33-01-2003, СНиП 2.06.05-84, СНиП 2.06.06-85, СНиП 2.06.07-87, СНиП 2.06.04-82 и градостроительных нормативов Республики Башкортостан.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Сооружения осушительной системы, их отдельные конструкции должны проектироваться в соответствии с требованиями СНиП 33-01-2003, СНиП 2.06.03-85, СНиП 2.06.06-85.</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Для контроля за мелиоративным состоянием земель необходимо предусматривать сеть наблюдательных скважин и средства измерения расходов воды. При площади мелиоративной системы более 20 тыс. га дополнительно следует организовывать лаборатории по контролю за влажностью и засолением почв, качеством оросительных и дренажных вод со средствами автоматической обработки информации, а также метеорологические станции и водно-балансовые площадки.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На мелиоративных системах следует предусматривать защитные лесные насаждения в соответствии с требованиями раздела 14 настоящих нормативов.</w:t>
      </w:r>
    </w:p>
    <w:p w:rsidR="00F27035" w:rsidRPr="00C27351" w:rsidRDefault="00F27035" w:rsidP="006B5E06">
      <w:pPr>
        <w:pStyle w:val="Default"/>
        <w:ind w:firstLine="567"/>
        <w:jc w:val="both"/>
        <w:rPr>
          <w:rFonts w:ascii="Times New Roman" w:hAnsi="Times New Roman" w:cs="Times New Roman"/>
          <w:b/>
          <w:sz w:val="28"/>
          <w:szCs w:val="28"/>
        </w:rPr>
      </w:pPr>
    </w:p>
    <w:p w:rsidR="00AF3C52" w:rsidRPr="00C27351" w:rsidRDefault="00F27035" w:rsidP="00F27035">
      <w:pPr>
        <w:jc w:val="both"/>
        <w:rPr>
          <w:rFonts w:ascii="Times New Roman" w:hAnsi="Times New Roman" w:cs="Times New Roman"/>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 xml:space="preserve">12. </w:t>
      </w:r>
      <w:r w:rsidR="00A47D5A" w:rsidRPr="00C27351">
        <w:rPr>
          <w:rFonts w:ascii="Times New Roman" w:hAnsi="Times New Roman" w:cs="Times New Roman"/>
          <w:b/>
          <w:sz w:val="28"/>
          <w:szCs w:val="28"/>
        </w:rPr>
        <w:t>Зоны специального назначения.</w:t>
      </w:r>
    </w:p>
    <w:p w:rsidR="00A47D5A" w:rsidRPr="00C27351" w:rsidRDefault="00A47D5A" w:rsidP="00A47D5A">
      <w:pPr>
        <w:ind w:firstLine="567"/>
        <w:jc w:val="both"/>
        <w:rPr>
          <w:rFonts w:ascii="Times New Roman" w:hAnsi="Times New Roman" w:cs="Times New Roman"/>
          <w:b/>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12.1. Общие требования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12.1.1.  В состав территорий специального назначения могут включаться зоны, занятые кладбищами, крематориями,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12.1.2.  Для предприятий, производств и объектов, расположенных на территориях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приложением 19 Республиканских нормативов градостроительного проектирования.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12.1.3.  Организация санитарно-защитных зон осуществляется в соответствии с требованиями раздела 15 настоящих нормативов.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12.1.4.  Санитарно-защитные зоны отделяют зоны территорий специального назначения с обязательным обозначением границ информационными знаками.</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12.2. Зоны размещения кладбищ</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12.2.1.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СанПиН 2.1.2882-11 "Гигиенические требования к размещению, устройству и содержанию кладбищ, зданий и сооружений похоронного назначения" и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12.2.2. Не разрешается размещать кладбища на территориях: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первого и второго поясов зон санитарной охраны источников централизованного водоснабжения и минеральных источников;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первой зоны санитарной охраны курортов;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 выходом на поверхность </w:t>
      </w:r>
      <w:proofErr w:type="spellStart"/>
      <w:r w:rsidRPr="00C27351">
        <w:rPr>
          <w:rFonts w:ascii="Times New Roman" w:hAnsi="Times New Roman" w:cs="Times New Roman"/>
          <w:sz w:val="28"/>
          <w:szCs w:val="28"/>
        </w:rPr>
        <w:t>закарстованных</w:t>
      </w:r>
      <w:proofErr w:type="spellEnd"/>
      <w:r w:rsidRPr="00C27351">
        <w:rPr>
          <w:rFonts w:ascii="Times New Roman" w:hAnsi="Times New Roman" w:cs="Times New Roman"/>
          <w:sz w:val="28"/>
          <w:szCs w:val="28"/>
        </w:rPr>
        <w:t xml:space="preserve">, сильнотрещиноватых пород и в местах выклинивания водоносных горизонтов;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12.2.3. Выбор земельного участка под размещение кладбища производится на основе санитарно-эпидемиологической оценки следующих факторов: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санитарно-эпидемиологической обстановки;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градостроительного назначения и ландшафтного зонирования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геологических, гидрогеологических и гидрогеохимических данных;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почвенно-географических и способности почв и </w:t>
      </w:r>
      <w:proofErr w:type="spellStart"/>
      <w:r w:rsidRPr="00C27351">
        <w:rPr>
          <w:rFonts w:ascii="Times New Roman" w:hAnsi="Times New Roman" w:cs="Times New Roman"/>
          <w:sz w:val="28"/>
          <w:szCs w:val="28"/>
        </w:rPr>
        <w:t>почвогрунтов</w:t>
      </w:r>
      <w:proofErr w:type="spellEnd"/>
      <w:r w:rsidRPr="00C27351">
        <w:rPr>
          <w:rFonts w:ascii="Times New Roman" w:hAnsi="Times New Roman" w:cs="Times New Roman"/>
          <w:sz w:val="28"/>
          <w:szCs w:val="28"/>
        </w:rPr>
        <w:t xml:space="preserve"> к самоочищению;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эрозионного потенциала и миграции загрязнений;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транспортной доступности.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12.2.4. Участок, отводимый под кладбище, должен удовлетворять следующим требованиям: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не затопляться при паводках;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иметь уровень стояния грунтовых вод не менее чем в 2 м от поверхности земли при максимальном стоянии грунтовых вод. При уровне выше 2 м от поверхности земли участок может быть использован лишь для размещения кладбища для погребения после кремации;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иметь сухую, пористую почву (супесчаную, песчаную) на глубине 1,5 м и ниже с влажностью почвы в пределах 6 - 18%;</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располагаться с подветренной стороны по отношению к жилой территории.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12.2.5. Устройство кладбища осуществляется в соответствии с утвержденным проектом, в котором предусматривается: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наличие водоупорного слоя для кладбищ традиционного типа;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система дренажа;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обваловка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организация и благоустройство санитарно-защитной зоны;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характер и площадь зеленых насаждений;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организация подъездных путей и автостоянок;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общей площади кладбища;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канализование</w:t>
      </w:r>
      <w:proofErr w:type="spellEnd"/>
      <w:r w:rsidRPr="00C27351">
        <w:rPr>
          <w:rFonts w:ascii="Times New Roman" w:hAnsi="Times New Roman" w:cs="Times New Roman"/>
          <w:sz w:val="28"/>
          <w:szCs w:val="28"/>
        </w:rPr>
        <w:t xml:space="preserve">, водо-, тепло-, электроснабжение, благоустройство территории.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12.2.6. Размер земельного участка для кладбища определяется с учетом количества жителей конкретного городского округа, поселения,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за одно захоронение.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12.2.7.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12.2.8. Вновь создаваемые места погребения должны размещаться на расстоянии не менее 300 м от границ селитебной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Кладбища с погребением путем предания тела (останков) умершего земле (захоронение в могилу, склеп) размещают на расстоянии: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жилых, общественных зданий, спортивно-оздоровительных и санаторно-курортных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- 500 м – при площади кладбища от 20 до 40 га (размещение кладбища размером территории более 40 га не допускается);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- 300 м – при площади кладбища до 20 га;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- 50 м – для закрытых кладбищ и мемориальных комплексов, кладбищ с погребением после кремации;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в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Примечания: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1 После закрытия кладбища по истечении 25 лет после последнего захоронения расстояния до жилой застройки могут быть сокращены до 100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xml:space="preserve">2 В поселениях и сложившихся районах городских округов и городских </w:t>
      </w:r>
      <w:proofErr w:type="gramStart"/>
      <w:r w:rsidRPr="00C27351">
        <w:rPr>
          <w:rFonts w:ascii="Times New Roman" w:hAnsi="Times New Roman" w:cs="Times New Roman"/>
          <w:sz w:val="28"/>
          <w:szCs w:val="28"/>
        </w:rPr>
        <w:t>поселений ,</w:t>
      </w:r>
      <w:proofErr w:type="gramEnd"/>
      <w:r w:rsidRPr="00C27351">
        <w:rPr>
          <w:rFonts w:ascii="Times New Roman" w:hAnsi="Times New Roman" w:cs="Times New Roman"/>
          <w:sz w:val="28"/>
          <w:szCs w:val="28"/>
        </w:rPr>
        <w:t xml:space="preserve"> подлежащих реконструкции, расстояние от кладбища до стен жилых зданий, зданий детских и лечебных учреждений допускается уменьшать по согласованию с местными органами санитарного надзора, но принимать не менее 100 м.</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12.2.9.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12.2.10.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12.2.11. По территории санитарно-защитных зон и кладбищ запрещается прокладка сетей централизованного хозяйственно-питьевого водоснабжения.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12.2.12. На кладбищах,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12.2.13. На участках кладбищ, зданий и сооружений похоронного назначения предусматривается зона зеленых насаждений не менее 20 м, стоянки автокатафалков и автотранспорта, урны для сбора мусора, площадки для мусоросборников с подъездами к ним.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12.2.14.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12.2.15.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12.2.16. 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12.2.17.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 просветительных учреждений и учреждений социального обеспечения населения.</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12.2.19. Расстояние от домов траурных обрядов до жилых зданий, территории лечебных, детских, образовательных, спортивно-оздоровительных, культурно- просветительных учреждений и учреждений социального обеспечения регламентируется с учетом характера траурного обряда и должно составлять не менее 100 м.</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12.3. Зоны размещения скотомогильников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12.3.1.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12.3.2.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организации государственной ветеринарной службы, согласованному с местными органами Федеральной службы Роспотребнадзора.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12.3.3. 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12.3.4. Размер санитарно-защитной зоны от скотомогильника (биотермической ямы) до: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жилых, общественных зданий, животноводческих ферм (комплексов) - 1000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скотопрогонов и пастбищ - 200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автомобильных, железных дорог в зависимости от их категории - 60 - 300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12.3.5.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12.3.6. Размещение скотомогильников (биотермических ям) в водоохранной, лесопарковой и заповедной зонах категорически запрещается.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12.3.7. Территорию скотомогильника (биотермической ямы) проектируют с ограждением глухим забором высотой не менее 2 м с въездными воротами. С внутренней стороны забора по всему периметру проектируется траншея глубиной 0,8 - 1,4 м и шириной не менее 1,5 м и переходной мост через траншею.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12.3.8. Рядом со скотомогильником проектируют помещение для вскрытия трупов животных, хранения дезинфицирующих средств, инвентаря, спецодежды и инструментов.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12.3.9. К скотомогильникам (биотермическим ямам) предусматриваются подъездные пути в соответствии с требованиями раздела 7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12.3.10. В исключительных случаях с разрешения Главного государственного ветеринарного инспектора Республики Башкортостан допускается использование территории скотомогильника для промышленного строительства, если с момента последнего захоронения: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биотермическую яму прошло не менее 2 лет;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земляную яму - не менее 25 лет.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Промышленный объект не должен быть связан с приемом, производством и переработкой продуктов питания и кормов.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12.4. Зоны размещения полигонов для твердых коммунальных отходов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12.4.1. Полигоны твердых коммунальных</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отходов (ТКО) являются специальными сооружениями, предназначенными для изоляции и обезвреживания ТКО, и должны гарантировать санитарно-эпидемиологическую безопасность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12.4.2.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12.4.3. Полигоны ТКО размещаются за пределами жилой зоны, на обособленных территориях с обеспечением нормативных санитарно-защитных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12.4.4. Размер санитарно-защитной зоны полигона составляет 500 м. 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12.4.5. Санитарно-защитная зона должна иметь зеленые насаждения.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12.4.6. Не допускается размещение полигонов: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на территории зон санитарной охраны водоисточников и минеральных источников;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 всех зонах охраны курортов;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местах выхода на поверхность трещиноватых пород;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местах выклинивания водоносных горизонтов;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местах массового отдыха населения и оздоровительных учреждений.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12.4.7. При выборе участка для устройства полигона ТКО следует учитывать климатогеографические и почвенные особенности, геологические и гидрологические условия местности.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12.4.8. Полигоны ТКО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12.4.9. Полигон для твердых коммунальных</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отходов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ТКО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12.4.10. Для полигонов, принимающих менее 120 тыс. куб. м ТБО в год, проектируется траншейная схема складирования ТКО. Траншеи устраиваются перпендикулярно направлению господствующих ветров, что препятствует разносу ТКО.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Длина одной траншеи должна устраиваться с учетом времени заполнения траншей: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период температур выше 0°C - в течение 1 - 2 месяцев;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период температур ниже 0°C - на весь период промерзания грунтов.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12.4.11. Полигон проектируют из двух взаимосвязанных территориальных частей: территории, занятой под складирование ТКО, и территории для размещения хозяйственно-бытовых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12.4.12.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в соответствии с требованиями подраздела 3.4 "Зоны инженерной инфраструктуры"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12.4.13. Территория хозяйственной зоны бетонируется или асфальтируется, освещается, имеет легкое ограждение.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12.4.14. По периметру всей территории полигона ТКО проектируется легкое ограждение или осушительная траншея глубиной более 2 м или вал высотой не более 2 м. В ограде полигона устраивается шлагбаум у производственно-бытового здания.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12.4.15.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12.4.16. В зеленой зоне полигона проектируются контрольные скважины, в том числе: одна контрольная скважина - выше полигона по потоку грунтовых вод, 1 - 2 скважины ниже полигона для учета влияния складирования ТКО на грунтовые воды.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12.4.17. Сооружения по контролю качества грунтовых и поверхностных вод должны иметь подъезды для автотранспорта.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12.4.18. К полигонам ТКО проектируются подъездные пути в соответствии с требованиями раздела 7 настоящих нормативов.</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12.5.  Зоны размещения полигонов для отходов производства и потребления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12.5.</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1. Объекты размещения отходов производства и потребления (далее - полигоны) предназначаются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12.5.2. Полигоны располагаются за пределами жилой зоны и на обособленных территориях с обеспечением нормативных санитарно-защитных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12.5.3. Полигоны должны располагаться с подветренной стороны по отношению к жилой застройке.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12.5.4. Размещение полигонов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территории I, II и III поясов зон санитарной охраны водоисточников и минеральных источников;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 всех поясах зоны санитарной охраны курортов;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зонах массового загородного отдыха населения и на территории лечебно-оздоровительных учреждений;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рекреационных зонах;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местах выклинивания водоносных горизонтов;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заболачиваемых и подтопляемых территориях;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границах установленных водоохранных зон открытых водоемов.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12.5.</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5. Участок для размещения полигона должен располагаться на территориях с уровнем залегания подземных вод на глубине более 20 метров с коэффициентом фильтрации подстилающих пород не более 10 (-6) см/с; на расстоянии не менее 2 м от земель сельскохозяйственного назначения, используемых для выращивания технических культур, не используемых для производства продуктов питания.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12.5.</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 xml:space="preserve">6.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12.5.7.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12.5.8. На территории полигонов проектируются: автономная котельная, специальные установки для сжигания отходов, сооружения мойки, пропарки и обеззараживания машинных механизмов. </w:t>
      </w: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sz w:val="28"/>
          <w:szCs w:val="28"/>
        </w:rPr>
        <w:t xml:space="preserve">12.5.9. Полигоны должны быть обеспечены централизованными сетями водоснабжения, канализации, очистными сооружениями (локальными), в том </w:t>
      </w:r>
      <w:r w:rsidRPr="00C27351">
        <w:rPr>
          <w:rFonts w:ascii="Times New Roman" w:hAnsi="Times New Roman" w:cs="Times New Roman"/>
          <w:sz w:val="28"/>
          <w:szCs w:val="28"/>
        </w:rPr>
        <w:lastRenderedPageBreak/>
        <w:t>числе для очистки поверхностного стока и дренажных вод в соответствии с требованиями раздела 11 настоящих нормативов.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12.5.10. Подъездные пути к полигонам проектируются в соответствии с требованиями раздела 7 настоящих нормативов.</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12.6. Зоны размещения полигонов для токсичных и радиоактивных промышленных отходов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наличии на территории </w:t>
      </w:r>
      <w:r w:rsidR="00252AB6">
        <w:rPr>
          <w:rFonts w:ascii="Times New Roman" w:hAnsi="Times New Roman" w:cs="Times New Roman"/>
          <w:sz w:val="28"/>
          <w:szCs w:val="28"/>
        </w:rPr>
        <w:t xml:space="preserve">поселений </w:t>
      </w:r>
      <w:r w:rsidR="00252AB6" w:rsidRPr="00C27351">
        <w:rPr>
          <w:rFonts w:ascii="Times New Roman" w:hAnsi="Times New Roman" w:cs="Times New Roman"/>
          <w:sz w:val="28"/>
          <w:szCs w:val="28"/>
        </w:rPr>
        <w:t xml:space="preserve">муниципального района </w:t>
      </w:r>
      <w:r w:rsidRPr="00C27351">
        <w:rPr>
          <w:rFonts w:ascii="Times New Roman" w:hAnsi="Times New Roman" w:cs="Times New Roman"/>
          <w:sz w:val="28"/>
          <w:szCs w:val="28"/>
        </w:rPr>
        <w:t>токсичных и радиоактивных отходов при проектировании и размещении полигонов пользоваться республиканскими нормативами градостроительного проектирования.</w:t>
      </w:r>
    </w:p>
    <w:p w:rsidR="00AF3C52" w:rsidRPr="00C27351" w:rsidRDefault="00AF3C52" w:rsidP="00A47D5A">
      <w:pPr>
        <w:pStyle w:val="Default"/>
        <w:jc w:val="both"/>
        <w:rPr>
          <w:rFonts w:ascii="Times New Roman" w:hAnsi="Times New Roman" w:cs="Times New Roman"/>
          <w:sz w:val="28"/>
          <w:szCs w:val="28"/>
        </w:rPr>
      </w:pPr>
    </w:p>
    <w:p w:rsidR="00AF3C52" w:rsidRPr="00C27351" w:rsidRDefault="00A47D5A" w:rsidP="00A47D5A">
      <w:pPr>
        <w:jc w:val="both"/>
        <w:rPr>
          <w:rFonts w:ascii="Times New Roman" w:hAnsi="Times New Roman" w:cs="Times New Roman"/>
          <w:sz w:val="28"/>
          <w:szCs w:val="28"/>
        </w:rPr>
      </w:pPr>
      <w:r w:rsidRPr="00C27351">
        <w:rPr>
          <w:rFonts w:ascii="Times New Roman" w:hAnsi="Times New Roman" w:cs="Times New Roman"/>
          <w:b/>
          <w:sz w:val="28"/>
          <w:szCs w:val="28"/>
        </w:rPr>
        <w:t xml:space="preserve">         </w:t>
      </w:r>
      <w:r w:rsidR="00AF3C52" w:rsidRPr="00C27351">
        <w:rPr>
          <w:rFonts w:ascii="Times New Roman" w:hAnsi="Times New Roman" w:cs="Times New Roman"/>
          <w:b/>
          <w:sz w:val="28"/>
          <w:szCs w:val="28"/>
        </w:rPr>
        <w:t>13. ОХРАНА ОБЪЕКТОВ КУЛЬТУРНОГО НАСЛЕДИЯ</w:t>
      </w:r>
    </w:p>
    <w:p w:rsidR="00AF3C52" w:rsidRPr="00C27351" w:rsidRDefault="00AF3C52" w:rsidP="006B5E06">
      <w:pPr>
        <w:pStyle w:val="Default"/>
        <w:ind w:firstLine="567"/>
        <w:jc w:val="both"/>
        <w:rPr>
          <w:rFonts w:ascii="Times New Roman" w:hAnsi="Times New Roman" w:cs="Times New Roman"/>
          <w:b/>
          <w:sz w:val="28"/>
          <w:szCs w:val="28"/>
        </w:rPr>
      </w:pPr>
    </w:p>
    <w:p w:rsidR="00AF3C52" w:rsidRPr="00C27351" w:rsidRDefault="00A47D5A"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13.1. О</w:t>
      </w:r>
      <w:r w:rsidR="00AF3C52" w:rsidRPr="00C27351">
        <w:rPr>
          <w:rFonts w:ascii="Times New Roman" w:hAnsi="Times New Roman" w:cs="Times New Roman"/>
          <w:b/>
          <w:sz w:val="28"/>
          <w:szCs w:val="28"/>
        </w:rPr>
        <w:t>бщие требования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13.1.1. К землям историко-культурного назначения относятся земли: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границах территорий объектов культурного наследия народов (памятников, ансамблей и достопримечательных мест), состоящих на государственном учете, и выявленных объектов культурного наследия, режимы содержания и использования которых регламентируются законодательством в сфере охраны объектов культурного наследия и земельным кодексом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военных и гражданских захоронений.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13.1.2. На землях объектов культурного наследия (памятников истории и культуры) градостроительная деятельность допускается только в той мере, в какой она связана с нуждами этих объектов (восстановление, реставрация, реконструкция, инженерное обустройство и благоустройство), по специальному разрешению уполномоченных органов государственной власти. Разрешенная градостроительная деятельность на этих территориях может осуществляться в рамках реставрации (реконструкции) существующих и восстановления (воссоздания) утраченных объектов недвижимости - ценных элементов объектов культурного наследия или строительства инженерных сооружений технического назначения, необходимых для эксплуатации объектов культурного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13.1.3. Регулирование деятельности на землях военных и гражданских захоронений осуществляется в соответствии с требованиями раздела 12 настоящих нормативов.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13.2. Охрана объектов культурного наследия (памятников истории и архитектуры)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 При проектировании </w:t>
      </w:r>
      <w:r w:rsidR="00252AB6">
        <w:rPr>
          <w:rFonts w:ascii="Times New Roman" w:hAnsi="Times New Roman" w:cs="Times New Roman"/>
          <w:sz w:val="28"/>
          <w:szCs w:val="28"/>
        </w:rPr>
        <w:t xml:space="preserve">городских и </w:t>
      </w:r>
      <w:r w:rsidRPr="00C27351">
        <w:rPr>
          <w:rFonts w:ascii="Times New Roman" w:hAnsi="Times New Roman" w:cs="Times New Roman"/>
          <w:sz w:val="28"/>
          <w:szCs w:val="28"/>
        </w:rPr>
        <w:t xml:space="preserve">сельских поселений следует руководствоваться требованиями законодательства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 Проекты планировки территорий населенных пунктов разрабатываются на основании задания, согласованного с органами охраны </w:t>
      </w:r>
      <w:r w:rsidRPr="00C27351">
        <w:rPr>
          <w:rFonts w:ascii="Times New Roman" w:hAnsi="Times New Roman" w:cs="Times New Roman"/>
          <w:sz w:val="28"/>
          <w:szCs w:val="28"/>
        </w:rPr>
        <w:lastRenderedPageBreak/>
        <w:t xml:space="preserve">объектов культурного наследия и, при наличии на данных территориях памятников истории и культуры, на основании историко-архитектурного опорного плана, предусматривают зоны охраны памятников и подлежат согласованию с органами охраны объектов культурного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13.2.3. Проекты планировки территорий не должны предусматривать снос, перемещение или другие изменения состояния объектов культурного наследия. Изменение состояния объектов допускается в соответствии с действующим законодательством в исключительных случаях.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13.2.4.. Использование объекта культурного наследия, либо земельного участка или участка водного объекта, в пределах которых располагается объект археологического наследия, должно осуществляться в соответствии с требованиями Федерального закона "Об объектах культурного наследия (памятниках истории и культуры) народов Российской Федерации" и законодательства Республики Башкортостан об охране и использовании объектов культурного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13.2.5. 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13.2.6. Объекты культурного наследия подразделяются на следующие виды: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памятники - отдельные постройки, здания и сооружения с исторически сложившимися территориями (в том числе памятники религиозного назначения: церкви, колокольни, часовни, костелы, кирхи, мечети, буддистские храмы, пагоды, синагоги, молельные дома и другие объекты, построенные для богослужения); мемориальные квартиры; мавзолеи, 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производственного, научного, учебного назначений, а также памятников и сооружений религиозного назначения (храмовые комплексы, дацаны, монастыри, подворья), в том числе фрагменты исторических планировок и застроек поселений, которые могут быть отнесены к градостроительным ансамблям;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произведения ландшафтной архитектуры и садово-паркового искусства (сады, парки, скверы, бульвары), некрополи;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достопримечательные места - творения, созданные человеком, или совместные творения человека и природы, в том числе места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w:t>
      </w:r>
      <w:r w:rsidRPr="00C27351">
        <w:rPr>
          <w:rFonts w:ascii="Times New Roman" w:hAnsi="Times New Roman" w:cs="Times New Roman"/>
          <w:sz w:val="28"/>
          <w:szCs w:val="28"/>
        </w:rPr>
        <w:lastRenderedPageBreak/>
        <w:t xml:space="preserve">природные ландшафты, связанные с историей формирования народов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культурные слои, остатки построек древних городов, городищ, селищ, стоянок; места совершения религиозных обрядов.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13.2.7.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13.2.8. Необходимый состав зон охраны объекта культурного наследия определяется проектом зон охраны объекта культурного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13.2.9. Размещение на охраняемых территориях временных сборно-разборных сооружений, торговых точек, продукции рекламного характера, навесов и ограждения площадок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13.2.10.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исторических поселений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13.2.11. 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13.2.12.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13.2.13.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13.2.14.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культурного и природного наследия ЮНЕСКО, режимы использования земель и </w:t>
      </w:r>
      <w:r w:rsidRPr="00C27351">
        <w:rPr>
          <w:rFonts w:ascii="Times New Roman" w:hAnsi="Times New Roman" w:cs="Times New Roman"/>
          <w:sz w:val="28"/>
          <w:szCs w:val="28"/>
        </w:rPr>
        <w:lastRenderedPageBreak/>
        <w:t xml:space="preserve">градостроительные регламенты в границах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Республики Башкортостан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 по предложению государственного органа охраны объектов культурного наследия Республики Башкортостан, согласованному с соответствующим органом архитектуры и градостроительства.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13.2.15. При отсутствии утвержденных границ зон охраны объектов культурного наследия режимы использования территорий устанавливаются государственным органом охраны объектов культурного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13.2.16. Для памятников археологии устанавливаются следующие границы охранных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минимальная охранная зона устанавливается от основания кургана с учетом возможных </w:t>
      </w:r>
      <w:proofErr w:type="spellStart"/>
      <w:r w:rsidRPr="00C27351">
        <w:rPr>
          <w:rFonts w:ascii="Times New Roman" w:hAnsi="Times New Roman" w:cs="Times New Roman"/>
          <w:sz w:val="28"/>
          <w:szCs w:val="28"/>
        </w:rPr>
        <w:t>прикурганных</w:t>
      </w:r>
      <w:proofErr w:type="spellEnd"/>
      <w:r w:rsidRPr="00C27351">
        <w:rPr>
          <w:rFonts w:ascii="Times New Roman" w:hAnsi="Times New Roman" w:cs="Times New Roman"/>
          <w:sz w:val="28"/>
          <w:szCs w:val="28"/>
        </w:rPr>
        <w:t xml:space="preserve"> сооружений, отсыпки грунта при снятии курганной насыпи с помощью землеройной техники для курганов: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высотой до 1 м, диаметром до 40 м - в радиусе 30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высотой до 2 м, диаметром до 50 м - в радиусе 40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высотой до 3 м, диаметром до 60 м - в радиусе 50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высотой свыше 3 м - определяется индивидуально в каждом конкретном случае, но не менее 50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для курганных групп - радиусы те же, что и для одиночных курганов, а также </w:t>
      </w:r>
      <w:proofErr w:type="spellStart"/>
      <w:r w:rsidRPr="00C27351">
        <w:rPr>
          <w:rFonts w:ascii="Times New Roman" w:hAnsi="Times New Roman" w:cs="Times New Roman"/>
          <w:sz w:val="28"/>
          <w:szCs w:val="28"/>
        </w:rPr>
        <w:t>межкурганное</w:t>
      </w:r>
      <w:proofErr w:type="spellEnd"/>
      <w:r w:rsidRPr="00C27351">
        <w:rPr>
          <w:rFonts w:ascii="Times New Roman" w:hAnsi="Times New Roman" w:cs="Times New Roman"/>
          <w:sz w:val="28"/>
          <w:szCs w:val="28"/>
        </w:rPr>
        <w:t xml:space="preserve"> пространство;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минимальная охранная зона для городищ, селищ, поселений, грунтовых могильников - в радиусе 50 м от границ памятника;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минимальное расстояние до границ памятника при производстве хозяйственных работ вблизи памятника (с учетом специфики этих работ) устанавливается: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оси магистральных газопроводов - 75 - 250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оси нефтепроводов и нефтепродуктопроводов - 50 - 100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 от земляного полотна автодороги - 50 - 90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сплошной городской застройке от границы застройки - 250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разработке карьеров от края карьера - 100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мелиоративных работах от границ орошаемого участка - 100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13.2.17. Расстояния от объектов культурного наследия до транспортных и инженерных коммуникаций следует принимать, м, не менее: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проезжих частей магистралей: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 в условиях сложного рельефа - 100;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 на плоском рельефе - 50;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сетей водопровода, канализации и теплоснабжения (кроме разводящих) - 15;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других подземных инженерных сетей - 5.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13.2.18. В условиях реконструкции указанные расстояния до инженерных сетей допускается сокращать, но принимать, м, не менее: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w:t>
      </w:r>
      <w:proofErr w:type="spellStart"/>
      <w:r w:rsidRPr="00C27351">
        <w:rPr>
          <w:rFonts w:ascii="Times New Roman" w:hAnsi="Times New Roman" w:cs="Times New Roman"/>
          <w:sz w:val="28"/>
          <w:szCs w:val="28"/>
        </w:rPr>
        <w:t>водонесущих</w:t>
      </w:r>
      <w:proofErr w:type="spellEnd"/>
      <w:r w:rsidRPr="00C27351">
        <w:rPr>
          <w:rFonts w:ascii="Times New Roman" w:hAnsi="Times New Roman" w:cs="Times New Roman"/>
          <w:sz w:val="28"/>
          <w:szCs w:val="28"/>
        </w:rPr>
        <w:t xml:space="preserve"> сетей - 5;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неводонесущих</w:t>
      </w:r>
      <w:proofErr w:type="spellEnd"/>
      <w:r w:rsidRPr="00C27351">
        <w:rPr>
          <w:rFonts w:ascii="Times New Roman" w:hAnsi="Times New Roman" w:cs="Times New Roman"/>
          <w:sz w:val="28"/>
          <w:szCs w:val="28"/>
        </w:rPr>
        <w:t xml:space="preserve"> - 2.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13.2.19. При этом необходимо обеспечивать проведение специальных технических мероприятий по сохранности объектов культурного наследия при производстве строительных работ.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13.2.20. По вновь выявленным объектам культурного наследия,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13.2.21. Ансамбли и комплексы памятников, представляющие особую историческую, культурную, художественную или иную ценность, могут быть объявлены историко-культурными заповедниками или заповедными местами, охрану которых следует предусматривать на основании Положения по данному заповеднику или заповедному месту.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13.2.22. Порядок организации историко-культурного заповедника регионального значения, его границы и режим его содержания устанавливаются муниципальными образованиями Республики Башкортостан.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13.2.23. Порядок организации историко-культурного заповедника местного (муниципального) значения, его границы и режим его содержания устанавливаются органом местного самоуправления по согласованию с государственным органом охраны объектов культурного наследия Республики Башкортостан.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 24. Заповедным местам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обеспечения оптимальной взаимосвязи современных построек с исторической градостроительной средой.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13.2.25. .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Республики Башкортостан,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застройки и в схемы зонирования территорий, разрабатываемые в соответствии с Градостроительным кодексом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13.2.26. Историческим поселением является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или социально-культурную ценность, имеющие важное значение для сохранения самобытности народов Российской Федерации, их вклада в мировую цивилизацию.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13.2.27. При разработке проектов планировки исторических населенных пунктов необходимо предусматривать комплекс мер по сохранению недвижимых объектов культурного наследия, включающий в себя реставрацию, реконструкцию, ремонт и воссоздание зданий и сооружений на месте утраченных </w:t>
      </w:r>
      <w:r w:rsidRPr="00C27351">
        <w:rPr>
          <w:rFonts w:ascii="Times New Roman" w:hAnsi="Times New Roman" w:cs="Times New Roman"/>
          <w:sz w:val="28"/>
          <w:szCs w:val="28"/>
        </w:rPr>
        <w:lastRenderedPageBreak/>
        <w:t xml:space="preserve">недвижимых памятников истории и культуры для сохранения целостности сложившейся среды.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13.2.28. В историческом поселении государственной охране подлежат все исторически ценные градоформирующие объекты: планировка, застройка, композиция, природный ландшафт, археологический слой, соотношение между различными планировочными пространствами (свободными, застроенными, озелененными), объемно-пространственная структура, фрагментарное и </w:t>
      </w:r>
      <w:proofErr w:type="spellStart"/>
      <w:r w:rsidRPr="00C27351">
        <w:rPr>
          <w:rFonts w:ascii="Times New Roman" w:hAnsi="Times New Roman" w:cs="Times New Roman"/>
          <w:sz w:val="28"/>
          <w:szCs w:val="28"/>
        </w:rPr>
        <w:t>руинированное</w:t>
      </w:r>
      <w:proofErr w:type="spellEnd"/>
      <w:r w:rsidRPr="00C27351">
        <w:rPr>
          <w:rFonts w:ascii="Times New Roman" w:hAnsi="Times New Roman" w:cs="Times New Roman"/>
          <w:sz w:val="28"/>
          <w:szCs w:val="28"/>
        </w:rPr>
        <w:t xml:space="preserve"> градостроительное наследие, форма и облик зданий и сооружений, объединенных масштабом, объемом, структурой, стилем, материалами, цветом и декоративными элементами, соотношение с природным и созданным человеком окружением, различные функции исторического поселения, приобретенные им в процессе развития, а также другие ценные объекты.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13.2.29. При реконструкции в исторических зонах городских округов и поселений режим реконструкции должен определяться с учетом: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сохранения общего характера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сохранения видовых коридоров на главные ансамбли и памятники поселений;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отказа от применения архитектурных форм, не свойственных исторической традиции данного места;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использования, как правило, традиционных материалов;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соблюдения предельно допустимой для данной зоны городского округа или поселения высоты для реконструируемых или вновь строящихся взамен выбывших новых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размещения по отношению к красной линии нового строительства взамен утраченных зданий, что должно соответствовать общему характеру сложившейся ранее застройки; </w:t>
      </w:r>
    </w:p>
    <w:p w:rsidR="00AF3C52" w:rsidRPr="00C27351" w:rsidRDefault="00AF3C52" w:rsidP="006B5E06">
      <w:pPr>
        <w:ind w:firstLine="567"/>
        <w:jc w:val="both"/>
        <w:rPr>
          <w:rFonts w:ascii="Times New Roman" w:hAnsi="Times New Roman" w:cs="Times New Roman"/>
          <w:b/>
          <w:sz w:val="28"/>
          <w:szCs w:val="28"/>
        </w:rPr>
      </w:pPr>
      <w:r w:rsidRPr="00C27351">
        <w:rPr>
          <w:rFonts w:ascii="Times New Roman" w:hAnsi="Times New Roman" w:cs="Times New Roman"/>
          <w:sz w:val="28"/>
          <w:szCs w:val="28"/>
        </w:rPr>
        <w:t>- новое строительство в этой среде должно производиться только по проектам, согласованным в установленном порядке.</w:t>
      </w:r>
    </w:p>
    <w:p w:rsidR="00A47D5A" w:rsidRPr="00C27351" w:rsidRDefault="00A47D5A" w:rsidP="00A47D5A">
      <w:pPr>
        <w:jc w:val="both"/>
        <w:rPr>
          <w:rFonts w:ascii="Times New Roman" w:hAnsi="Times New Roman" w:cs="Times New Roman"/>
          <w:sz w:val="28"/>
          <w:szCs w:val="28"/>
        </w:rPr>
      </w:pPr>
    </w:p>
    <w:p w:rsidR="00AF3C52" w:rsidRPr="00C27351" w:rsidRDefault="00A47D5A" w:rsidP="00A47D5A">
      <w:pPr>
        <w:jc w:val="both"/>
        <w:rPr>
          <w:rFonts w:ascii="Times New Roman" w:hAnsi="Times New Roman" w:cs="Times New Roman"/>
          <w:b/>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 xml:space="preserve">14. </w:t>
      </w:r>
      <w:r w:rsidRPr="00C27351">
        <w:rPr>
          <w:rFonts w:ascii="Times New Roman" w:hAnsi="Times New Roman" w:cs="Times New Roman"/>
          <w:b/>
          <w:sz w:val="28"/>
          <w:szCs w:val="28"/>
        </w:rPr>
        <w:t>Зоны особо охраняемых территорий</w:t>
      </w:r>
      <w:r w:rsidR="00AF3C52" w:rsidRPr="00C27351">
        <w:rPr>
          <w:rFonts w:ascii="Times New Roman" w:hAnsi="Times New Roman" w:cs="Times New Roman"/>
          <w:b/>
          <w:sz w:val="28"/>
          <w:szCs w:val="28"/>
        </w:rPr>
        <w:t xml:space="preserve"> </w:t>
      </w:r>
    </w:p>
    <w:p w:rsidR="00F27035" w:rsidRPr="00C27351" w:rsidRDefault="00F27035" w:rsidP="00A47D5A">
      <w:pPr>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14.1. Общие требования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14.1.1.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14.1.2. К землям особо охраняемых территорий относятся земли: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особо охраняемых природных территорий, в том числе лечебно-оздоровительных местностей и курортов;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природоохранного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рекреационного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историко-культурного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иные особо ценные земли в соответствии с Земельным кодексом Российской Федерации, федеральными законами.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14.1.3. Правительство Российской Федерации, соответствующие органы исполнительной власти Республики Башкортостан, органы местного самоуправления могут устанавливать иные виды земель особо охраняемых территорий (земли, на которых находятся пригородные зеленые зоны, городские </w:t>
      </w:r>
      <w:r w:rsidRPr="00C27351">
        <w:rPr>
          <w:rFonts w:ascii="Times New Roman" w:hAnsi="Times New Roman" w:cs="Times New Roman"/>
          <w:sz w:val="28"/>
          <w:szCs w:val="28"/>
        </w:rPr>
        <w:lastRenderedPageBreak/>
        <w:t xml:space="preserve">леса, городские леса, городские парки, охраняемые береговые линии, охраняемые природные ландшафты, биологические станции, </w:t>
      </w:r>
      <w:proofErr w:type="spellStart"/>
      <w:r w:rsidRPr="00C27351">
        <w:rPr>
          <w:rFonts w:ascii="Times New Roman" w:hAnsi="Times New Roman" w:cs="Times New Roman"/>
          <w:sz w:val="28"/>
          <w:szCs w:val="28"/>
        </w:rPr>
        <w:t>микрозаповедники</w:t>
      </w:r>
      <w:proofErr w:type="spellEnd"/>
      <w:r w:rsidRPr="00C27351">
        <w:rPr>
          <w:rFonts w:ascii="Times New Roman" w:hAnsi="Times New Roman" w:cs="Times New Roman"/>
          <w:sz w:val="28"/>
          <w:szCs w:val="28"/>
        </w:rPr>
        <w:t xml:space="preserve"> и другие).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14.1.4.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14.1.5.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Республики Башкортостан и органами местного самоуправления в соответствии с федеральными законами, законами Республики Башкортостан и нормативными правовыми актами органов местного самоуправления.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14.1.6. При наличии в границах </w:t>
      </w:r>
      <w:proofErr w:type="spellStart"/>
      <w:r w:rsidRPr="00C27351">
        <w:rPr>
          <w:rFonts w:ascii="Times New Roman" w:hAnsi="Times New Roman" w:cs="Times New Roman"/>
          <w:sz w:val="28"/>
          <w:szCs w:val="28"/>
        </w:rPr>
        <w:t>поселения</w:t>
      </w:r>
      <w:r w:rsidR="00252AB6">
        <w:rPr>
          <w:rFonts w:ascii="Times New Roman" w:hAnsi="Times New Roman" w:cs="Times New Roman"/>
          <w:sz w:val="28"/>
          <w:szCs w:val="28"/>
        </w:rPr>
        <w:t>й</w:t>
      </w:r>
      <w:proofErr w:type="spellEnd"/>
      <w:r w:rsidRPr="00C27351">
        <w:rPr>
          <w:rFonts w:ascii="Times New Roman" w:hAnsi="Times New Roman" w:cs="Times New Roman"/>
          <w:sz w:val="28"/>
          <w:szCs w:val="28"/>
        </w:rPr>
        <w:t xml:space="preserve"> зон раздела 14, необходимо руководствоваться Республиканскими нормативами градостроительного проектирования.</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14.2. Особо охраняемые природные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14.2.1. 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14.2.2. Особо охраняемые природные территории могут иметь федеральное, региональное или местное значение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14.2.3. Категории особо охраняемых территорий федерального, регионального и местного значения определяются Федеральным законом "Об особо охраняемых территориях".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14.2.4. Особо охраняемые природные территории федерального значения являются федеральной собственностью и находятся в ведении федеральных органов государственной власти, за исключением земельных участков, которые находятся в границах курортов федерального значения и в соответствии с федеральным законом подлежат передаче в собственность субъектов Российской Федерации или муниципальную собственность, либо отнесены к собственности субъектов Российской Федерации или муниципальной собственности, территории регионального значения являются собственностью Республики Башкортостан и находятся в ведении органов государственной власти Республики Башкортостан, территории местного значения являются собственностью муниципальных образований и находятся в ведении органов местного самоуправления.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14.2.4. С учетом особенностей режима особо охраняемых природных территорий и статуса находящихся на них природоохранных учреждений различаются категории указанных территорий: государственные природные заповедники, в том числе биосферные;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 Могут устанавливаться и иные категории особо охраняемых природных территорий.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14.2.6. Все особо охраняемые природные территории учитываются при разработке территориальных комплексных схем, схем землеустройства и районной планировки.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14.2.7.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14.2.8. При примыкании особо охраняемых природных территорий к территориям городских округов и поселений необходимо предусматривать охранные зоны с ограниченным режимом природопользования. Ширина охранной зоны должна приниматься по решению органов исполнительной власти Республики Башкортостан, но не менее, км: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- 3 – со стороны селитебных территорий городских округов и поселений;</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- 5 – со стороны производственных зон.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14.2.9 Особо охраняемые природные территории проектируются в соответствии с требованиями законодательства Российской Федерации и Республики Башкортостан об особо охраняемых природных территориях согласно установленным режимам градостроительной деятельности с привлечением специальных норм и выполнением необходимых исследований. На особо охраняемых природных территориях намечаемая хозяйственная или иная деятельность осуществляется в соответствии со статусом территории и режимами особой охраны.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14.2.10. Конкретные особенности и режим особо охраняемых природных территорий устанавливаются в каждом конкретном случае в соответствии с положением, утверждаемым государственными органами, в ведении которых находятся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14.2.11. Органы исполнительной власти ведут государственный кадастр особо охраняемых природных территорий, который включает в себя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ценности.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4.2.12. Охрана особо охраняемых природных территорий осуществляется государственными органами, в ведении которых они находятся, в порядке, предусмотренном нормативными правовыми актами Российской Федерации и Республики Башкортостан.</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14.3. Земли природоохранного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14.3.1. К землям природоохранного назначения относятся земли: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водоохранных зон водных объектов;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запретных и </w:t>
      </w:r>
      <w:proofErr w:type="spellStart"/>
      <w:r w:rsidRPr="00C27351">
        <w:rPr>
          <w:rFonts w:ascii="Times New Roman" w:hAnsi="Times New Roman" w:cs="Times New Roman"/>
          <w:sz w:val="28"/>
          <w:szCs w:val="28"/>
        </w:rPr>
        <w:t>нерестоохранных</w:t>
      </w:r>
      <w:proofErr w:type="spellEnd"/>
      <w:r w:rsidRPr="00C27351">
        <w:rPr>
          <w:rFonts w:ascii="Times New Roman" w:hAnsi="Times New Roman" w:cs="Times New Roman"/>
          <w:sz w:val="28"/>
          <w:szCs w:val="28"/>
        </w:rPr>
        <w:t xml:space="preserve"> полос;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лесов, выполняющих защитные функции;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противоэрозионных, </w:t>
      </w:r>
      <w:proofErr w:type="spellStart"/>
      <w:r w:rsidRPr="00C27351">
        <w:rPr>
          <w:rFonts w:ascii="Times New Roman" w:hAnsi="Times New Roman" w:cs="Times New Roman"/>
          <w:sz w:val="28"/>
          <w:szCs w:val="28"/>
        </w:rPr>
        <w:t>пастбищезащитных</w:t>
      </w:r>
      <w:proofErr w:type="spellEnd"/>
      <w:r w:rsidRPr="00C27351">
        <w:rPr>
          <w:rFonts w:ascii="Times New Roman" w:hAnsi="Times New Roman" w:cs="Times New Roman"/>
          <w:sz w:val="28"/>
          <w:szCs w:val="28"/>
        </w:rPr>
        <w:t xml:space="preserve"> и полезащитных насаждений;</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иные земли, выполняющие природоохранные функции.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14.3.2.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Республики </w:t>
      </w:r>
      <w:r w:rsidRPr="00C27351">
        <w:rPr>
          <w:rFonts w:ascii="Times New Roman" w:hAnsi="Times New Roman" w:cs="Times New Roman"/>
          <w:sz w:val="28"/>
          <w:szCs w:val="28"/>
        </w:rPr>
        <w:lastRenderedPageBreak/>
        <w:t xml:space="preserve">Башкортостан и нормативными правовыми актами органов местного самоуправления.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14.3.3.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14.3.4.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14.4. Земли рекреационного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 в том числе: пригородные зеленые зоны, леса (при наличии памятников, природных и лечебных ресурсов, курортных зон), городские леса и парки, охраняемые природные ландшафты, этнографические и усадебные парки, памятники садово-паркового искусства, охраняемые береговые линии, охраняемые речные системы, биологические станции, </w:t>
      </w:r>
      <w:proofErr w:type="spellStart"/>
      <w:r w:rsidRPr="00C27351">
        <w:rPr>
          <w:rFonts w:ascii="Times New Roman" w:hAnsi="Times New Roman" w:cs="Times New Roman"/>
          <w:sz w:val="28"/>
          <w:szCs w:val="28"/>
        </w:rPr>
        <w:t>микрозаповедники</w:t>
      </w:r>
      <w:proofErr w:type="spellEnd"/>
      <w:r w:rsidRPr="00C27351">
        <w:rPr>
          <w:rFonts w:ascii="Times New Roman" w:hAnsi="Times New Roman" w:cs="Times New Roman"/>
          <w:sz w:val="28"/>
          <w:szCs w:val="28"/>
        </w:rPr>
        <w:t xml:space="preserve"> и другие объекты.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14.4.2. Категории местных особо охраняемых зон рекреационного назначения регулируются законодательством Республики Башкортостан.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14.4.3.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14.4.4. На землях рекреационного назначения запрещается деятельность, не соответствующая их целевому назначению.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14.4.5. 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относятся к первой группе лесов и используются в соответствии с требованиями Лесного кодекса Российской Федерации и настоящих нормативов.</w:t>
      </w:r>
    </w:p>
    <w:p w:rsidR="00A47D5A" w:rsidRPr="00C27351" w:rsidRDefault="00A47D5A" w:rsidP="00A47D5A">
      <w:pPr>
        <w:jc w:val="both"/>
        <w:rPr>
          <w:rFonts w:ascii="Times New Roman" w:hAnsi="Times New Roman" w:cs="Times New Roman"/>
          <w:sz w:val="28"/>
          <w:szCs w:val="28"/>
        </w:rPr>
      </w:pPr>
    </w:p>
    <w:p w:rsidR="00AF3C52" w:rsidRPr="00C27351" w:rsidRDefault="00A47D5A" w:rsidP="00A47D5A">
      <w:pPr>
        <w:jc w:val="both"/>
        <w:rPr>
          <w:rFonts w:ascii="Times New Roman" w:hAnsi="Times New Roman" w:cs="Times New Roman"/>
          <w:b/>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 xml:space="preserve">15. </w:t>
      </w:r>
      <w:r w:rsidR="00F27035" w:rsidRPr="00C27351">
        <w:rPr>
          <w:rFonts w:ascii="Times New Roman" w:hAnsi="Times New Roman" w:cs="Times New Roman"/>
          <w:b/>
          <w:sz w:val="28"/>
          <w:szCs w:val="28"/>
        </w:rPr>
        <w:t>Охрана окружающей среды</w:t>
      </w:r>
      <w:r w:rsidR="00AF3C52" w:rsidRPr="00C27351">
        <w:rPr>
          <w:rFonts w:ascii="Times New Roman" w:hAnsi="Times New Roman" w:cs="Times New Roman"/>
          <w:b/>
          <w:sz w:val="28"/>
          <w:szCs w:val="28"/>
        </w:rPr>
        <w:t xml:space="preserve"> </w:t>
      </w:r>
    </w:p>
    <w:p w:rsidR="00F27035" w:rsidRPr="00C27351" w:rsidRDefault="00F27035" w:rsidP="00A47D5A">
      <w:pPr>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15.1. Общие требования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15.1.1. При планировке и застройке </w:t>
      </w:r>
      <w:r w:rsidR="00252AB6">
        <w:rPr>
          <w:rFonts w:ascii="Times New Roman" w:hAnsi="Times New Roman" w:cs="Times New Roman"/>
          <w:sz w:val="28"/>
          <w:szCs w:val="28"/>
        </w:rPr>
        <w:t xml:space="preserve">городских и </w:t>
      </w:r>
      <w:r w:rsidRPr="00C27351">
        <w:rPr>
          <w:rFonts w:ascii="Times New Roman" w:hAnsi="Times New Roman" w:cs="Times New Roman"/>
          <w:sz w:val="28"/>
          <w:szCs w:val="28"/>
        </w:rPr>
        <w:t>сельск</w:t>
      </w:r>
      <w:r w:rsidR="00252AB6">
        <w:rPr>
          <w:rFonts w:ascii="Times New Roman" w:hAnsi="Times New Roman" w:cs="Times New Roman"/>
          <w:sz w:val="28"/>
          <w:szCs w:val="28"/>
        </w:rPr>
        <w:t>их</w:t>
      </w:r>
      <w:r w:rsidRPr="00C27351">
        <w:rPr>
          <w:rFonts w:ascii="Times New Roman" w:hAnsi="Times New Roman" w:cs="Times New Roman"/>
          <w:sz w:val="28"/>
          <w:szCs w:val="28"/>
        </w:rPr>
        <w:t xml:space="preserve"> поселени</w:t>
      </w:r>
      <w:r w:rsidR="00252AB6">
        <w:rPr>
          <w:rFonts w:ascii="Times New Roman" w:hAnsi="Times New Roman" w:cs="Times New Roman"/>
          <w:sz w:val="28"/>
          <w:szCs w:val="28"/>
        </w:rPr>
        <w:t>й</w:t>
      </w:r>
      <w:r w:rsidRPr="00C27351">
        <w:rPr>
          <w:rFonts w:ascii="Times New Roman" w:hAnsi="Times New Roman" w:cs="Times New Roman"/>
          <w:sz w:val="28"/>
          <w:szCs w:val="28"/>
        </w:rPr>
        <w:t xml:space="preserve">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здоровьем человека.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 При проектировании необходимо руководствоваться законами Российской Федерации "Об охране окружающей среды", "О недрах", "Об охране атмосферного воздуха", "О санитарно-эпидемиологическом благополучии населения", "Об экологической экспертизе", Водным, Земельным, Воздушным и Лесным кодексами Российской Федерации, законодательством Республики Башкортостан об охране окружающей среды и другими нормативными правовыми актами, согласно которым одним из основных направлений </w:t>
      </w:r>
      <w:r w:rsidRPr="00C27351">
        <w:rPr>
          <w:rFonts w:ascii="Times New Roman" w:hAnsi="Times New Roman" w:cs="Times New Roman"/>
          <w:sz w:val="28"/>
          <w:szCs w:val="28"/>
        </w:rPr>
        <w:lastRenderedPageBreak/>
        <w:t xml:space="preserve">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w:t>
      </w:r>
    </w:p>
    <w:p w:rsidR="00F27035" w:rsidRPr="00C27351" w:rsidRDefault="00F27035"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 2. Рациональное использование природных ресурсов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15.2.1. Использование и охрана территорий природного комплекса, флоры и фауны осуществляется в соответствии с законами Российской Федерации: "Об особо охраняемых природных территориях", "О животном мире", законодательством Республики Башкортостан и другими нормативными правовыми документами.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15.2.2. Территорию для строительства новых и развития существующих населенных пунктов следует предусматривать на землях, не пригодных для сельскохозяйственного использования.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15.2.3.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15.2.4. Изъятие под застройку земель лесного фонда, находящихся в собственности Республики Башкортостан, допускается в исключительных случаях только в установленном законом порядке.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15.2.5. Размещение застройки на землях Государственного лесного фонда должно производиться только на участках, не покрытых лесом или занятых кустарником и малоценными насаждениями.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15.2.6. Кроме того, в пределах поселения, а также на прилегающих территориях следует предусматривать защитные лесные полосы в соответствии с требованиями раздела «Особо охраняемые территории» Республиканских нормативов градостроительного проектирования.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15.2.7. Проектирование и строительство населенных пунктов, промышленных комплексов и других объектов осуществляется после получения от соответствующих территориальных геологических организаций заключения об отсутствии полезных ископаемых в недрах под участком предстоящей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15.2.8. Застройка площадей залегания полезных ископаемых, а также размещение в местах их залегания подземных сооружений допускается с разрешения органов управления государственным фондом недр и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15.2.9. В зонах особо охраняемых природных территорий и рекреационных зонах запрещается строительство зданий, сооружений и коммуникаций, в том числе: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землях заповедников, заказников, природных национальных парков, ботанических садов, дендрологических парков и водоохранных полос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землях зеленых зон населенных пунктов, включая земли городских лесов, если проектируемые объекты не предназначены для отдыха, спорта или обслуживания пригородного лесного хозяйства;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зонах охраны гидрометеорологических станций;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первой зоне санитарной охраны источников водоснабжения и площадок водопроводных сооружений, если проектируемые объекты не связаны с эксплуатацией источников;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в первой зоне округа санитарной охраны курортов, если проектируемые объекты не связаны с эксплуатацией природных лечебных средств курортов.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15.2.10. 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нормативных уровней шума и напряжения электромагнитного поля. В третьей зоне округа санитарной охраны курортов допускается размещение объектов, которые не оказывают отрицательного влияния на природные лечебные средства и санитарное состояние курорта.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15.2.11.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внедрения ресурсосберегающих технологий систем водоснабжения;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расширения оборотного и повторного использования воды на предприятиях;</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сокращения потерь воды на подающих коммунальных и оросительных сетях;</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использования водных ресурсов без изъятия из источников </w:t>
      </w:r>
      <w:proofErr w:type="gramStart"/>
      <w:r w:rsidRPr="00C27351">
        <w:rPr>
          <w:rFonts w:ascii="Times New Roman" w:hAnsi="Times New Roman" w:cs="Times New Roman"/>
          <w:sz w:val="28"/>
          <w:szCs w:val="28"/>
        </w:rPr>
        <w:t>( в</w:t>
      </w:r>
      <w:proofErr w:type="gramEnd"/>
      <w:r w:rsidRPr="00C27351">
        <w:rPr>
          <w:rFonts w:ascii="Times New Roman" w:hAnsi="Times New Roman" w:cs="Times New Roman"/>
          <w:sz w:val="28"/>
          <w:szCs w:val="28"/>
        </w:rPr>
        <w:t xml:space="preserve"> целях гидроэнергетики, водного транспорта, воспроизводства рыбных ресурсов, поддержания экологического благополучия водных объектов).</w:t>
      </w:r>
    </w:p>
    <w:p w:rsidR="00F27035" w:rsidRPr="00C27351" w:rsidRDefault="00F27035"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b/>
          <w:sz w:val="28"/>
          <w:szCs w:val="28"/>
        </w:rPr>
        <w:t>15.3. Охрана атмосферного воздуха</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15.3.1. При проектировании застройки необходимо оценивать качество атмосферного воздуха путем расчета уровня загрязнения атмосферы от всех источников загрязнения (промышленных, транспортных и других), учитывая аэроклиматические и геоморфологические условия, ожидаемые загрязнения атмосферного воздуха с учетом существующих и планируемых объектов,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источники.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15.3.2. Соблюдение гигиенических нормативов - ПДК атмосферных загрязнений химических и биологических веществ обеспечивает отсутствие прямого или косвенного влияния на здоровье населения и условия его проживания.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15.3.3. Предельно допустимые концентрации вредных веществ на территории населенного пункта принимаются в соответствии с требованиями ГН 2.1.6.1338-03 (с изменениями и дополнениями), ГН 2.1.6.2309-07 (с последующими изменениями и дополнениями) и СанПиН 2.1.6.1032-01.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15.3.4. Максимальный уровень загрязнения атмосферного воздуха на различных территориях принимается по таблице 113.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15.3.5.  Селитебные территории не следует размещать с подветренной стороны (для ветров преобладающего направления) по отношению к источникам загрязнения атмосферного воздуха.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15.3.6. В жилой зоне и местах массового отдыха населения запрещается размещать объекты I и II классов по санитарной классификации.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15.3.7. Животноводческие, птицеводческие предприятия, склады по хранению ядохимикатов, биопрепаратов, удобрений, ветеринарные учреждения, </w:t>
      </w:r>
      <w:r w:rsidRPr="00C27351">
        <w:rPr>
          <w:rFonts w:ascii="Times New Roman" w:hAnsi="Times New Roman" w:cs="Times New Roman"/>
          <w:sz w:val="28"/>
          <w:szCs w:val="28"/>
        </w:rPr>
        <w:lastRenderedPageBreak/>
        <w:t xml:space="preserve">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селитебной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15.3.8. Запрещается проектирование и размещение объектов, если в составе выбросов присутствуют вещества, не имеющие утвержденных ПДК или ОБУВ.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15.3.9. Запрещается проектирование и размещение объектов, являющихся источниками загрязнения атмосферы, на территориях с уровнями загрязнения, превышающими установленные гигиенические нормативы. Реконструкция и техническое перевооружение действующих объектов разрешается на таких территориях при условии сокращения на них выбросов в атмосферу до предельно допустимых, устанавливаемых территориальными органами исполнительной власти в области охраны атмосферного воздуха при наличии санитарно-эпидемиологического заключения.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15.3.10. Запрещается проектирование и размещение объектов, если в составе выбросов присутствуют вещества, не имеющие утвержденных ПДК или ОБУВ.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15.3.11. Площадки для размещения и расширения объектов, которые могут быть источниками вредного воздействия на среду обитания и здоровье населения, выбираются с учетом аэроклиматической характеристики, рельефа местности, закономерностей распространения промышленных выбросов в атмосфере, а также потенциала загрязнения атмосферы.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15.3.12. Обязательным условием проектирования таких объектов является организация санитарно-защитных зон, отделяющих территорию производственной площадки от жилой застройки, ландшафтно-рекреационной зоны, зоны отдыха, курорта. Размеры санитарно-защитных зон для производственных предприятий, инженерных сетей и сооружений, санитарные разрывы для линейных транспортных сооружений устанавливаются в соответствии с требованиями СанПиН 2.2.1/2.1.1.1200-03  и раздела 9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15.3.13. В санитарно-защитных зонах запрещается размещение объектов для проживания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15.3.14. Потенциал загрязнения атмосферы (далее - ПЗА) - способность атмосферы рассеивать примеси. ПЗА определяется по среднегодовым значениям метеорологических параметро</w:t>
      </w:r>
      <w:r w:rsidR="00A47D5A" w:rsidRPr="00C27351">
        <w:rPr>
          <w:rFonts w:ascii="Times New Roman" w:hAnsi="Times New Roman" w:cs="Times New Roman"/>
          <w:sz w:val="28"/>
          <w:szCs w:val="28"/>
        </w:rPr>
        <w:t>в в соответствии с таблицей 106:</w:t>
      </w:r>
    </w:p>
    <w:p w:rsidR="00A47D5A" w:rsidRPr="00C27351" w:rsidRDefault="00A47D5A" w:rsidP="006B5E06">
      <w:pPr>
        <w:pStyle w:val="Default"/>
        <w:ind w:firstLine="567"/>
        <w:jc w:val="both"/>
        <w:rPr>
          <w:rFonts w:ascii="Times New Roman" w:hAnsi="Times New Roman" w:cs="Times New Roman"/>
          <w:sz w:val="28"/>
          <w:szCs w:val="28"/>
        </w:rPr>
      </w:pPr>
    </w:p>
    <w:p w:rsidR="00AF3C52" w:rsidRPr="00C27351" w:rsidRDefault="00AF3C52" w:rsidP="00B86DE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1390"/>
        <w:gridCol w:w="1024"/>
        <w:gridCol w:w="1388"/>
        <w:gridCol w:w="889"/>
        <w:gridCol w:w="1134"/>
        <w:gridCol w:w="1287"/>
        <w:gridCol w:w="1764"/>
      </w:tblGrid>
      <w:tr w:rsidR="00AF3C52" w:rsidRPr="00C27351" w:rsidTr="00AF3C52">
        <w:trPr>
          <w:trHeight w:val="1132"/>
        </w:trPr>
        <w:tc>
          <w:tcPr>
            <w:tcW w:w="587"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Потенциал загрязнения атмосферы (ПЗА) </w:t>
            </w:r>
          </w:p>
        </w:tc>
        <w:tc>
          <w:tcPr>
            <w:tcW w:w="174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Приземные инверсии </w:t>
            </w:r>
          </w:p>
        </w:tc>
        <w:tc>
          <w:tcPr>
            <w:tcW w:w="1342"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Повторяемость, %</w:t>
            </w:r>
          </w:p>
        </w:tc>
        <w:tc>
          <w:tcPr>
            <w:tcW w:w="604"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Высота слоя перемещения, км</w:t>
            </w:r>
          </w:p>
        </w:tc>
        <w:tc>
          <w:tcPr>
            <w:tcW w:w="721"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Продолжительность тумана, ч.</w:t>
            </w:r>
          </w:p>
        </w:tc>
      </w:tr>
      <w:tr w:rsidR="00AF3C52" w:rsidRPr="00C27351" w:rsidTr="00AF3C52">
        <w:trPr>
          <w:trHeight w:val="10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67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повторяемость, %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мощность, км </w:t>
            </w:r>
          </w:p>
        </w:tc>
        <w:tc>
          <w:tcPr>
            <w:tcW w:w="47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интенсивность, С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скорость ветра 0 - 1 м/сек. </w:t>
            </w:r>
          </w:p>
        </w:tc>
        <w:tc>
          <w:tcPr>
            <w:tcW w:w="73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 том числе непрерывно подряд дней застоя </w:t>
            </w:r>
            <w:r w:rsidRPr="00C27351">
              <w:rPr>
                <w:rFonts w:ascii="Times New Roman" w:hAnsi="Times New Roman" w:cs="Times New Roman"/>
                <w:sz w:val="28"/>
                <w:szCs w:val="28"/>
              </w:rPr>
              <w:lastRenderedPageBreak/>
              <w:t xml:space="preserve">воздуха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r>
      <w:tr w:rsidR="00AF3C52" w:rsidRPr="00C27351" w:rsidTr="00AF3C52">
        <w:trPr>
          <w:trHeight w:val="220"/>
        </w:trPr>
        <w:tc>
          <w:tcPr>
            <w:tcW w:w="58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Низкий </w:t>
            </w:r>
          </w:p>
        </w:tc>
        <w:tc>
          <w:tcPr>
            <w:tcW w:w="67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20 - 30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0,3 - 0,4 </w:t>
            </w:r>
          </w:p>
        </w:tc>
        <w:tc>
          <w:tcPr>
            <w:tcW w:w="47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2 - 3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10 - 20 </w:t>
            </w:r>
          </w:p>
        </w:tc>
        <w:tc>
          <w:tcPr>
            <w:tcW w:w="73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5 - 10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0,7 - 0,8 </w:t>
            </w:r>
          </w:p>
        </w:tc>
        <w:tc>
          <w:tcPr>
            <w:tcW w:w="72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80 - 350 </w:t>
            </w:r>
          </w:p>
        </w:tc>
      </w:tr>
      <w:tr w:rsidR="00AF3C52" w:rsidRPr="00C27351" w:rsidTr="00AF3C52">
        <w:trPr>
          <w:trHeight w:val="220"/>
        </w:trPr>
        <w:tc>
          <w:tcPr>
            <w:tcW w:w="58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Умеренный </w:t>
            </w:r>
          </w:p>
        </w:tc>
        <w:tc>
          <w:tcPr>
            <w:tcW w:w="67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30 - 40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0,4 - 0,5 </w:t>
            </w:r>
          </w:p>
        </w:tc>
        <w:tc>
          <w:tcPr>
            <w:tcW w:w="47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3 - 5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20 - 30 </w:t>
            </w:r>
          </w:p>
        </w:tc>
        <w:tc>
          <w:tcPr>
            <w:tcW w:w="73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7 - 12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0,8 - 1,0 </w:t>
            </w:r>
          </w:p>
        </w:tc>
        <w:tc>
          <w:tcPr>
            <w:tcW w:w="72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100 - 550 </w:t>
            </w:r>
          </w:p>
        </w:tc>
      </w:tr>
      <w:tr w:rsidR="00AF3C52" w:rsidRPr="00C27351" w:rsidTr="00AF3C52">
        <w:trPr>
          <w:trHeight w:val="220"/>
        </w:trPr>
        <w:tc>
          <w:tcPr>
            <w:tcW w:w="58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Повышенный </w:t>
            </w:r>
          </w:p>
        </w:tc>
        <w:tc>
          <w:tcPr>
            <w:tcW w:w="67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30 - 45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0,3 - 0,6 </w:t>
            </w:r>
          </w:p>
        </w:tc>
        <w:tc>
          <w:tcPr>
            <w:tcW w:w="47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2 - 6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20 - 40 </w:t>
            </w:r>
          </w:p>
        </w:tc>
        <w:tc>
          <w:tcPr>
            <w:tcW w:w="73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3 - 18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0,7 - 1,0 </w:t>
            </w:r>
          </w:p>
        </w:tc>
        <w:tc>
          <w:tcPr>
            <w:tcW w:w="72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100 - 600 </w:t>
            </w:r>
          </w:p>
        </w:tc>
      </w:tr>
      <w:tr w:rsidR="00AF3C52" w:rsidRPr="00C27351" w:rsidTr="00AF3C52">
        <w:trPr>
          <w:trHeight w:val="220"/>
        </w:trPr>
        <w:tc>
          <w:tcPr>
            <w:tcW w:w="58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Высокий </w:t>
            </w:r>
          </w:p>
        </w:tc>
        <w:tc>
          <w:tcPr>
            <w:tcW w:w="67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40 - 60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0,3 - 0,7 </w:t>
            </w:r>
          </w:p>
        </w:tc>
        <w:tc>
          <w:tcPr>
            <w:tcW w:w="47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3 - 6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30 - 60 </w:t>
            </w:r>
          </w:p>
        </w:tc>
        <w:tc>
          <w:tcPr>
            <w:tcW w:w="73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10 - 30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0,7 - 1,6 </w:t>
            </w:r>
          </w:p>
        </w:tc>
        <w:tc>
          <w:tcPr>
            <w:tcW w:w="72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50 - 200 </w:t>
            </w:r>
          </w:p>
        </w:tc>
      </w:tr>
      <w:tr w:rsidR="00AF3C52" w:rsidRPr="00C27351" w:rsidTr="00AF3C52">
        <w:trPr>
          <w:trHeight w:val="220"/>
        </w:trPr>
        <w:tc>
          <w:tcPr>
            <w:tcW w:w="58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Очень высокий </w:t>
            </w:r>
          </w:p>
        </w:tc>
        <w:tc>
          <w:tcPr>
            <w:tcW w:w="67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40 - 60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0,3 - 0,9 </w:t>
            </w:r>
          </w:p>
        </w:tc>
        <w:tc>
          <w:tcPr>
            <w:tcW w:w="47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3 - 10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50 - 70 </w:t>
            </w:r>
          </w:p>
        </w:tc>
        <w:tc>
          <w:tcPr>
            <w:tcW w:w="73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20 - 45 </w:t>
            </w:r>
          </w:p>
        </w:tc>
        <w:tc>
          <w:tcPr>
            <w:tcW w:w="6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0,8 - 1,6 </w:t>
            </w:r>
          </w:p>
        </w:tc>
        <w:tc>
          <w:tcPr>
            <w:tcW w:w="721"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10 - 600 </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15.3.15.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15.3.16. Для защиты атмосферного воздуха от загрязнений следует предусматривать: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малоотходной и безотходной технологии, комплексного использования природных ресурсов, мероприятия по улавливанию, обезвреживанию и утилизации вредных выбросов и отходов;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защитные мероприятия от влияния транспорта, в том числе использование природного газа в качестве моторного топлива, мероприятия по предотвращению образования зон повышенной загазованности или их ликвидация с учетом условий аэрации </w:t>
      </w:r>
      <w:proofErr w:type="spellStart"/>
      <w:r w:rsidRPr="00C27351">
        <w:rPr>
          <w:rFonts w:ascii="Times New Roman" w:hAnsi="Times New Roman" w:cs="Times New Roman"/>
          <w:sz w:val="28"/>
          <w:szCs w:val="28"/>
        </w:rPr>
        <w:t>межмагистральных</w:t>
      </w:r>
      <w:proofErr w:type="spellEnd"/>
      <w:r w:rsidRPr="00C27351">
        <w:rPr>
          <w:rFonts w:ascii="Times New Roman" w:hAnsi="Times New Roman" w:cs="Times New Roman"/>
          <w:sz w:val="28"/>
          <w:szCs w:val="28"/>
        </w:rPr>
        <w:t xml:space="preserve"> и </w:t>
      </w:r>
      <w:proofErr w:type="spellStart"/>
      <w:r w:rsidRPr="00C27351">
        <w:rPr>
          <w:rFonts w:ascii="Times New Roman" w:hAnsi="Times New Roman" w:cs="Times New Roman"/>
          <w:sz w:val="28"/>
          <w:szCs w:val="28"/>
        </w:rPr>
        <w:t>внутридворовых</w:t>
      </w:r>
      <w:proofErr w:type="spellEnd"/>
      <w:r w:rsidRPr="00C27351">
        <w:rPr>
          <w:rFonts w:ascii="Times New Roman" w:hAnsi="Times New Roman" w:cs="Times New Roman"/>
          <w:sz w:val="28"/>
          <w:szCs w:val="28"/>
        </w:rPr>
        <w:t xml:space="preserve"> территорий;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использование в качестве основного топлива для объектов теплоэнергетики природного газа, в том числе ликвидация маломощных неэффективных котельных, работающих на угле;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использование нетрадиционных источников энергии;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ликвидацию неорганизованных источников загрязнения;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тушение горящих породных отвалов, предотвращение их возгорания.</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15.4. Охрана водных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15.4.1. Охрана водных объектов необходима для предотвращения и устранения загрязнения поверхностных и подземных вод, которое может привести к нарушению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w:t>
      </w:r>
      <w:r w:rsidRPr="00C27351">
        <w:rPr>
          <w:rFonts w:ascii="Times New Roman" w:hAnsi="Times New Roman" w:cs="Times New Roman"/>
          <w:sz w:val="28"/>
          <w:szCs w:val="28"/>
        </w:rPr>
        <w:lastRenderedPageBreak/>
        <w:t xml:space="preserve">влиянием хозяйственной деятельности, бытового использования и стали частично или полностью непригодными для водопользования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15.4.3. Концентрации загрязняющих веществ в водных объектах, используемых для хозяйственно-питьевого назначения, рекреационного и культурно-бытового водопользования, должны соответствовать установленным требованиям (ГН 2.1.5.1315-03, ГН 2.1.5.1316-03 СанПиН 2.1.5.980-00).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15.4.4. Селитебные территории, рекреационные и курортные зоны следует размещать выше по течению водотоков относительно сбросов производственно-хозяйственных и бытовых сточных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15.4.5.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15.4.6. Предприятия с технологическими процессами, являющимися источниками негативного воздействия на среду обитания и здоровье человека, необходимо отделять от жилой (селитебной) застройки санитарно-защитными зонами в соответствии с требованиями п.3.2.7. раздела «Производственные зоны»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15.4.7. При размещении сельскохозяйственных предприятий вблизи водоемов следует учитывать незастроенную прибрежную защитную полосу водного объекта в соответствии с требованиями раздела 14.3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15.4.8. Склады минеральных удобрений и химических средств защиты растений следует располагать на расстоянии не менее 2 км от рыбохозяйственных водоемов. При необходимости допускается уменьшать указанные расстояния при согласовании с органами, осуществляющими охрану рыбных запасов.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Хранение пестицидов и агрохимикатов осуществляется в соответствии с требованиями СанПиН 1.2.2584-10.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15.4.9. В целях охраны поверхностных вод от загрязнения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сбрасывать в водные объекты сточные воды (производственные, сельскохозяйственные, хозяйственно-бытовые, поверхностные и т.д.), которые могут быть устранены или использованы в системах оборотного и повторного водоснабжения, а также содержат возбудителей инфекционных заболеваний, чрезвычайно опасные вещества или вещества, для которых не установлены ПДК и ориентировочно допустимые уровни;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сбрасывать в водные объекты, на поверхность ледяного покрова и водосборную территорию пульпу, снег, кубовые осадки, другие отходы и мусор, формирующиеся на территории населенных мест и производственных площадок;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осуществлять сплав леса, а также сплав древесины в пучках и кошелях без судовой тяги на водных объектах, используемых населением для питьевых, хозяйственно-бытовых и рекреационных целей;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проведение работ по добыче полезных ископаемых, использованию недр со дна водных объектов или возведение сооружений с опорой на дно такими способами, которые могут оказывать вредное воздействие на состояние водных объектов и водные биоресурсы;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производить мойку транспортных средств и других механизмов в водных объектах и на их берегах, а также проводить работы, которые могут явиться источником загрязнения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утечка от </w:t>
      </w:r>
      <w:proofErr w:type="spellStart"/>
      <w:r w:rsidRPr="00C27351">
        <w:rPr>
          <w:rFonts w:ascii="Times New Roman" w:hAnsi="Times New Roman" w:cs="Times New Roman"/>
          <w:sz w:val="28"/>
          <w:szCs w:val="28"/>
        </w:rPr>
        <w:t>нефте</w:t>
      </w:r>
      <w:proofErr w:type="spellEnd"/>
      <w:r w:rsidRPr="00C27351">
        <w:rPr>
          <w:rFonts w:ascii="Times New Roman" w:hAnsi="Times New Roman" w:cs="Times New Roman"/>
          <w:sz w:val="28"/>
          <w:szCs w:val="28"/>
        </w:rPr>
        <w:t xml:space="preserve">- и продуктопроводов, нефтепромыслов, а также сброс мусора, неочищенных сточных, </w:t>
      </w:r>
      <w:proofErr w:type="spellStart"/>
      <w:r w:rsidRPr="00C27351">
        <w:rPr>
          <w:rFonts w:ascii="Times New Roman" w:hAnsi="Times New Roman" w:cs="Times New Roman"/>
          <w:sz w:val="28"/>
          <w:szCs w:val="28"/>
        </w:rPr>
        <w:t>подсланевых</w:t>
      </w:r>
      <w:proofErr w:type="spellEnd"/>
      <w:r w:rsidRPr="00C27351">
        <w:rPr>
          <w:rFonts w:ascii="Times New Roman" w:hAnsi="Times New Roman" w:cs="Times New Roman"/>
          <w:sz w:val="28"/>
          <w:szCs w:val="28"/>
        </w:rPr>
        <w:t xml:space="preserve">, балластных вод и утечка других веществ с плавучих средств водного транспорта.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15.4.10. Запрещается сброс сточных вод и (или) дренажных вод в водные объекты: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содержащие природные лечебные ресурсы;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отнесенные к особо охраняемым водным объектам;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границах зон санитарной охраны источников питьевого, хозяйственно-бытового водоснабжения;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границах первого и второго поясов округов санитарной (горно-санитарной) охраны лечебно-оздоровительных местностей и курортов;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границах рыбоохранных зон, рыбохозяйственных заповедных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15.4.11. Сброс, удаление и обезвреживание сточных вод, содержащих радионуклиды, должен осуществляться в соответствии с действующими нормами радиационной безопасности.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15.4.12. Сброс сточных вод и (или) дренажных вод может быть ограничен, приостановлен или запрещен по основаниям и в порядке, установленным федеральным законодательством.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15.4.13. Мероприятия по защите поверхностных вод от загрязнения разрабатываются в каждом конкретном случае и предусматривают: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устройство прибрежных водоохранных зон и защитных полос водных объектов в соответствии с требованиями статьи 65 Водного кодекса Российской Федерации, зон санитарной охраны источников водоснабжения и водопроводов питьевого назначения в соответствии с требованиями пункта 3.4.1 "Водоснабжение" раздела 11  и приложения N 15 Республиканских нормативов градостроительного проектирования, а также контроль за соблюдением установленного режима использования указанных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устройство и содержание в исправном состоянии сооружений для очистки сточных вод до нормативных показателей качества воды;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содержание в исправном состоянии гидротехнических и других водохозяйственных сооружений и технических устройств;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предотвращение сбросов сточных вод, содержание радиоактивных веществ, пестицидов, агрохимикатов и других опасных для здоровья человека веществ и соединений, в которых превышают нормативы допустимого воздействия на водные объекты;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предотвращение сброса в водные объекты и захоронения в них отходов производства и потребления, в том числе выведенных из эксплуатации судов и иных плавучих средств (их частей и механизмов);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предотвращение захоронения в водных объектах ядерных материалов, радиоактивных веществ;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предотвращение загрязнения водных объектов при проведении всех видов работ, в том числе радиоактивными и (или) токсичными веществами;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ограничение поступления биогенных элементов для предотвращения </w:t>
      </w:r>
      <w:proofErr w:type="spellStart"/>
      <w:r w:rsidRPr="00C27351">
        <w:rPr>
          <w:rFonts w:ascii="Times New Roman" w:hAnsi="Times New Roman" w:cs="Times New Roman"/>
          <w:sz w:val="28"/>
          <w:szCs w:val="28"/>
        </w:rPr>
        <w:t>эвтрофирования</w:t>
      </w:r>
      <w:proofErr w:type="spellEnd"/>
      <w:r w:rsidRPr="00C27351">
        <w:rPr>
          <w:rFonts w:ascii="Times New Roman" w:hAnsi="Times New Roman" w:cs="Times New Roman"/>
          <w:sz w:val="28"/>
          <w:szCs w:val="28"/>
        </w:rPr>
        <w:t xml:space="preserve"> вод, в особенности водоемов, предназначенных для централизованного хозяйственно-питьевого водоснабжения;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разработку планов мероприятий и инструкций по предотвращению аварий на объектах, представляющих потенциальную угрозу загрязнения;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установление зон рекреации водных объектов, в том числе мест для купания, туризма, водного спорта, рыбной ловли и т.п.;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мониторинг забираемых, используемых и сбрасываемых вод, количества загрязняющих веществ в них, а также систематические наблюдения за водными объектами и их водоохранными зонами.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15.4.14. В целях охраны подземных вод от загрязнения запрещается: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размещение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мест захоронения отходов производства и потребления, кладбищ, скотомогильников и других объектов, оказывающих негативное воздействие на состояние подземных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использование сточных вод для орошения и удобрения земель с нарушением федерального законодательства;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отвод без очистки дренажных вод с полей и поверхностных сточных вод с территорий населенных мест в овраги и балки;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закачка отработанных вод в подземные горизонты (использование неэкранированных земляных амбаров, прудов - накопителей, карстовых воронок и других углублений), подземное складирование твердых отходов;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применение, хранение ядохимикатов и удобрений в пределах водосборов грунтовых вод, используемых при нецентрализованном водоснабжении;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размещение складов горюче-смазочных материалов, ядохимикатов и минеральных веществ, накопителей </w:t>
      </w:r>
      <w:proofErr w:type="spellStart"/>
      <w:r w:rsidRPr="00C27351">
        <w:rPr>
          <w:rFonts w:ascii="Times New Roman" w:hAnsi="Times New Roman" w:cs="Times New Roman"/>
          <w:sz w:val="28"/>
          <w:szCs w:val="28"/>
        </w:rPr>
        <w:t>промстоков</w:t>
      </w:r>
      <w:proofErr w:type="spellEnd"/>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шламохранилищ</w:t>
      </w:r>
      <w:proofErr w:type="spellEnd"/>
      <w:r w:rsidRPr="00C27351">
        <w:rPr>
          <w:rFonts w:ascii="Times New Roman" w:hAnsi="Times New Roman" w:cs="Times New Roman"/>
          <w:sz w:val="28"/>
          <w:szCs w:val="28"/>
        </w:rPr>
        <w:t xml:space="preserve"> и других объектов, обуславливающих опасность химического загрязнения подземных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территории зон санитарной охраны - выполнение мероприятий по санитарному благоустройству территорий населенных пунктов и других объектов (устройство канализации, выгребов, отвод поверхностных вод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15.4.15. Мероприятия по защите подземных вод от загрязнения разрабатываются в каждом конкретном случае и предусматривают: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устройство зон санитарной охраны источников водоснабжения в соответствии с требованиями пункта 3.4.1 "Водоснабжение" раздела 11 и приложения N 15 </w:t>
      </w:r>
      <w:proofErr w:type="spellStart"/>
      <w:r w:rsidRPr="00C27351">
        <w:rPr>
          <w:rFonts w:ascii="Times New Roman" w:hAnsi="Times New Roman" w:cs="Times New Roman"/>
          <w:sz w:val="28"/>
          <w:szCs w:val="28"/>
        </w:rPr>
        <w:t>Республиканиских</w:t>
      </w:r>
      <w:proofErr w:type="spellEnd"/>
      <w:r w:rsidRPr="00C27351">
        <w:rPr>
          <w:rFonts w:ascii="Times New Roman" w:hAnsi="Times New Roman" w:cs="Times New Roman"/>
          <w:sz w:val="28"/>
          <w:szCs w:val="28"/>
        </w:rPr>
        <w:t xml:space="preserve"> нормативов градостроительного проектирования, а также контроль за соблюдением установленного режима использования указанных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устройство зон санитарной и горно-санитарной охраны вокруг источников минеральных вод, месторождения лечебных грязей в соответствии с требованиями подраздела 14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предотвращение загрязнения, засорения подземных водных объектов и истощения вод, а также контроль за соблюдением нормативов допустимого воздействия на подземные водные объекты;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обязательную герметизацию оголовка всех эксплуатируемых и резервных скважин;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выявление скважин, не пригодных к эксплуатации или использование которых прекращено, оборудование их регулирующими устройствами, консервация или ликвидация;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предотвращение негативного воздействия водозаборных сооружений, связанных с использованием подземных водных объектов, на поверхностные водные объекты и другие объекты окружающей среды;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предупреждение фильтрации загрязненных вод с поверхности почвы, а также при бурении скважин различного назначения в водоносные горизонты;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использование водонепроницаемых емкостей для хранения сырья, продуктов производства, химических реагентов, отходов промышленных и сельскохозяйственных производств, твердых и жидких бытовых отходов;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мониторинг состояния и режима эксплуатации водозаборов подземных вод, ограничение водозабора.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15.5. Охрана почв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15.5.1. Требования по охране почв предъявляются к жилым, рекреационным и курортным зонам, зонам санитарной охраны водоемов, территориям сельскохозяйственного назначения и другим, где возможно влияние загрязненных почв на здоровье человека и условия проживания. Гигиенические требования к качеству почв устанавливаются с учетом их специфики, почвенно-климатических особенностей населенных мест, фонового содержания химических соединений и элементов.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15.5.2. В почвах городских округов и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должны превышать предельно допустимые концентрации (уровни), установленные санитарными правилами и гигиеническими нормативами.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Гигиенические требования к качеству почв территорий жилых зон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15.5.3. Выбор площадки для размещений объектов проводится с учетом: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физико-химических свойств почв, их механического состава, содержания органического вещества, кислотности и т.д.;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природно-климатических характеристик (роза ветров, количество осадков, температурный режим района);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ландшафтной, геологической и гидрологической характеристики почв;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их хозяйственного использования.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15.5.4. Не разрешается предоставление земельных участков без заключения органов государственного санитарно-эпидемиологического надзора.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15.5.5. По степени опасности в санитарно-эпидемиологическом отношении почвы населенных мест могут быть разделены на следующие категории по уровню загрязнения: чистая, допустимая, умеренно опасная, опасная и чрезвычайно опасная.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15.5.6. Требования к почвам по химическим и эпидемиологическим показателям представлены в таблице 107.</w:t>
      </w:r>
    </w:p>
    <w:p w:rsidR="00AF3C52" w:rsidRPr="00C27351" w:rsidRDefault="00AF3C52" w:rsidP="006B5E06">
      <w:pPr>
        <w:jc w:val="both"/>
        <w:rPr>
          <w:rFonts w:ascii="Times New Roman" w:hAnsi="Times New Roman" w:cs="Times New Roman"/>
          <w:color w:val="000000"/>
          <w:sz w:val="28"/>
          <w:szCs w:val="28"/>
        </w:rPr>
      </w:pPr>
      <w:r w:rsidRPr="00C27351">
        <w:rPr>
          <w:rFonts w:ascii="Times New Roman" w:hAnsi="Times New Roman" w:cs="Times New Roman"/>
          <w:sz w:val="28"/>
          <w:szCs w:val="28"/>
        </w:rPr>
        <w:br w:type="page"/>
      </w:r>
    </w:p>
    <w:p w:rsidR="00AF3C52" w:rsidRPr="00C27351" w:rsidRDefault="00AF3C52" w:rsidP="00B86DE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Таблица 107</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1650"/>
        <w:gridCol w:w="1835"/>
        <w:gridCol w:w="2109"/>
        <w:gridCol w:w="1818"/>
        <w:gridCol w:w="17"/>
        <w:gridCol w:w="2109"/>
        <w:gridCol w:w="1835"/>
        <w:gridCol w:w="2109"/>
      </w:tblGrid>
      <w:tr w:rsidR="00AF3C52" w:rsidRPr="00C27351" w:rsidTr="00AF3C52">
        <w:trPr>
          <w:trHeight w:val="1214"/>
        </w:trPr>
        <w:tc>
          <w:tcPr>
            <w:tcW w:w="70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Категории загрязнения </w:t>
            </w:r>
          </w:p>
        </w:tc>
        <w:tc>
          <w:tcPr>
            <w:tcW w:w="52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Суммарный показатель загрязнения (</w:t>
            </w:r>
            <w:proofErr w:type="spellStart"/>
            <w:r w:rsidRPr="00C27351">
              <w:rPr>
                <w:rFonts w:ascii="Times New Roman" w:hAnsi="Times New Roman" w:cs="Times New Roman"/>
                <w:sz w:val="28"/>
                <w:szCs w:val="28"/>
              </w:rPr>
              <w:t>Zc</w:t>
            </w:r>
            <w:proofErr w:type="spellEnd"/>
            <w:r w:rsidRPr="00C27351">
              <w:rPr>
                <w:rFonts w:ascii="Times New Roman" w:hAnsi="Times New Roman" w:cs="Times New Roman"/>
                <w:sz w:val="28"/>
                <w:szCs w:val="28"/>
              </w:rPr>
              <w:t xml:space="preserve">) </w:t>
            </w:r>
          </w:p>
        </w:tc>
        <w:tc>
          <w:tcPr>
            <w:tcW w:w="3762" w:type="pct"/>
            <w:gridSpan w:val="7"/>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Содержание в почве (мг/кг) </w:t>
            </w:r>
          </w:p>
        </w:tc>
      </w:tr>
      <w:tr w:rsidR="00AF3C52" w:rsidRPr="00C27351" w:rsidTr="00AF3C52">
        <w:trPr>
          <w:trHeight w:val="220"/>
        </w:trPr>
        <w:tc>
          <w:tcPr>
            <w:tcW w:w="70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52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1124"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I класс опасности</w:t>
            </w:r>
          </w:p>
        </w:tc>
        <w:tc>
          <w:tcPr>
            <w:tcW w:w="1060"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II класс опасности </w:t>
            </w:r>
          </w:p>
        </w:tc>
        <w:tc>
          <w:tcPr>
            <w:tcW w:w="1578"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III класс опасности </w:t>
            </w:r>
          </w:p>
        </w:tc>
      </w:tr>
      <w:tr w:rsidR="00AF3C52" w:rsidRPr="00C27351" w:rsidTr="00AF3C52">
        <w:trPr>
          <w:trHeight w:val="220"/>
        </w:trPr>
        <w:tc>
          <w:tcPr>
            <w:tcW w:w="70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52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1124"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соединения</w:t>
            </w:r>
          </w:p>
        </w:tc>
        <w:tc>
          <w:tcPr>
            <w:tcW w:w="1060"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соединения </w:t>
            </w:r>
          </w:p>
        </w:tc>
        <w:tc>
          <w:tcPr>
            <w:tcW w:w="1578"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соединения </w:t>
            </w:r>
          </w:p>
        </w:tc>
      </w:tr>
      <w:tr w:rsidR="00AF3C52" w:rsidRPr="00C27351" w:rsidTr="00AF3C52">
        <w:trPr>
          <w:trHeight w:val="220"/>
        </w:trPr>
        <w:tc>
          <w:tcPr>
            <w:tcW w:w="70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52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5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органические </w:t>
            </w:r>
          </w:p>
        </w:tc>
        <w:tc>
          <w:tcPr>
            <w:tcW w:w="5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неорганические</w:t>
            </w:r>
          </w:p>
        </w:tc>
        <w:tc>
          <w:tcPr>
            <w:tcW w:w="533"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органические</w:t>
            </w:r>
          </w:p>
        </w:tc>
        <w:tc>
          <w:tcPr>
            <w:tcW w:w="52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неорганические</w:t>
            </w:r>
          </w:p>
        </w:tc>
        <w:tc>
          <w:tcPr>
            <w:tcW w:w="72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органические </w:t>
            </w:r>
          </w:p>
        </w:tc>
        <w:tc>
          <w:tcPr>
            <w:tcW w:w="85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неорганические </w:t>
            </w:r>
          </w:p>
        </w:tc>
      </w:tr>
      <w:tr w:rsidR="00AF3C52" w:rsidRPr="00C27351" w:rsidTr="00AF3C52">
        <w:trPr>
          <w:trHeight w:val="220"/>
        </w:trPr>
        <w:tc>
          <w:tcPr>
            <w:tcW w:w="70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c>
          <w:tcPr>
            <w:tcW w:w="52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5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c>
          <w:tcPr>
            <w:tcW w:w="5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 </w:t>
            </w:r>
          </w:p>
        </w:tc>
        <w:tc>
          <w:tcPr>
            <w:tcW w:w="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c>
          <w:tcPr>
            <w:tcW w:w="532"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 </w:t>
            </w:r>
          </w:p>
        </w:tc>
        <w:tc>
          <w:tcPr>
            <w:tcW w:w="72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 </w:t>
            </w:r>
          </w:p>
        </w:tc>
        <w:tc>
          <w:tcPr>
            <w:tcW w:w="85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r>
      <w:tr w:rsidR="00AF3C52" w:rsidRPr="00C27351" w:rsidTr="00AF3C52">
        <w:trPr>
          <w:trHeight w:val="220"/>
        </w:trPr>
        <w:tc>
          <w:tcPr>
            <w:tcW w:w="70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Чистая </w:t>
            </w:r>
          </w:p>
        </w:tc>
        <w:tc>
          <w:tcPr>
            <w:tcW w:w="52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5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фона до ПДК </w:t>
            </w:r>
          </w:p>
        </w:tc>
        <w:tc>
          <w:tcPr>
            <w:tcW w:w="5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фона до ПДК </w:t>
            </w:r>
          </w:p>
        </w:tc>
        <w:tc>
          <w:tcPr>
            <w:tcW w:w="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фона до ПДК </w:t>
            </w:r>
          </w:p>
        </w:tc>
        <w:tc>
          <w:tcPr>
            <w:tcW w:w="532"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фона до ПДК </w:t>
            </w:r>
          </w:p>
        </w:tc>
        <w:tc>
          <w:tcPr>
            <w:tcW w:w="72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фона до ПДК </w:t>
            </w:r>
          </w:p>
        </w:tc>
        <w:tc>
          <w:tcPr>
            <w:tcW w:w="85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фона до ПДК </w:t>
            </w:r>
          </w:p>
        </w:tc>
      </w:tr>
      <w:tr w:rsidR="00AF3C52" w:rsidRPr="00C27351" w:rsidTr="00AF3C52">
        <w:trPr>
          <w:trHeight w:val="487"/>
        </w:trPr>
        <w:tc>
          <w:tcPr>
            <w:tcW w:w="70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Допустимая </w:t>
            </w:r>
          </w:p>
        </w:tc>
        <w:tc>
          <w:tcPr>
            <w:tcW w:w="52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&lt;16 </w:t>
            </w:r>
          </w:p>
        </w:tc>
        <w:tc>
          <w:tcPr>
            <w:tcW w:w="5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1 до 2 ПДК </w:t>
            </w:r>
          </w:p>
        </w:tc>
        <w:tc>
          <w:tcPr>
            <w:tcW w:w="5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2 фоновых значений до ПДК </w:t>
            </w:r>
          </w:p>
        </w:tc>
        <w:tc>
          <w:tcPr>
            <w:tcW w:w="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1 до 2 ПДК </w:t>
            </w:r>
          </w:p>
        </w:tc>
        <w:tc>
          <w:tcPr>
            <w:tcW w:w="532"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2 фоновых значений до ПДК </w:t>
            </w:r>
          </w:p>
        </w:tc>
        <w:tc>
          <w:tcPr>
            <w:tcW w:w="72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1 до 2 ПДК </w:t>
            </w:r>
          </w:p>
        </w:tc>
        <w:tc>
          <w:tcPr>
            <w:tcW w:w="85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2 фоновых значений до </w:t>
            </w:r>
          </w:p>
        </w:tc>
      </w:tr>
      <w:tr w:rsidR="00AF3C52" w:rsidRPr="00C27351" w:rsidTr="00AF3C52">
        <w:trPr>
          <w:trHeight w:val="220"/>
        </w:trPr>
        <w:tc>
          <w:tcPr>
            <w:tcW w:w="70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Умеренно опасная </w:t>
            </w:r>
          </w:p>
        </w:tc>
        <w:tc>
          <w:tcPr>
            <w:tcW w:w="52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16 - 32 </w:t>
            </w:r>
          </w:p>
        </w:tc>
        <w:tc>
          <w:tcPr>
            <w:tcW w:w="594"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530"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528"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532" w:type="pct"/>
            <w:gridSpan w:val="2"/>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72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2 до 5 ПДК </w:t>
            </w:r>
          </w:p>
        </w:tc>
        <w:tc>
          <w:tcPr>
            <w:tcW w:w="85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ПДК до </w:t>
            </w:r>
            <w:proofErr w:type="spellStart"/>
            <w:r w:rsidRPr="00C27351">
              <w:rPr>
                <w:rFonts w:ascii="Times New Roman" w:hAnsi="Times New Roman" w:cs="Times New Roman"/>
                <w:sz w:val="28"/>
                <w:szCs w:val="28"/>
              </w:rPr>
              <w:t>Kmax</w:t>
            </w:r>
            <w:proofErr w:type="spellEnd"/>
            <w:r w:rsidRPr="00C27351">
              <w:rPr>
                <w:rFonts w:ascii="Times New Roman" w:hAnsi="Times New Roman" w:cs="Times New Roman"/>
                <w:sz w:val="28"/>
                <w:szCs w:val="28"/>
              </w:rPr>
              <w:t xml:space="preserve"> </w:t>
            </w:r>
          </w:p>
        </w:tc>
      </w:tr>
      <w:tr w:rsidR="00AF3C52" w:rsidRPr="00C27351" w:rsidTr="00AF3C52">
        <w:trPr>
          <w:trHeight w:val="220"/>
        </w:trPr>
        <w:tc>
          <w:tcPr>
            <w:tcW w:w="70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Опасная </w:t>
            </w:r>
          </w:p>
        </w:tc>
        <w:tc>
          <w:tcPr>
            <w:tcW w:w="52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32 - 128 </w:t>
            </w:r>
          </w:p>
        </w:tc>
        <w:tc>
          <w:tcPr>
            <w:tcW w:w="5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2 до 5 ПДК </w:t>
            </w:r>
          </w:p>
        </w:tc>
        <w:tc>
          <w:tcPr>
            <w:tcW w:w="5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ПДК до </w:t>
            </w:r>
            <w:proofErr w:type="spellStart"/>
            <w:r w:rsidRPr="00C27351">
              <w:rPr>
                <w:rFonts w:ascii="Times New Roman" w:hAnsi="Times New Roman" w:cs="Times New Roman"/>
                <w:sz w:val="28"/>
                <w:szCs w:val="28"/>
              </w:rPr>
              <w:t>Kmax</w:t>
            </w:r>
            <w:proofErr w:type="spellEnd"/>
            <w:r w:rsidRPr="00C27351">
              <w:rPr>
                <w:rFonts w:ascii="Times New Roman" w:hAnsi="Times New Roman" w:cs="Times New Roman"/>
                <w:sz w:val="28"/>
                <w:szCs w:val="28"/>
              </w:rPr>
              <w:t xml:space="preserve"> </w:t>
            </w:r>
          </w:p>
        </w:tc>
        <w:tc>
          <w:tcPr>
            <w:tcW w:w="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2 до 5 ПДК </w:t>
            </w:r>
          </w:p>
        </w:tc>
        <w:tc>
          <w:tcPr>
            <w:tcW w:w="532"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 ПДК до </w:t>
            </w:r>
            <w:proofErr w:type="spellStart"/>
            <w:r w:rsidRPr="00C27351">
              <w:rPr>
                <w:rFonts w:ascii="Times New Roman" w:hAnsi="Times New Roman" w:cs="Times New Roman"/>
                <w:sz w:val="28"/>
                <w:szCs w:val="28"/>
              </w:rPr>
              <w:t>Kmax</w:t>
            </w:r>
            <w:proofErr w:type="spellEnd"/>
            <w:r w:rsidRPr="00C27351">
              <w:rPr>
                <w:rFonts w:ascii="Times New Roman" w:hAnsi="Times New Roman" w:cs="Times New Roman"/>
                <w:sz w:val="28"/>
                <w:szCs w:val="28"/>
              </w:rPr>
              <w:t xml:space="preserve"> </w:t>
            </w:r>
          </w:p>
        </w:tc>
        <w:tc>
          <w:tcPr>
            <w:tcW w:w="722"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&gt;5 ПДК </w:t>
            </w:r>
          </w:p>
        </w:tc>
        <w:tc>
          <w:tcPr>
            <w:tcW w:w="85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&gt;</w:t>
            </w:r>
            <w:proofErr w:type="spellStart"/>
            <w:r w:rsidRPr="00C27351">
              <w:rPr>
                <w:rFonts w:ascii="Times New Roman" w:hAnsi="Times New Roman" w:cs="Times New Roman"/>
                <w:sz w:val="28"/>
                <w:szCs w:val="28"/>
              </w:rPr>
              <w:t>Kmax</w:t>
            </w:r>
            <w:proofErr w:type="spellEnd"/>
            <w:r w:rsidRPr="00C27351">
              <w:rPr>
                <w:rFonts w:ascii="Times New Roman" w:hAnsi="Times New Roman" w:cs="Times New Roman"/>
                <w:sz w:val="28"/>
                <w:szCs w:val="28"/>
              </w:rPr>
              <w:t xml:space="preserve"> </w:t>
            </w:r>
          </w:p>
        </w:tc>
      </w:tr>
      <w:tr w:rsidR="00AF3C52" w:rsidRPr="00C27351" w:rsidTr="00AF3C52">
        <w:trPr>
          <w:trHeight w:val="220"/>
        </w:trPr>
        <w:tc>
          <w:tcPr>
            <w:tcW w:w="70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Чрезвычайно опасная</w:t>
            </w:r>
          </w:p>
        </w:tc>
        <w:tc>
          <w:tcPr>
            <w:tcW w:w="52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&gt;</w:t>
            </w:r>
            <w:r w:rsidRPr="00C27351">
              <w:rPr>
                <w:rFonts w:ascii="Times New Roman" w:hAnsi="Times New Roman" w:cs="Times New Roman"/>
                <w:sz w:val="28"/>
                <w:szCs w:val="28"/>
              </w:rPr>
              <w:t>128</w:t>
            </w:r>
          </w:p>
        </w:tc>
        <w:tc>
          <w:tcPr>
            <w:tcW w:w="59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&gt;</w:t>
            </w:r>
            <w:r w:rsidRPr="00C27351">
              <w:rPr>
                <w:rFonts w:ascii="Times New Roman" w:hAnsi="Times New Roman" w:cs="Times New Roman"/>
                <w:sz w:val="28"/>
                <w:szCs w:val="28"/>
              </w:rPr>
              <w:t>5 ПДК</w:t>
            </w:r>
          </w:p>
        </w:tc>
        <w:tc>
          <w:tcPr>
            <w:tcW w:w="53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&gt;</w:t>
            </w:r>
            <w:proofErr w:type="spellStart"/>
            <w:r w:rsidRPr="00C27351">
              <w:rPr>
                <w:rFonts w:ascii="Times New Roman" w:hAnsi="Times New Roman" w:cs="Times New Roman"/>
                <w:sz w:val="28"/>
                <w:szCs w:val="28"/>
                <w:lang w:val="en-US"/>
              </w:rPr>
              <w:t>Kmax</w:t>
            </w:r>
            <w:proofErr w:type="spellEnd"/>
          </w:p>
        </w:tc>
        <w:tc>
          <w:tcPr>
            <w:tcW w:w="52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&gt;</w:t>
            </w:r>
            <w:r w:rsidRPr="00C27351">
              <w:rPr>
                <w:rFonts w:ascii="Times New Roman" w:hAnsi="Times New Roman" w:cs="Times New Roman"/>
                <w:sz w:val="28"/>
                <w:szCs w:val="28"/>
              </w:rPr>
              <w:t>5 ПДК</w:t>
            </w:r>
          </w:p>
        </w:tc>
        <w:tc>
          <w:tcPr>
            <w:tcW w:w="532"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&gt;</w:t>
            </w:r>
            <w:proofErr w:type="spellStart"/>
            <w:r w:rsidRPr="00C27351">
              <w:rPr>
                <w:rFonts w:ascii="Times New Roman" w:hAnsi="Times New Roman" w:cs="Times New Roman"/>
                <w:sz w:val="28"/>
                <w:szCs w:val="28"/>
                <w:lang w:val="en-US"/>
              </w:rPr>
              <w:t>Kmax</w:t>
            </w:r>
            <w:proofErr w:type="spellEnd"/>
          </w:p>
        </w:tc>
        <w:tc>
          <w:tcPr>
            <w:tcW w:w="722"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856"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proofErr w:type="spellStart"/>
      <w:r w:rsidRPr="00C27351">
        <w:rPr>
          <w:rFonts w:ascii="Times New Roman" w:hAnsi="Times New Roman" w:cs="Times New Roman"/>
          <w:sz w:val="28"/>
          <w:szCs w:val="28"/>
        </w:rPr>
        <w:t>Kmax</w:t>
      </w:r>
      <w:proofErr w:type="spellEnd"/>
      <w:r w:rsidRPr="00C27351">
        <w:rPr>
          <w:rFonts w:ascii="Times New Roman" w:hAnsi="Times New Roman" w:cs="Times New Roman"/>
          <w:sz w:val="28"/>
          <w:szCs w:val="28"/>
        </w:rPr>
        <w:t xml:space="preserve"> - максимальное значение допустимого уровня содержания элемента по одному из четырех показателей вредности. </w:t>
      </w:r>
    </w:p>
    <w:p w:rsidR="00AF3C52" w:rsidRPr="00C27351" w:rsidRDefault="00AF3C52" w:rsidP="006B5E06">
      <w:pPr>
        <w:pStyle w:val="Default"/>
        <w:ind w:firstLine="567"/>
        <w:jc w:val="both"/>
        <w:rPr>
          <w:rFonts w:ascii="Times New Roman" w:hAnsi="Times New Roman" w:cs="Times New Roman"/>
          <w:sz w:val="28"/>
          <w:szCs w:val="28"/>
        </w:rPr>
      </w:pPr>
      <w:proofErr w:type="spellStart"/>
      <w:r w:rsidRPr="00C27351">
        <w:rPr>
          <w:rFonts w:ascii="Times New Roman" w:hAnsi="Times New Roman" w:cs="Times New Roman"/>
          <w:sz w:val="28"/>
          <w:szCs w:val="28"/>
        </w:rPr>
        <w:t>Zc</w:t>
      </w:r>
      <w:proofErr w:type="spellEnd"/>
      <w:r w:rsidRPr="00C27351">
        <w:rPr>
          <w:rFonts w:ascii="Times New Roman" w:hAnsi="Times New Roman" w:cs="Times New Roman"/>
          <w:sz w:val="28"/>
          <w:szCs w:val="28"/>
        </w:rPr>
        <w:t xml:space="preserve"> - расчет проводится в соответствии с методическими указаниями по гигиенической оценке качества почвы населенных мест.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Примечание: Химические загрязняющие вещества разделяются на следующие классы 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I - мышьяк, кадмий, ртуть, свинец, цинк, фтор, 3,4-бензапирен;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II - бор, кобальт, никель, молибден, медь, сурьма, хром;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III - барий, ванадий, вольфрам, марганец, стронций, </w:t>
      </w:r>
      <w:proofErr w:type="spellStart"/>
      <w:r w:rsidRPr="00C27351">
        <w:rPr>
          <w:rFonts w:ascii="Times New Roman" w:hAnsi="Times New Roman" w:cs="Times New Roman"/>
          <w:sz w:val="28"/>
          <w:szCs w:val="28"/>
        </w:rPr>
        <w:t>ацетофенон</w:t>
      </w:r>
      <w:proofErr w:type="spellEnd"/>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15.5.7. Почвы на территориях жилой застройки следует относить к категории "чистых" при соблюдении следующих требований: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санитарно-токсикологическим показателям - в пределах предельно допустимых концентраций или ориентировочно допустимых концентраций химических загрязнений;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санитарно-бактериологическим показателям - отсутствие возбудителей кишечных инфекций, патогенных бактерий, энтеровирусов; индекс санитарно-показательных организмов - не выше 10 клеток/г почвы;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санитарно-паразитологическим показателям - отсутствие возбудителей паразитарных заболеваний, патогенных, простейших;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санитарно-энтомологическим показателям - отсутствие </w:t>
      </w:r>
      <w:proofErr w:type="spellStart"/>
      <w:r w:rsidRPr="00C27351">
        <w:rPr>
          <w:rFonts w:ascii="Times New Roman" w:hAnsi="Times New Roman" w:cs="Times New Roman"/>
          <w:sz w:val="28"/>
          <w:szCs w:val="28"/>
        </w:rPr>
        <w:t>преимагинальных</w:t>
      </w:r>
      <w:proofErr w:type="spellEnd"/>
      <w:r w:rsidRPr="00C27351">
        <w:rPr>
          <w:rFonts w:ascii="Times New Roman" w:hAnsi="Times New Roman" w:cs="Times New Roman"/>
          <w:sz w:val="28"/>
          <w:szCs w:val="28"/>
        </w:rPr>
        <w:t xml:space="preserve"> форм синантропных мух;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 санитарно-химическим показателям - санитарное число должно быть не ниже 0,98 (относительные единицы).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15.5.8. Почвы сельскохозяйственного назначения по степени загрязнения химическими веществами в соответствии с таблицей 108 могут быть разделены на </w:t>
      </w:r>
      <w:r w:rsidRPr="00C27351">
        <w:rPr>
          <w:rFonts w:ascii="Times New Roman" w:hAnsi="Times New Roman" w:cs="Times New Roman"/>
          <w:sz w:val="28"/>
          <w:szCs w:val="28"/>
        </w:rPr>
        <w:lastRenderedPageBreak/>
        <w:t>следующие категории: допустимые, умеренно опасные,</w:t>
      </w:r>
      <w:r w:rsidR="00B86DE6" w:rsidRPr="00C27351">
        <w:rPr>
          <w:rFonts w:ascii="Times New Roman" w:hAnsi="Times New Roman" w:cs="Times New Roman"/>
          <w:sz w:val="28"/>
          <w:szCs w:val="28"/>
        </w:rPr>
        <w:t xml:space="preserve"> опасные и чрезвычайно опасные:</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Таблица 108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014"/>
        <w:gridCol w:w="2559"/>
        <w:gridCol w:w="2870"/>
        <w:gridCol w:w="2111"/>
      </w:tblGrid>
      <w:tr w:rsidR="00AF3C52" w:rsidRPr="00C27351" w:rsidTr="00AF3C52">
        <w:trPr>
          <w:trHeight w:val="487"/>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N п/п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Категория загрязненности почв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Характеристика загрязненности почв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Возможное использование территории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Рекомендации по оздоровлению почв </w:t>
            </w:r>
          </w:p>
        </w:tc>
      </w:tr>
      <w:tr w:rsidR="00AF3C52" w:rsidRPr="00C27351" w:rsidTr="00AF3C52">
        <w:trPr>
          <w:trHeight w:val="220"/>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r>
      <w:tr w:rsidR="00AF3C52" w:rsidRPr="00C27351" w:rsidTr="00AF3C52">
        <w:trPr>
          <w:trHeight w:val="1831"/>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Допустимая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содержание химических веществ в почве превышает фоновое, но не выше ПДК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использование под любые культуры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снижение уровня воздействия источников загрязнения почвы.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Осуществление мероприятий по снижению доступности </w:t>
            </w:r>
            <w:proofErr w:type="spellStart"/>
            <w:r w:rsidRPr="00C27351">
              <w:rPr>
                <w:rFonts w:ascii="Times New Roman" w:hAnsi="Times New Roman" w:cs="Times New Roman"/>
                <w:sz w:val="28"/>
                <w:szCs w:val="28"/>
              </w:rPr>
              <w:t>токсикантов</w:t>
            </w:r>
            <w:proofErr w:type="spellEnd"/>
            <w:r w:rsidRPr="00C27351">
              <w:rPr>
                <w:rFonts w:ascii="Times New Roman" w:hAnsi="Times New Roman" w:cs="Times New Roman"/>
                <w:sz w:val="28"/>
                <w:szCs w:val="28"/>
              </w:rPr>
              <w:t xml:space="preserve"> для растений (известкование, внесение органических удобрений и т.п.) </w:t>
            </w:r>
          </w:p>
        </w:tc>
      </w:tr>
      <w:tr w:rsidR="00AF3C52" w:rsidRPr="00C27351" w:rsidTr="00AF3C52">
        <w:trPr>
          <w:trHeight w:val="2638"/>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Умеренно опасная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содержание химических веществ в почве превышает их ПДК при лимитирующем </w:t>
            </w:r>
            <w:proofErr w:type="spellStart"/>
            <w:r w:rsidRPr="00C27351">
              <w:rPr>
                <w:rFonts w:ascii="Times New Roman" w:hAnsi="Times New Roman" w:cs="Times New Roman"/>
                <w:sz w:val="28"/>
                <w:szCs w:val="28"/>
              </w:rPr>
              <w:t>общесанитарном</w:t>
            </w:r>
            <w:proofErr w:type="spellEnd"/>
            <w:r w:rsidRPr="00C27351">
              <w:rPr>
                <w:rFonts w:ascii="Times New Roman" w:hAnsi="Times New Roman" w:cs="Times New Roman"/>
                <w:sz w:val="28"/>
                <w:szCs w:val="28"/>
              </w:rPr>
              <w:t xml:space="preserve">, миграционном водном и миграционном воздушном показателях вредности, но ниже допустимого уровня по </w:t>
            </w:r>
            <w:proofErr w:type="spellStart"/>
            <w:r w:rsidRPr="00C27351">
              <w:rPr>
                <w:rFonts w:ascii="Times New Roman" w:hAnsi="Times New Roman" w:cs="Times New Roman"/>
                <w:sz w:val="28"/>
                <w:szCs w:val="28"/>
              </w:rPr>
              <w:t>транслокационному</w:t>
            </w:r>
            <w:proofErr w:type="spellEnd"/>
            <w:r w:rsidRPr="00C27351">
              <w:rPr>
                <w:rFonts w:ascii="Times New Roman" w:hAnsi="Times New Roman" w:cs="Times New Roman"/>
                <w:sz w:val="28"/>
                <w:szCs w:val="28"/>
              </w:rPr>
              <w:t xml:space="preserve"> показателю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использование под любые культуры при условии контроля качества сельскохозяйственных растений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мероприятия, аналогичные категории "допустимая". При наличии веществ с лимитирующим миграционным водным или миграционным воздушным показателями проводится контроль за содержанием этих веществ в зоне дыхания с/х рабочих и в воде местных водоисточников </w:t>
            </w:r>
          </w:p>
        </w:tc>
      </w:tr>
      <w:tr w:rsidR="00AF3C52" w:rsidRPr="00C27351" w:rsidTr="00AF3C52">
        <w:trPr>
          <w:trHeight w:val="489"/>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3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Опасная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содержание химических веществ в почве превышает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использование под технические культуры,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кроме мероприятий, указанных для категории "допустимая", </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15.5.9. Рекомендации по использованию почв в зависимости от загр</w:t>
      </w:r>
      <w:r w:rsidR="00B86DE6" w:rsidRPr="00C27351">
        <w:rPr>
          <w:rFonts w:ascii="Times New Roman" w:hAnsi="Times New Roman" w:cs="Times New Roman"/>
          <w:sz w:val="28"/>
          <w:szCs w:val="28"/>
        </w:rPr>
        <w:t>язнения приведены в таблице 109:</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B86DE6">
      <w:pPr>
        <w:jc w:val="both"/>
        <w:rPr>
          <w:rFonts w:ascii="Times New Roman" w:hAnsi="Times New Roman" w:cs="Times New Roman"/>
          <w:color w:val="000000"/>
          <w:sz w:val="28"/>
          <w:szCs w:val="28"/>
        </w:rPr>
      </w:pPr>
      <w:r w:rsidRPr="00C27351">
        <w:rPr>
          <w:rFonts w:ascii="Times New Roman" w:hAnsi="Times New Roman" w:cs="Times New Roman"/>
          <w:sz w:val="28"/>
          <w:szCs w:val="28"/>
        </w:rPr>
        <w:t xml:space="preserve">Таблица 109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5005"/>
        <w:gridCol w:w="14"/>
      </w:tblGrid>
      <w:tr w:rsidR="00AF3C52" w:rsidRPr="00C27351" w:rsidTr="00AF3C52">
        <w:trPr>
          <w:trHeight w:val="220"/>
        </w:trPr>
        <w:tc>
          <w:tcPr>
            <w:tcW w:w="252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Категории загрязнения почв </w:t>
            </w:r>
          </w:p>
        </w:tc>
        <w:tc>
          <w:tcPr>
            <w:tcW w:w="247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Рекомендации по использованию почв </w:t>
            </w:r>
          </w:p>
        </w:tc>
      </w:tr>
      <w:tr w:rsidR="00AF3C52" w:rsidRPr="00C27351" w:rsidTr="00AF3C52">
        <w:trPr>
          <w:trHeight w:val="220"/>
        </w:trPr>
        <w:tc>
          <w:tcPr>
            <w:tcW w:w="252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Чистая </w:t>
            </w:r>
          </w:p>
        </w:tc>
        <w:tc>
          <w:tcPr>
            <w:tcW w:w="247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использование без ограничений </w:t>
            </w:r>
          </w:p>
        </w:tc>
      </w:tr>
      <w:tr w:rsidR="00AF3C52" w:rsidRPr="00C27351" w:rsidTr="00AF3C52">
        <w:trPr>
          <w:trHeight w:val="489"/>
        </w:trPr>
        <w:tc>
          <w:tcPr>
            <w:tcW w:w="252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Допустимая </w:t>
            </w:r>
          </w:p>
        </w:tc>
        <w:tc>
          <w:tcPr>
            <w:tcW w:w="247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использование без ограничений, исключая объекты повышенного риска </w:t>
            </w:r>
          </w:p>
        </w:tc>
      </w:tr>
      <w:tr w:rsidR="00AF3C52" w:rsidRPr="00C27351" w:rsidTr="00AF3C52">
        <w:trPr>
          <w:trHeight w:val="758"/>
        </w:trPr>
        <w:tc>
          <w:tcPr>
            <w:tcW w:w="252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Умеренно опасная </w:t>
            </w:r>
          </w:p>
        </w:tc>
        <w:tc>
          <w:tcPr>
            <w:tcW w:w="247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использование в ходе строительных работ под отсыпки котлованов и выемок, на участках озеленения с подсыпкой слоя чистого грунта не менее 0,2 м </w:t>
            </w:r>
          </w:p>
        </w:tc>
      </w:tr>
      <w:tr w:rsidR="00AF3C52" w:rsidRPr="00C27351" w:rsidTr="00AF3C52">
        <w:trPr>
          <w:gridAfter w:val="1"/>
          <w:wAfter w:w="6" w:type="pct"/>
          <w:trHeight w:val="1562"/>
        </w:trPr>
        <w:tc>
          <w:tcPr>
            <w:tcW w:w="252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Опасная </w:t>
            </w:r>
          </w:p>
        </w:tc>
        <w:tc>
          <w:tcPr>
            <w:tcW w:w="24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ограниченное использование под отсыпки выемок и котлованов с перекрытием слоем чистого грунта не менее 0,5 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При наличии эпидемиологической опасности - использование после проведения дезинфекции (</w:t>
            </w:r>
            <w:proofErr w:type="spellStart"/>
            <w:r w:rsidRPr="00C27351">
              <w:rPr>
                <w:rFonts w:ascii="Times New Roman" w:hAnsi="Times New Roman" w:cs="Times New Roman"/>
                <w:sz w:val="28"/>
                <w:szCs w:val="28"/>
              </w:rPr>
              <w:t>дезинвазии</w:t>
            </w:r>
            <w:proofErr w:type="spellEnd"/>
            <w:r w:rsidRPr="00C27351">
              <w:rPr>
                <w:rFonts w:ascii="Times New Roman" w:hAnsi="Times New Roman" w:cs="Times New Roman"/>
                <w:sz w:val="28"/>
                <w:szCs w:val="28"/>
              </w:rPr>
              <w:t xml:space="preserve">) по предписанию органов Федеральной службы Роспотребнадзора с последующим лабораторным контролем </w:t>
            </w:r>
          </w:p>
        </w:tc>
      </w:tr>
      <w:tr w:rsidR="00AF3C52" w:rsidRPr="00C27351" w:rsidTr="00AF3C52">
        <w:trPr>
          <w:gridAfter w:val="1"/>
          <w:wAfter w:w="6" w:type="pct"/>
          <w:trHeight w:val="1027"/>
        </w:trPr>
        <w:tc>
          <w:tcPr>
            <w:tcW w:w="2525"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Чрезвычайно опасная </w:t>
            </w:r>
          </w:p>
        </w:tc>
        <w:tc>
          <w:tcPr>
            <w:tcW w:w="246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вывоз и утилизация на специализированных полигонах.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При наличии эпидемиологической опасности - использование после проведения дезинфекции (</w:t>
            </w:r>
            <w:proofErr w:type="spellStart"/>
            <w:r w:rsidRPr="00C27351">
              <w:rPr>
                <w:rFonts w:ascii="Times New Roman" w:hAnsi="Times New Roman" w:cs="Times New Roman"/>
                <w:sz w:val="28"/>
                <w:szCs w:val="28"/>
              </w:rPr>
              <w:t>дезинвазии</w:t>
            </w:r>
            <w:proofErr w:type="spellEnd"/>
            <w:r w:rsidRPr="00C27351">
              <w:rPr>
                <w:rFonts w:ascii="Times New Roman" w:hAnsi="Times New Roman" w:cs="Times New Roman"/>
                <w:sz w:val="28"/>
                <w:szCs w:val="28"/>
              </w:rPr>
              <w:t xml:space="preserve">) по предписанию органов госсанэпидслужбы с последующим лабораторным контролем </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15.5.10. Почвы, где годовая эффективная доза радиации не превышает 1 </w:t>
      </w:r>
      <w:proofErr w:type="spellStart"/>
      <w:r w:rsidRPr="00C27351">
        <w:rPr>
          <w:rFonts w:ascii="Times New Roman" w:hAnsi="Times New Roman" w:cs="Times New Roman"/>
          <w:sz w:val="28"/>
          <w:szCs w:val="28"/>
        </w:rPr>
        <w:t>мЗв</w:t>
      </w:r>
      <w:proofErr w:type="spellEnd"/>
      <w:r w:rsidRPr="00C27351">
        <w:rPr>
          <w:rFonts w:ascii="Times New Roman" w:hAnsi="Times New Roman" w:cs="Times New Roman"/>
          <w:sz w:val="28"/>
          <w:szCs w:val="28"/>
        </w:rPr>
        <w:t xml:space="preserve">, считаются не загрязненными по радиоактивному фактору.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обнаружении локальных источников радиоактивного загрязнения с уровнем радиационного воздействия на население: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от 0,01 до 0,3 </w:t>
      </w:r>
      <w:proofErr w:type="spellStart"/>
      <w:r w:rsidRPr="00C27351">
        <w:rPr>
          <w:rFonts w:ascii="Times New Roman" w:hAnsi="Times New Roman" w:cs="Times New Roman"/>
          <w:sz w:val="28"/>
          <w:szCs w:val="28"/>
        </w:rPr>
        <w:t>мЗв</w:t>
      </w:r>
      <w:proofErr w:type="spellEnd"/>
      <w:r w:rsidRPr="00C27351">
        <w:rPr>
          <w:rFonts w:ascii="Times New Roman" w:hAnsi="Times New Roman" w:cs="Times New Roman"/>
          <w:sz w:val="28"/>
          <w:szCs w:val="28"/>
        </w:rPr>
        <w:t xml:space="preserve">/год - необходимо провести исследование источника с целью оценки величины годовой эффективной дозы и определения величины дозы, ожидаемой за 70 лет;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более 0,3 </w:t>
      </w:r>
      <w:proofErr w:type="spellStart"/>
      <w:r w:rsidRPr="00C27351">
        <w:rPr>
          <w:rFonts w:ascii="Times New Roman" w:hAnsi="Times New Roman" w:cs="Times New Roman"/>
          <w:sz w:val="28"/>
          <w:szCs w:val="28"/>
        </w:rPr>
        <w:t>мЗв</w:t>
      </w:r>
      <w:proofErr w:type="spellEnd"/>
      <w:r w:rsidRPr="00C27351">
        <w:rPr>
          <w:rFonts w:ascii="Times New Roman" w:hAnsi="Times New Roman" w:cs="Times New Roman"/>
          <w:sz w:val="28"/>
          <w:szCs w:val="28"/>
        </w:rPr>
        <w:t xml:space="preserve">/год - необходимо проведение защитных мероприятий с целью ограничения облучения населения. Масштабы и характер мероприятий </w:t>
      </w:r>
      <w:r w:rsidRPr="00C27351">
        <w:rPr>
          <w:rFonts w:ascii="Times New Roman" w:hAnsi="Times New Roman" w:cs="Times New Roman"/>
          <w:sz w:val="28"/>
          <w:szCs w:val="28"/>
        </w:rPr>
        <w:lastRenderedPageBreak/>
        <w:t xml:space="preserve">определяются с учетом интенсивности радиационного воздействия на население по величине ожидаемой коллективной эффективной дозы за 70 лет.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15.5.11. Порядок использования земель, подвергшихся радиоактивному и химическому загрязнению, установления охранных зон, сохранения находящихся на этих землях жилых зданий, объектов производственного назначения, объектов социального и культурно-бытового обслуживания населения, проведения на этих землях мелиоративных и других работ определяется Правительством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15.5.12. Мероприятия по защите почв разрабатываются в каждом конкретном случае, учитывающем категорию их загрязнения, и должны предусматривать: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рекультивацию и мелиорацию почв, восстановление плодородия;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введение специальных режимов использования;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изменение целевого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защиту от загрязнения шахтными водами.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15.5.13. 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 мониторинг состояния почвы. Объем исследований и перечень изучаемых показателей при мониторинге определяются в каждом конкретном случае с учетом целей и задач по согласованию с органами санитарно-эпидемиологического надзора.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15.5.14. Допускается консервация земель с изъятием их из оборота в целях предотвращения деградации земель, восстановления плодородия почв и загрязненных территорий.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15.5.15. Земли, которые подверглись радиоактивному и химическому загрязнению и на которых не обеспечивается производство продукции, соответствующей установленным законодательством требованиям, подлежат ограничению в использовании, исключению из категории земель сельскохозяйственного назначения и могут переводиться в земли запаса для их консервации. На таких землях запрещаются производство и реализация сельскохозяйственной продукции.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15.5.16Порядок консервации земель устанавливается Правительством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15.5.17. При санитарно-эпидемиологической оценке состояния почвы выявляются потенциальные источники их загрязнения, устанавливаются границы территории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autoSpaceDE w:val="0"/>
        <w:autoSpaceDN w:val="0"/>
        <w:adjustRightInd w:val="0"/>
        <w:ind w:firstLine="567"/>
        <w:jc w:val="both"/>
        <w:rPr>
          <w:rFonts w:ascii="Times New Roman" w:hAnsi="Times New Roman" w:cs="Times New Roman"/>
          <w:b/>
          <w:color w:val="000000"/>
          <w:sz w:val="28"/>
          <w:szCs w:val="28"/>
        </w:rPr>
      </w:pPr>
      <w:r w:rsidRPr="00C27351">
        <w:rPr>
          <w:rFonts w:ascii="Times New Roman" w:hAnsi="Times New Roman" w:cs="Times New Roman"/>
          <w:b/>
          <w:color w:val="000000"/>
          <w:sz w:val="28"/>
          <w:szCs w:val="28"/>
        </w:rPr>
        <w:t>15.6. Защита от шума и вибрации</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15.6.1.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15.6.2. Планировку и застройку селитебных территорий городских округов и поселений следует осуществлять с учетом обеспечения допустимых уровней шума.</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lastRenderedPageBreak/>
        <w:t>15.6.3. Шумовыми характеристиками источников внешнего шума являются:</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xml:space="preserve">- для транспортных потоков на улицах и дорогах - </w:t>
      </w:r>
      <w:proofErr w:type="spellStart"/>
      <w:r w:rsidRPr="00C27351">
        <w:rPr>
          <w:rFonts w:ascii="Times New Roman" w:hAnsi="Times New Roman" w:cs="Times New Roman"/>
          <w:color w:val="000000"/>
          <w:sz w:val="28"/>
          <w:szCs w:val="28"/>
        </w:rPr>
        <w:t>L</w:t>
      </w:r>
      <w:r w:rsidRPr="00C27351">
        <w:rPr>
          <w:rFonts w:ascii="Times New Roman" w:hAnsi="Times New Roman" w:cs="Times New Roman"/>
          <w:color w:val="000000"/>
          <w:sz w:val="28"/>
          <w:szCs w:val="28"/>
          <w:vertAlign w:val="subscript"/>
        </w:rPr>
        <w:t>Аэкв</w:t>
      </w:r>
      <w:proofErr w:type="spellEnd"/>
      <w:r w:rsidRPr="00C27351">
        <w:rPr>
          <w:rFonts w:ascii="Times New Roman" w:hAnsi="Times New Roman" w:cs="Times New Roman"/>
          <w:color w:val="000000"/>
          <w:sz w:val="28"/>
          <w:szCs w:val="28"/>
        </w:rPr>
        <w:t>* на расстоянии 7,5 м от оси первой полосы движения (для трамваев - на расстоянии 7,5 м от оси ближнего пути);</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xml:space="preserve">- для потоков железнодорожных поездов - </w:t>
      </w:r>
      <w:proofErr w:type="spellStart"/>
      <w:r w:rsidRPr="00C27351">
        <w:rPr>
          <w:rFonts w:ascii="Times New Roman" w:hAnsi="Times New Roman" w:cs="Times New Roman"/>
          <w:color w:val="000000"/>
          <w:sz w:val="28"/>
          <w:szCs w:val="28"/>
        </w:rPr>
        <w:t>L</w:t>
      </w:r>
      <w:r w:rsidRPr="00C27351">
        <w:rPr>
          <w:rFonts w:ascii="Times New Roman" w:hAnsi="Times New Roman" w:cs="Times New Roman"/>
          <w:color w:val="000000"/>
          <w:sz w:val="28"/>
          <w:szCs w:val="28"/>
          <w:vertAlign w:val="subscript"/>
        </w:rPr>
        <w:t>Аэкв</w:t>
      </w:r>
      <w:proofErr w:type="spellEnd"/>
      <w:r w:rsidRPr="00C27351">
        <w:rPr>
          <w:rFonts w:ascii="Times New Roman" w:hAnsi="Times New Roman" w:cs="Times New Roman"/>
          <w:color w:val="000000"/>
          <w:sz w:val="28"/>
          <w:szCs w:val="28"/>
        </w:rPr>
        <w:t xml:space="preserve"> и </w:t>
      </w:r>
      <w:r w:rsidRPr="00C27351">
        <w:rPr>
          <w:rFonts w:ascii="Times New Roman" w:hAnsi="Times New Roman" w:cs="Times New Roman"/>
          <w:color w:val="000000"/>
          <w:sz w:val="28"/>
          <w:szCs w:val="28"/>
          <w:lang w:val="en-US"/>
        </w:rPr>
        <w:t>L</w:t>
      </w:r>
      <w:proofErr w:type="spellStart"/>
      <w:r w:rsidRPr="00C27351">
        <w:rPr>
          <w:rFonts w:ascii="Times New Roman" w:hAnsi="Times New Roman" w:cs="Times New Roman"/>
          <w:color w:val="000000"/>
          <w:sz w:val="28"/>
          <w:szCs w:val="28"/>
          <w:vertAlign w:val="subscript"/>
        </w:rPr>
        <w:t>Амакс</w:t>
      </w:r>
      <w:proofErr w:type="spellEnd"/>
      <w:r w:rsidRPr="00C27351">
        <w:rPr>
          <w:rFonts w:ascii="Times New Roman" w:hAnsi="Times New Roman" w:cs="Times New Roman"/>
          <w:color w:val="000000"/>
          <w:sz w:val="28"/>
          <w:szCs w:val="28"/>
        </w:rPr>
        <w:t>** на расстоянии 25 м от оси</w:t>
      </w:r>
    </w:p>
    <w:p w:rsidR="00AF3C52" w:rsidRPr="00C27351" w:rsidRDefault="00AF3C52" w:rsidP="006B5E06">
      <w:pPr>
        <w:autoSpaceDE w:val="0"/>
        <w:autoSpaceDN w:val="0"/>
        <w:adjustRightInd w:val="0"/>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ближнего к расчетной точке пути;</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xml:space="preserve">- для водного транспорта - </w:t>
      </w:r>
      <w:proofErr w:type="spellStart"/>
      <w:r w:rsidRPr="00C27351">
        <w:rPr>
          <w:rFonts w:ascii="Times New Roman" w:hAnsi="Times New Roman" w:cs="Times New Roman"/>
          <w:color w:val="000000"/>
          <w:sz w:val="28"/>
          <w:szCs w:val="28"/>
        </w:rPr>
        <w:t>L</w:t>
      </w:r>
      <w:r w:rsidRPr="00C27351">
        <w:rPr>
          <w:rFonts w:ascii="Times New Roman" w:hAnsi="Times New Roman" w:cs="Times New Roman"/>
          <w:color w:val="000000"/>
          <w:sz w:val="28"/>
          <w:szCs w:val="28"/>
          <w:vertAlign w:val="subscript"/>
        </w:rPr>
        <w:t>Аэкв</w:t>
      </w:r>
      <w:proofErr w:type="spellEnd"/>
      <w:r w:rsidRPr="00C27351">
        <w:rPr>
          <w:rFonts w:ascii="Times New Roman" w:hAnsi="Times New Roman" w:cs="Times New Roman"/>
          <w:color w:val="000000"/>
          <w:sz w:val="28"/>
          <w:szCs w:val="28"/>
        </w:rPr>
        <w:t xml:space="preserve"> и </w:t>
      </w:r>
      <w:r w:rsidRPr="00C27351">
        <w:rPr>
          <w:rFonts w:ascii="Times New Roman" w:hAnsi="Times New Roman" w:cs="Times New Roman"/>
          <w:color w:val="000000"/>
          <w:sz w:val="28"/>
          <w:szCs w:val="28"/>
          <w:lang w:val="en-US"/>
        </w:rPr>
        <w:t>L</w:t>
      </w:r>
      <w:proofErr w:type="spellStart"/>
      <w:r w:rsidRPr="00C27351">
        <w:rPr>
          <w:rFonts w:ascii="Times New Roman" w:hAnsi="Times New Roman" w:cs="Times New Roman"/>
          <w:color w:val="000000"/>
          <w:sz w:val="28"/>
          <w:szCs w:val="28"/>
          <w:vertAlign w:val="subscript"/>
        </w:rPr>
        <w:t>Амакс</w:t>
      </w:r>
      <w:proofErr w:type="spellEnd"/>
      <w:r w:rsidRPr="00C27351">
        <w:rPr>
          <w:rFonts w:ascii="Times New Roman" w:hAnsi="Times New Roman" w:cs="Times New Roman"/>
          <w:color w:val="000000"/>
          <w:sz w:val="28"/>
          <w:szCs w:val="28"/>
        </w:rPr>
        <w:t xml:space="preserve"> на расстоянии 25 м от борта судна;</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xml:space="preserve">- для воздушного транспорта - </w:t>
      </w:r>
      <w:proofErr w:type="spellStart"/>
      <w:r w:rsidRPr="00C27351">
        <w:rPr>
          <w:rFonts w:ascii="Times New Roman" w:hAnsi="Times New Roman" w:cs="Times New Roman"/>
          <w:color w:val="000000"/>
          <w:sz w:val="28"/>
          <w:szCs w:val="28"/>
        </w:rPr>
        <w:t>L</w:t>
      </w:r>
      <w:r w:rsidRPr="00C27351">
        <w:rPr>
          <w:rFonts w:ascii="Times New Roman" w:hAnsi="Times New Roman" w:cs="Times New Roman"/>
          <w:color w:val="000000"/>
          <w:sz w:val="28"/>
          <w:szCs w:val="28"/>
          <w:vertAlign w:val="subscript"/>
        </w:rPr>
        <w:t>Аэкв</w:t>
      </w:r>
      <w:proofErr w:type="spellEnd"/>
      <w:r w:rsidRPr="00C27351">
        <w:rPr>
          <w:rFonts w:ascii="Times New Roman" w:hAnsi="Times New Roman" w:cs="Times New Roman"/>
          <w:color w:val="000000"/>
          <w:sz w:val="28"/>
          <w:szCs w:val="28"/>
        </w:rPr>
        <w:t xml:space="preserve"> и </w:t>
      </w:r>
      <w:r w:rsidRPr="00C27351">
        <w:rPr>
          <w:rFonts w:ascii="Times New Roman" w:hAnsi="Times New Roman" w:cs="Times New Roman"/>
          <w:color w:val="000000"/>
          <w:sz w:val="28"/>
          <w:szCs w:val="28"/>
          <w:lang w:val="en-US"/>
        </w:rPr>
        <w:t>L</w:t>
      </w:r>
      <w:proofErr w:type="spellStart"/>
      <w:proofErr w:type="gramStart"/>
      <w:r w:rsidRPr="00C27351">
        <w:rPr>
          <w:rFonts w:ascii="Times New Roman" w:hAnsi="Times New Roman" w:cs="Times New Roman"/>
          <w:color w:val="000000"/>
          <w:sz w:val="28"/>
          <w:szCs w:val="28"/>
          <w:vertAlign w:val="subscript"/>
        </w:rPr>
        <w:t>Амакс</w:t>
      </w:r>
      <w:proofErr w:type="spellEnd"/>
      <w:r w:rsidRPr="00C27351">
        <w:rPr>
          <w:rFonts w:ascii="Times New Roman" w:hAnsi="Times New Roman" w:cs="Times New Roman"/>
          <w:color w:val="000000"/>
          <w:sz w:val="28"/>
          <w:szCs w:val="28"/>
          <w:vertAlign w:val="subscript"/>
        </w:rPr>
        <w:t xml:space="preserve"> </w:t>
      </w:r>
      <w:r w:rsidRPr="00C27351">
        <w:rPr>
          <w:rFonts w:ascii="Times New Roman" w:hAnsi="Times New Roman" w:cs="Times New Roman"/>
          <w:color w:val="000000"/>
          <w:sz w:val="28"/>
          <w:szCs w:val="28"/>
        </w:rPr>
        <w:t xml:space="preserve"> в</w:t>
      </w:r>
      <w:proofErr w:type="gramEnd"/>
      <w:r w:rsidRPr="00C27351">
        <w:rPr>
          <w:rFonts w:ascii="Times New Roman" w:hAnsi="Times New Roman" w:cs="Times New Roman"/>
          <w:color w:val="000000"/>
          <w:sz w:val="28"/>
          <w:szCs w:val="28"/>
        </w:rPr>
        <w:t xml:space="preserve"> расчетной точке;</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xml:space="preserve">- для производственных зон, промышленных и энергетических предприятий с максимальным линейным размером в плане более 300 м - </w:t>
      </w:r>
      <w:proofErr w:type="spellStart"/>
      <w:r w:rsidRPr="00C27351">
        <w:rPr>
          <w:rFonts w:ascii="Times New Roman" w:hAnsi="Times New Roman" w:cs="Times New Roman"/>
          <w:color w:val="000000"/>
          <w:sz w:val="28"/>
          <w:szCs w:val="28"/>
        </w:rPr>
        <w:t>L</w:t>
      </w:r>
      <w:r w:rsidRPr="00C27351">
        <w:rPr>
          <w:rFonts w:ascii="Times New Roman" w:hAnsi="Times New Roman" w:cs="Times New Roman"/>
          <w:color w:val="000000"/>
          <w:sz w:val="28"/>
          <w:szCs w:val="28"/>
          <w:vertAlign w:val="subscript"/>
        </w:rPr>
        <w:t>Аэкв</w:t>
      </w:r>
      <w:proofErr w:type="spellEnd"/>
      <w:r w:rsidRPr="00C27351">
        <w:rPr>
          <w:rFonts w:ascii="Times New Roman" w:hAnsi="Times New Roman" w:cs="Times New Roman"/>
          <w:color w:val="000000"/>
          <w:sz w:val="28"/>
          <w:szCs w:val="28"/>
        </w:rPr>
        <w:t xml:space="preserve"> и </w:t>
      </w:r>
      <w:r w:rsidRPr="00C27351">
        <w:rPr>
          <w:rFonts w:ascii="Times New Roman" w:hAnsi="Times New Roman" w:cs="Times New Roman"/>
          <w:color w:val="000000"/>
          <w:sz w:val="28"/>
          <w:szCs w:val="28"/>
          <w:lang w:val="en-US"/>
        </w:rPr>
        <w:t>L</w:t>
      </w:r>
      <w:proofErr w:type="spellStart"/>
      <w:proofErr w:type="gramStart"/>
      <w:r w:rsidRPr="00C27351">
        <w:rPr>
          <w:rFonts w:ascii="Times New Roman" w:hAnsi="Times New Roman" w:cs="Times New Roman"/>
          <w:color w:val="000000"/>
          <w:sz w:val="28"/>
          <w:szCs w:val="28"/>
          <w:vertAlign w:val="subscript"/>
        </w:rPr>
        <w:t>Амакс</w:t>
      </w:r>
      <w:proofErr w:type="spellEnd"/>
      <w:r w:rsidRPr="00C27351">
        <w:rPr>
          <w:rFonts w:ascii="Times New Roman" w:hAnsi="Times New Roman" w:cs="Times New Roman"/>
          <w:color w:val="000000"/>
          <w:sz w:val="28"/>
          <w:szCs w:val="28"/>
        </w:rPr>
        <w:t xml:space="preserve">  на</w:t>
      </w:r>
      <w:proofErr w:type="gramEnd"/>
      <w:r w:rsidRPr="00C27351">
        <w:rPr>
          <w:rFonts w:ascii="Times New Roman" w:hAnsi="Times New Roman" w:cs="Times New Roman"/>
          <w:color w:val="000000"/>
          <w:sz w:val="28"/>
          <w:szCs w:val="28"/>
        </w:rPr>
        <w:t xml:space="preserve"> границе территории предприятия и селитебной территории в направлении расчетной точки;</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xml:space="preserve">- для внутриквартальных источников шума - </w:t>
      </w:r>
      <w:proofErr w:type="spellStart"/>
      <w:r w:rsidRPr="00C27351">
        <w:rPr>
          <w:rFonts w:ascii="Times New Roman" w:hAnsi="Times New Roman" w:cs="Times New Roman"/>
          <w:color w:val="000000"/>
          <w:sz w:val="28"/>
          <w:szCs w:val="28"/>
        </w:rPr>
        <w:t>L</w:t>
      </w:r>
      <w:r w:rsidRPr="00C27351">
        <w:rPr>
          <w:rFonts w:ascii="Times New Roman" w:hAnsi="Times New Roman" w:cs="Times New Roman"/>
          <w:color w:val="000000"/>
          <w:sz w:val="28"/>
          <w:szCs w:val="28"/>
          <w:vertAlign w:val="subscript"/>
        </w:rPr>
        <w:t>Аэкв</w:t>
      </w:r>
      <w:proofErr w:type="spellEnd"/>
      <w:r w:rsidRPr="00C27351">
        <w:rPr>
          <w:rFonts w:ascii="Times New Roman" w:hAnsi="Times New Roman" w:cs="Times New Roman"/>
          <w:color w:val="000000"/>
          <w:sz w:val="28"/>
          <w:szCs w:val="28"/>
        </w:rPr>
        <w:t xml:space="preserve"> и </w:t>
      </w:r>
      <w:r w:rsidRPr="00C27351">
        <w:rPr>
          <w:rFonts w:ascii="Times New Roman" w:hAnsi="Times New Roman" w:cs="Times New Roman"/>
          <w:color w:val="000000"/>
          <w:sz w:val="28"/>
          <w:szCs w:val="28"/>
          <w:lang w:val="en-US"/>
        </w:rPr>
        <w:t>L</w:t>
      </w:r>
      <w:proofErr w:type="spellStart"/>
      <w:r w:rsidRPr="00C27351">
        <w:rPr>
          <w:rFonts w:ascii="Times New Roman" w:hAnsi="Times New Roman" w:cs="Times New Roman"/>
          <w:color w:val="000000"/>
          <w:sz w:val="28"/>
          <w:szCs w:val="28"/>
          <w:vertAlign w:val="subscript"/>
        </w:rPr>
        <w:t>Амакс</w:t>
      </w:r>
      <w:proofErr w:type="spellEnd"/>
      <w:r w:rsidRPr="00C27351">
        <w:rPr>
          <w:rFonts w:ascii="Times New Roman" w:hAnsi="Times New Roman" w:cs="Times New Roman"/>
          <w:color w:val="000000"/>
          <w:sz w:val="28"/>
          <w:szCs w:val="28"/>
        </w:rPr>
        <w:t xml:space="preserve"> на фиксированном расстоянии от источника.</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w:t>
      </w:r>
      <w:proofErr w:type="spellStart"/>
      <w:r w:rsidRPr="00C27351">
        <w:rPr>
          <w:rFonts w:ascii="Times New Roman" w:hAnsi="Times New Roman" w:cs="Times New Roman"/>
          <w:color w:val="000000"/>
          <w:sz w:val="28"/>
          <w:szCs w:val="28"/>
        </w:rPr>
        <w:t>L</w:t>
      </w:r>
      <w:r w:rsidRPr="00C27351">
        <w:rPr>
          <w:rFonts w:ascii="Times New Roman" w:hAnsi="Times New Roman" w:cs="Times New Roman"/>
          <w:color w:val="000000"/>
          <w:sz w:val="28"/>
          <w:szCs w:val="28"/>
          <w:vertAlign w:val="subscript"/>
        </w:rPr>
        <w:t>Аэкв</w:t>
      </w:r>
      <w:proofErr w:type="spellEnd"/>
      <w:r w:rsidRPr="00C27351">
        <w:rPr>
          <w:rFonts w:ascii="Times New Roman" w:hAnsi="Times New Roman" w:cs="Times New Roman"/>
          <w:color w:val="000000"/>
          <w:sz w:val="28"/>
          <w:szCs w:val="28"/>
        </w:rPr>
        <w:t xml:space="preserve"> - эквивалентный уровень звука, </w:t>
      </w:r>
      <w:proofErr w:type="spellStart"/>
      <w:r w:rsidRPr="00C27351">
        <w:rPr>
          <w:rFonts w:ascii="Times New Roman" w:hAnsi="Times New Roman" w:cs="Times New Roman"/>
          <w:color w:val="000000"/>
          <w:sz w:val="28"/>
          <w:szCs w:val="28"/>
        </w:rPr>
        <w:t>дБА</w:t>
      </w:r>
      <w:proofErr w:type="spellEnd"/>
      <w:r w:rsidRPr="00C27351">
        <w:rPr>
          <w:rFonts w:ascii="Times New Roman" w:hAnsi="Times New Roman" w:cs="Times New Roman"/>
          <w:color w:val="000000"/>
          <w:sz w:val="28"/>
          <w:szCs w:val="28"/>
        </w:rPr>
        <w:t>.</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w:t>
      </w:r>
      <w:r w:rsidRPr="00C27351">
        <w:rPr>
          <w:rFonts w:ascii="Times New Roman" w:hAnsi="Times New Roman" w:cs="Times New Roman"/>
          <w:color w:val="000000"/>
          <w:sz w:val="28"/>
          <w:szCs w:val="28"/>
          <w:lang w:val="en-US"/>
        </w:rPr>
        <w:t>L</w:t>
      </w:r>
      <w:proofErr w:type="spellStart"/>
      <w:r w:rsidRPr="00C27351">
        <w:rPr>
          <w:rFonts w:ascii="Times New Roman" w:hAnsi="Times New Roman" w:cs="Times New Roman"/>
          <w:color w:val="000000"/>
          <w:sz w:val="28"/>
          <w:szCs w:val="28"/>
          <w:vertAlign w:val="subscript"/>
        </w:rPr>
        <w:t>Амакс</w:t>
      </w:r>
      <w:proofErr w:type="spellEnd"/>
      <w:r w:rsidRPr="00C27351">
        <w:rPr>
          <w:rFonts w:ascii="Times New Roman" w:hAnsi="Times New Roman" w:cs="Times New Roman"/>
          <w:color w:val="000000"/>
          <w:sz w:val="28"/>
          <w:szCs w:val="28"/>
        </w:rPr>
        <w:t xml:space="preserve"> - максимальный уровень звука, </w:t>
      </w:r>
      <w:proofErr w:type="spellStart"/>
      <w:r w:rsidRPr="00C27351">
        <w:rPr>
          <w:rFonts w:ascii="Times New Roman" w:hAnsi="Times New Roman" w:cs="Times New Roman"/>
          <w:color w:val="000000"/>
          <w:sz w:val="28"/>
          <w:szCs w:val="28"/>
        </w:rPr>
        <w:t>дБА</w:t>
      </w:r>
      <w:proofErr w:type="spellEnd"/>
      <w:r w:rsidRPr="00C27351">
        <w:rPr>
          <w:rFonts w:ascii="Times New Roman" w:hAnsi="Times New Roman" w:cs="Times New Roman"/>
          <w:color w:val="000000"/>
          <w:sz w:val="28"/>
          <w:szCs w:val="28"/>
        </w:rPr>
        <w:t>.</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Примечание:</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Расчетные точки следует выбирать:</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на площадках отдыха микрорайонов и групп жилых зданий, на площадках дошкольных образовательных учреждений, на участках школ и больниц -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другого экранирующего объекта, то расчетная точка должна находиться вне зоны звуковой тени);</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на территории, непосредственно прилегающей к жилым и другим зданиям, в которых уровни проникающего шума нормируются таблицей 100, следует выбирать на расстоянии 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p>
    <w:p w:rsidR="00AF3C52" w:rsidRPr="00C27351" w:rsidRDefault="00AF3C52" w:rsidP="006B5E06">
      <w:pPr>
        <w:autoSpaceDE w:val="0"/>
        <w:autoSpaceDN w:val="0"/>
        <w:adjustRightInd w:val="0"/>
        <w:ind w:firstLine="567"/>
        <w:jc w:val="both"/>
        <w:rPr>
          <w:rFonts w:ascii="Times New Roman" w:hAnsi="Times New Roman" w:cs="Times New Roman"/>
          <w:color w:val="000000"/>
          <w:sz w:val="28"/>
          <w:szCs w:val="28"/>
        </w:rPr>
      </w:pPr>
      <w:r w:rsidRPr="00C27351">
        <w:rPr>
          <w:rFonts w:ascii="Times New Roman" w:hAnsi="Times New Roman" w:cs="Times New Roman"/>
          <w:color w:val="000000"/>
          <w:sz w:val="28"/>
          <w:szCs w:val="28"/>
        </w:rPr>
        <w:t xml:space="preserve">7.6.4. Требования по уровням шума в жилых и общественных зданиях, а также на прилегающих территориях приведены в </w:t>
      </w:r>
      <w:r w:rsidRPr="00C27351">
        <w:rPr>
          <w:rFonts w:ascii="Times New Roman" w:hAnsi="Times New Roman" w:cs="Times New Roman"/>
          <w:sz w:val="28"/>
          <w:szCs w:val="28"/>
        </w:rPr>
        <w:t>таблице 110</w:t>
      </w:r>
      <w:r w:rsidR="00F27035" w:rsidRPr="00C27351">
        <w:rPr>
          <w:rFonts w:ascii="Times New Roman" w:hAnsi="Times New Roman" w:cs="Times New Roman"/>
          <w:sz w:val="28"/>
          <w:szCs w:val="28"/>
        </w:rPr>
        <w:t>:</w:t>
      </w:r>
    </w:p>
    <w:p w:rsidR="00AF3C52" w:rsidRPr="00C27351" w:rsidRDefault="00AF3C52" w:rsidP="00F27035">
      <w:pPr>
        <w:pStyle w:val="Default"/>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3373"/>
        <w:gridCol w:w="1994"/>
        <w:gridCol w:w="2100"/>
        <w:gridCol w:w="2057"/>
      </w:tblGrid>
      <w:tr w:rsidR="00AF3C52" w:rsidRPr="00C27351" w:rsidTr="00AF3C52">
        <w:trPr>
          <w:trHeight w:val="1201"/>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п/п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Назначение помещений или территорий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Время суток, ч.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Эквивалентный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уровень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звука,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L , </w:t>
            </w:r>
            <w:proofErr w:type="spellStart"/>
            <w:r w:rsidRPr="00C27351">
              <w:rPr>
                <w:rFonts w:ascii="Times New Roman" w:hAnsi="Times New Roman" w:cs="Times New Roman"/>
                <w:sz w:val="28"/>
                <w:szCs w:val="28"/>
              </w:rPr>
              <w:t>дБА</w:t>
            </w:r>
            <w:proofErr w:type="spellEnd"/>
            <w:r w:rsidRPr="00C27351">
              <w:rPr>
                <w:rFonts w:ascii="Times New Roman" w:hAnsi="Times New Roman" w:cs="Times New Roman"/>
                <w:sz w:val="28"/>
                <w:szCs w:val="28"/>
              </w:rPr>
              <w:t xml:space="preserve"> </w:t>
            </w:r>
          </w:p>
          <w:p w:rsidR="00AF3C52" w:rsidRPr="00C27351" w:rsidRDefault="00AF3C52" w:rsidP="006B5E06">
            <w:pPr>
              <w:pStyle w:val="Default"/>
              <w:jc w:val="both"/>
              <w:rPr>
                <w:rFonts w:ascii="Times New Roman" w:hAnsi="Times New Roman" w:cs="Times New Roman"/>
                <w:sz w:val="28"/>
                <w:szCs w:val="28"/>
              </w:rPr>
            </w:pPr>
            <w:proofErr w:type="spellStart"/>
            <w:r w:rsidRPr="00C27351">
              <w:rPr>
                <w:rFonts w:ascii="Times New Roman" w:hAnsi="Times New Roman" w:cs="Times New Roman"/>
                <w:sz w:val="28"/>
                <w:szCs w:val="28"/>
              </w:rPr>
              <w:t>Aэкв</w:t>
            </w:r>
            <w:proofErr w:type="spellEnd"/>
            <w:r w:rsidRPr="00C27351">
              <w:rPr>
                <w:rFonts w:ascii="Times New Roman" w:hAnsi="Times New Roman" w:cs="Times New Roman"/>
                <w:sz w:val="28"/>
                <w:szCs w:val="28"/>
              </w:rPr>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Максимальный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уровень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звука,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L , </w:t>
            </w:r>
            <w:proofErr w:type="spellStart"/>
            <w:r w:rsidRPr="00C27351">
              <w:rPr>
                <w:rFonts w:ascii="Times New Roman" w:hAnsi="Times New Roman" w:cs="Times New Roman"/>
                <w:sz w:val="28"/>
                <w:szCs w:val="28"/>
              </w:rPr>
              <w:t>дБА</w:t>
            </w:r>
            <w:proofErr w:type="spellEnd"/>
            <w:r w:rsidRPr="00C27351">
              <w:rPr>
                <w:rFonts w:ascii="Times New Roman" w:hAnsi="Times New Roman" w:cs="Times New Roman"/>
                <w:sz w:val="28"/>
                <w:szCs w:val="28"/>
              </w:rPr>
              <w:t xml:space="preserve"> </w:t>
            </w:r>
          </w:p>
          <w:p w:rsidR="00AF3C52" w:rsidRPr="00C27351" w:rsidRDefault="00AF3C52" w:rsidP="006B5E06">
            <w:pPr>
              <w:pStyle w:val="Default"/>
              <w:jc w:val="both"/>
              <w:rPr>
                <w:rFonts w:ascii="Times New Roman" w:hAnsi="Times New Roman" w:cs="Times New Roman"/>
                <w:sz w:val="28"/>
                <w:szCs w:val="28"/>
              </w:rPr>
            </w:pPr>
            <w:proofErr w:type="spellStart"/>
            <w:r w:rsidRPr="00C27351">
              <w:rPr>
                <w:rFonts w:ascii="Times New Roman" w:hAnsi="Times New Roman" w:cs="Times New Roman"/>
                <w:sz w:val="28"/>
                <w:szCs w:val="28"/>
              </w:rPr>
              <w:t>Амакс</w:t>
            </w:r>
            <w:proofErr w:type="spellEnd"/>
            <w:r w:rsidRPr="00C27351">
              <w:rPr>
                <w:rFonts w:ascii="Times New Roman" w:hAnsi="Times New Roman" w:cs="Times New Roman"/>
                <w:sz w:val="28"/>
                <w:szCs w:val="28"/>
              </w:rPr>
              <w:t xml:space="preserve"> </w:t>
            </w:r>
          </w:p>
        </w:tc>
      </w:tr>
      <w:tr w:rsidR="00AF3C52" w:rsidRPr="00C27351" w:rsidTr="00AF3C52">
        <w:trPr>
          <w:trHeight w:val="220"/>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r>
      <w:tr w:rsidR="00AF3C52" w:rsidRPr="00C27351" w:rsidTr="00AF3C52">
        <w:trPr>
          <w:trHeight w:val="1024"/>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Административные помещения производственных предприятий, лабораторий, помещения </w:t>
            </w:r>
            <w:r w:rsidRPr="00C27351">
              <w:rPr>
                <w:rFonts w:ascii="Times New Roman" w:hAnsi="Times New Roman" w:cs="Times New Roman"/>
                <w:sz w:val="28"/>
                <w:szCs w:val="28"/>
              </w:rPr>
              <w:lastRenderedPageBreak/>
              <w:t xml:space="preserve">для измерительных и аналитических работ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w:t>
            </w:r>
          </w:p>
        </w:tc>
      </w:tr>
      <w:tr w:rsidR="00AF3C52" w:rsidRPr="00C27351" w:rsidTr="00AF3C52">
        <w:trPr>
          <w:trHeight w:val="1565"/>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Помещения диспетчерских служб, кабины наблюдения и дистанционного управления с речевой связью по телефону, участки точной сборки, телефонные и телеграфные станции, залы обработки информации на ЭВМ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75 </w:t>
            </w:r>
          </w:p>
        </w:tc>
      </w:tr>
      <w:tr w:rsidR="00AF3C52" w:rsidRPr="00C27351" w:rsidTr="00AF3C52">
        <w:trPr>
          <w:trHeight w:val="1293"/>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Помещения лабораторий для проведения экспериментальных работ, кабины наблюдения и дистанционного управления без речевой связи по телефону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90 </w:t>
            </w:r>
          </w:p>
        </w:tc>
      </w:tr>
      <w:tr w:rsidR="00AF3C52" w:rsidRPr="00C27351" w:rsidTr="00AF3C52">
        <w:trPr>
          <w:trHeight w:val="1025"/>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Помещения и территории производственных предприятий с постоянными рабочими местами (кроме перечисленных в пунктах 1 - 3)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95 </w:t>
            </w:r>
          </w:p>
        </w:tc>
      </w:tr>
      <w:tr w:rsidR="00AF3C52" w:rsidRPr="00C27351" w:rsidTr="00AF3C52">
        <w:trPr>
          <w:trHeight w:val="220"/>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Палаты больниц и санаториев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40</w:t>
            </w:r>
          </w:p>
        </w:tc>
      </w:tr>
      <w:tr w:rsidR="00AF3C52" w:rsidRPr="00C27351" w:rsidTr="00AF3C52">
        <w:trPr>
          <w:trHeight w:val="756"/>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Операционные больниц, кабинеты врачей больниц, поликлиник, санаториев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r>
      <w:tr w:rsidR="00AF3C52" w:rsidRPr="00C27351" w:rsidTr="00AF3C52">
        <w:trPr>
          <w:trHeight w:val="1565"/>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Учебные помещения (кабинеты, аудитории и др.) учебных заведений, конференц-залы, читальные залы библиотек, зрительные залы клубов и кинотеатров, залы судебных заседаний, культовые здания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r>
      <w:tr w:rsidR="00AF3C52" w:rsidRPr="00C27351" w:rsidTr="00AF3C52">
        <w:trPr>
          <w:trHeight w:val="499"/>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Жилые комнаты квартир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в домах категории А</w:t>
            </w:r>
          </w:p>
        </w:tc>
        <w:tc>
          <w:tcPr>
            <w:tcW w:w="1000"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в домах категорий Б и В</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r>
      <w:tr w:rsidR="00AF3C52" w:rsidRPr="00C27351" w:rsidTr="00AF3C52">
        <w:trPr>
          <w:trHeight w:val="220"/>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9 </w:t>
            </w: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Жилые комнаты общежитий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r>
      <w:tr w:rsidR="00AF3C52" w:rsidRPr="00C27351" w:rsidTr="00AF3C52">
        <w:trPr>
          <w:trHeight w:val="547"/>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Номера гостиниц: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категории А</w:t>
            </w:r>
          </w:p>
        </w:tc>
        <w:tc>
          <w:tcPr>
            <w:tcW w:w="1000"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категории Б</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категории В</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r>
      <w:tr w:rsidR="00AF3C52" w:rsidRPr="00C27351" w:rsidTr="00AF3C52">
        <w:trPr>
          <w:trHeight w:val="725"/>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11 </w:t>
            </w: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Жилые помещения домов отдыха, пансионатов, домов-интернатов для престарелых и инвалидов, спальные помещения дошкольных образовательных учреждений и школ-интернатов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r>
      <w:tr w:rsidR="00AF3C52" w:rsidRPr="00C27351" w:rsidTr="00AF3C52">
        <w:trPr>
          <w:trHeight w:val="1611"/>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12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Помещения офисов, административных зданий, конструкторских, проектных и научно-исследовательских организаций: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категории А</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45</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категорий Б и В</w:t>
            </w:r>
          </w:p>
        </w:tc>
        <w:tc>
          <w:tcPr>
            <w:tcW w:w="20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65 </w:t>
            </w:r>
          </w:p>
        </w:tc>
      </w:tr>
      <w:tr w:rsidR="00AF3C52" w:rsidRPr="00C27351" w:rsidTr="00AF3C52">
        <w:trPr>
          <w:trHeight w:val="806"/>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13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Залы кафе, ресторанов, фойе театров и кинотеатров: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категории А</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категорий Б и В</w:t>
            </w:r>
          </w:p>
        </w:tc>
        <w:tc>
          <w:tcPr>
            <w:tcW w:w="1000"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65 </w:t>
            </w:r>
          </w:p>
        </w:tc>
      </w:tr>
      <w:tr w:rsidR="00AF3C52" w:rsidRPr="00C27351" w:rsidTr="00AF3C52">
        <w:trPr>
          <w:trHeight w:val="758"/>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14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Торговые залы магазинов, пассажирские залы вокзалов и аэровокзалов, спортивные залы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w:t>
            </w:r>
          </w:p>
        </w:tc>
      </w:tr>
      <w:tr w:rsidR="00AF3C52" w:rsidRPr="00C27351" w:rsidTr="00AF3C52">
        <w:trPr>
          <w:trHeight w:val="758"/>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 </w:t>
            </w: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Территории, непосредственно прилегающие к зданиям больниц и санаториев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50 </w:t>
            </w:r>
          </w:p>
        </w:tc>
      </w:tr>
      <w:tr w:rsidR="00AF3C52" w:rsidRPr="00C27351" w:rsidTr="00AF3C52">
        <w:trPr>
          <w:trHeight w:val="1024"/>
        </w:trPr>
        <w:tc>
          <w:tcPr>
            <w:tcW w:w="32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16 </w:t>
            </w:r>
          </w:p>
        </w:tc>
        <w:tc>
          <w:tcPr>
            <w:tcW w:w="1680" w:type="pct"/>
            <w:vMerge w:val="restar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Территории, непосредственно прилегающие к жилым зданиям, домам отдыха, домам-интернатам для престарелых и инвалидов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7.00 - 23.00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23.00 - 7.00</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r>
      <w:tr w:rsidR="00AF3C52" w:rsidRPr="00C27351" w:rsidTr="00AF3C52">
        <w:trPr>
          <w:trHeight w:val="220"/>
        </w:trPr>
        <w:tc>
          <w:tcPr>
            <w:tcW w:w="32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17 </w:t>
            </w:r>
          </w:p>
        </w:tc>
        <w:tc>
          <w:tcPr>
            <w:tcW w:w="168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Территории, </w:t>
            </w:r>
            <w:r w:rsidRPr="00C27351">
              <w:rPr>
                <w:rFonts w:ascii="Times New Roman" w:hAnsi="Times New Roman" w:cs="Times New Roman"/>
                <w:sz w:val="28"/>
                <w:szCs w:val="28"/>
              </w:rPr>
              <w:lastRenderedPageBreak/>
              <w:t>непосредственно прилегающие к зданиям поликлиник, школ и других учебных заведений, дошкольных учреждений, площадки отдыха микрорайонов и групп жилых зданий</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w:t>
            </w:r>
          </w:p>
        </w:tc>
      </w:tr>
    </w:tbl>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Допустимые уровни шума от внешних источников в помещениях пунктов 5 - 12 установлены при отсутствии принудительной системы вентиляции или кондиционирования воздуха, должны выполняться при условии открытых форточек или иных устройств, обеспечивающих приток воздуха. При наличии систем принудительной вентиляции или кондиционирования воздуха допустимые уровни внешнего шума у зданий (пункты 15 - 17) могут быть увеличены из расчета обеспечения допустимых уровней в помещениях при закрытых окнах.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2. При тональном и (или) импульсном характере шума допустимые уровни следует принимать на 5 дБ (</w:t>
      </w:r>
      <w:proofErr w:type="spellStart"/>
      <w:r w:rsidRPr="00C27351">
        <w:rPr>
          <w:rFonts w:ascii="Times New Roman" w:hAnsi="Times New Roman" w:cs="Times New Roman"/>
          <w:sz w:val="28"/>
          <w:szCs w:val="28"/>
        </w:rPr>
        <w:t>дБА</w:t>
      </w:r>
      <w:proofErr w:type="spellEnd"/>
      <w:r w:rsidRPr="00C27351">
        <w:rPr>
          <w:rFonts w:ascii="Times New Roman" w:hAnsi="Times New Roman" w:cs="Times New Roman"/>
          <w:sz w:val="28"/>
          <w:szCs w:val="28"/>
        </w:rPr>
        <w:t xml:space="preserve">) ниже значений, указанных в таблице.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3. Допустимые уровни шума от оборудования систем вентиляции, кондиционирования воздуха и воздушного отопления, а также от насосов систем отопления, водоснабжения и холодильных установок встроенных (пристроенных) предприятий торговли и общественного питания следует принимать на 5 дБ (</w:t>
      </w:r>
      <w:proofErr w:type="spellStart"/>
      <w:r w:rsidRPr="00C27351">
        <w:rPr>
          <w:rFonts w:ascii="Times New Roman" w:hAnsi="Times New Roman" w:cs="Times New Roman"/>
          <w:sz w:val="28"/>
          <w:szCs w:val="28"/>
        </w:rPr>
        <w:t>дБА</w:t>
      </w:r>
      <w:proofErr w:type="spellEnd"/>
      <w:r w:rsidRPr="00C27351">
        <w:rPr>
          <w:rFonts w:ascii="Times New Roman" w:hAnsi="Times New Roman" w:cs="Times New Roman"/>
          <w:sz w:val="28"/>
          <w:szCs w:val="28"/>
        </w:rPr>
        <w:t xml:space="preserve">) ниже значений, указанных в таблице.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 Допустимые уровни шума от транспортных средств (пункты 5, 7 - 10, 12) разрешается принимать на 5 дБ (5 </w:t>
      </w:r>
      <w:proofErr w:type="spellStart"/>
      <w:r w:rsidRPr="00C27351">
        <w:rPr>
          <w:rFonts w:ascii="Times New Roman" w:hAnsi="Times New Roman" w:cs="Times New Roman"/>
          <w:sz w:val="28"/>
          <w:szCs w:val="28"/>
        </w:rPr>
        <w:t>дБА</w:t>
      </w:r>
      <w:proofErr w:type="spellEnd"/>
      <w:r w:rsidRPr="00C27351">
        <w:rPr>
          <w:rFonts w:ascii="Times New Roman" w:hAnsi="Times New Roman" w:cs="Times New Roman"/>
          <w:sz w:val="28"/>
          <w:szCs w:val="28"/>
        </w:rPr>
        <w:t xml:space="preserve">) выше значений, указанных в таблице.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15.6.5. На вновь проектируемых территориях жилой застройки вблизи существующих аэропортов и на существующих территориях жилой застройки вблизи вновь проектируемых аэропортов уровни авиационного шума не должны превышать знач</w:t>
      </w:r>
      <w:r w:rsidR="00B86DE6" w:rsidRPr="00C27351">
        <w:rPr>
          <w:rFonts w:ascii="Times New Roman" w:hAnsi="Times New Roman" w:cs="Times New Roman"/>
          <w:sz w:val="28"/>
          <w:szCs w:val="28"/>
        </w:rPr>
        <w:t>ений, приведенных в таблице 111:</w:t>
      </w:r>
    </w:p>
    <w:p w:rsidR="00F27035" w:rsidRPr="00C27351" w:rsidRDefault="00F27035" w:rsidP="006B5E06">
      <w:pPr>
        <w:pStyle w:val="Default"/>
        <w:ind w:firstLine="567"/>
        <w:jc w:val="both"/>
        <w:rPr>
          <w:rFonts w:ascii="Times New Roman" w:hAnsi="Times New Roman" w:cs="Times New Roman"/>
          <w:sz w:val="28"/>
          <w:szCs w:val="28"/>
        </w:rPr>
      </w:pPr>
    </w:p>
    <w:p w:rsidR="00F27035" w:rsidRPr="00C27351" w:rsidRDefault="00F27035" w:rsidP="006B5E06">
      <w:pPr>
        <w:pStyle w:val="Default"/>
        <w:ind w:firstLine="567"/>
        <w:jc w:val="both"/>
        <w:rPr>
          <w:rFonts w:ascii="Times New Roman" w:hAnsi="Times New Roman" w:cs="Times New Roman"/>
          <w:sz w:val="28"/>
          <w:szCs w:val="28"/>
        </w:rPr>
      </w:pPr>
    </w:p>
    <w:p w:rsidR="00F27035" w:rsidRPr="00C27351" w:rsidRDefault="00F27035" w:rsidP="006B5E06">
      <w:pPr>
        <w:pStyle w:val="Default"/>
        <w:ind w:firstLine="567"/>
        <w:jc w:val="both"/>
        <w:rPr>
          <w:rFonts w:ascii="Times New Roman" w:hAnsi="Times New Roman" w:cs="Times New Roman"/>
          <w:sz w:val="28"/>
          <w:szCs w:val="28"/>
        </w:rPr>
      </w:pPr>
    </w:p>
    <w:p w:rsidR="00F27035" w:rsidRPr="00C27351" w:rsidRDefault="00F27035"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p>
    <w:p w:rsidR="00B86DE6" w:rsidRPr="00C27351" w:rsidRDefault="00B86DE6"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1"/>
        <w:gridCol w:w="3380"/>
        <w:gridCol w:w="3378"/>
      </w:tblGrid>
      <w:tr w:rsidR="00AF3C52" w:rsidRPr="00C27351" w:rsidTr="00AF3C52">
        <w:trPr>
          <w:trHeight w:val="1300"/>
        </w:trPr>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Время суток </w:t>
            </w: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Эквивалентный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уровень звука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L , дБ (А) </w:t>
            </w:r>
          </w:p>
          <w:p w:rsidR="00AF3C52" w:rsidRPr="00C27351" w:rsidRDefault="00AF3C52" w:rsidP="006B5E06">
            <w:pPr>
              <w:pStyle w:val="Default"/>
              <w:jc w:val="both"/>
              <w:rPr>
                <w:rFonts w:ascii="Times New Roman" w:hAnsi="Times New Roman" w:cs="Times New Roman"/>
                <w:sz w:val="28"/>
                <w:szCs w:val="28"/>
              </w:rPr>
            </w:pPr>
            <w:proofErr w:type="spellStart"/>
            <w:r w:rsidRPr="00C27351">
              <w:rPr>
                <w:rFonts w:ascii="Times New Roman" w:hAnsi="Times New Roman" w:cs="Times New Roman"/>
                <w:sz w:val="28"/>
                <w:szCs w:val="28"/>
              </w:rPr>
              <w:t>Аэкв</w:t>
            </w:r>
            <w:proofErr w:type="spellEnd"/>
            <w:r w:rsidRPr="00C27351">
              <w:rPr>
                <w:rFonts w:ascii="Times New Roman" w:hAnsi="Times New Roman" w:cs="Times New Roman"/>
                <w:sz w:val="28"/>
                <w:szCs w:val="28"/>
              </w:rPr>
              <w:t xml:space="preserve">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Максимальный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уровень звука при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единичном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воздействии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L , дБ (А) </w:t>
            </w:r>
          </w:p>
          <w:p w:rsidR="00AF3C52" w:rsidRPr="00C27351" w:rsidRDefault="00AF3C52" w:rsidP="006B5E06">
            <w:pPr>
              <w:pStyle w:val="Default"/>
              <w:jc w:val="both"/>
              <w:rPr>
                <w:rFonts w:ascii="Times New Roman" w:hAnsi="Times New Roman" w:cs="Times New Roman"/>
                <w:sz w:val="28"/>
                <w:szCs w:val="28"/>
              </w:rPr>
            </w:pPr>
            <w:proofErr w:type="spellStart"/>
            <w:r w:rsidRPr="00C27351">
              <w:rPr>
                <w:rFonts w:ascii="Times New Roman" w:hAnsi="Times New Roman" w:cs="Times New Roman"/>
                <w:sz w:val="28"/>
                <w:szCs w:val="28"/>
              </w:rPr>
              <w:t>Амакс</w:t>
            </w:r>
            <w:proofErr w:type="spellEnd"/>
            <w:r w:rsidRPr="00C27351">
              <w:rPr>
                <w:rFonts w:ascii="Times New Roman" w:hAnsi="Times New Roman" w:cs="Times New Roman"/>
                <w:sz w:val="28"/>
                <w:szCs w:val="28"/>
              </w:rPr>
              <w:t xml:space="preserve"> </w:t>
            </w:r>
          </w:p>
        </w:tc>
      </w:tr>
      <w:tr w:rsidR="00AF3C52" w:rsidRPr="00C27351" w:rsidTr="00AF3C52">
        <w:trPr>
          <w:trHeight w:val="220"/>
        </w:trPr>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День (с 7.00 до 23.00 ч) </w:t>
            </w: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65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85 </w:t>
            </w:r>
          </w:p>
        </w:tc>
      </w:tr>
      <w:tr w:rsidR="00AF3C52" w:rsidRPr="00C27351" w:rsidTr="00AF3C52">
        <w:trPr>
          <w:trHeight w:val="220"/>
        </w:trPr>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Ночь (с 23.00 до 7.00 ч) </w:t>
            </w:r>
          </w:p>
        </w:tc>
        <w:tc>
          <w:tcPr>
            <w:tcW w:w="1667"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c>
          <w:tcPr>
            <w:tcW w:w="1666"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75 </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vertAlign w:val="subscript"/>
        </w:rPr>
      </w:pPr>
      <w:r w:rsidRPr="00C27351">
        <w:rPr>
          <w:rFonts w:ascii="Times New Roman" w:hAnsi="Times New Roman" w:cs="Times New Roman"/>
          <w:sz w:val="28"/>
          <w:szCs w:val="28"/>
        </w:rPr>
        <w:lastRenderedPageBreak/>
        <w:t xml:space="preserve">1. Допускается превышение в дневное время установленного уровня звука на значение не более 10 дБ (А) для аэродромов 1-го, 2-го классов и для заводских аэродромов, но не более 10 пролетов в один день. L </w:t>
      </w:r>
      <w:r w:rsidRPr="00C27351">
        <w:rPr>
          <w:rFonts w:ascii="Times New Roman" w:hAnsi="Times New Roman" w:cs="Times New Roman"/>
          <w:sz w:val="28"/>
          <w:szCs w:val="28"/>
          <w:vertAlign w:val="subscript"/>
        </w:rPr>
        <w:t>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реконструкции аэропортов или изменении условий эксплуатации воздушных судов акустическая обстановка на территориях жилой застройки не должна ухудшаться. </w:t>
      </w:r>
    </w:p>
    <w:p w:rsidR="00AF3C52" w:rsidRPr="00C27351" w:rsidRDefault="00AF3C52" w:rsidP="006B5E06">
      <w:pPr>
        <w:autoSpaceDE w:val="0"/>
        <w:autoSpaceDN w:val="0"/>
        <w:adjustRightInd w:val="0"/>
        <w:ind w:firstLine="567"/>
        <w:jc w:val="both"/>
        <w:rPr>
          <w:rFonts w:ascii="Times New Roman" w:hAnsi="Times New Roman" w:cs="Times New Roman"/>
          <w:sz w:val="28"/>
          <w:szCs w:val="28"/>
        </w:rPr>
      </w:pPr>
      <w:r w:rsidRPr="00C27351">
        <w:rPr>
          <w:rFonts w:ascii="Times New Roman" w:hAnsi="Times New Roman" w:cs="Times New Roman"/>
          <w:sz w:val="28"/>
          <w:szCs w:val="28"/>
        </w:rPr>
        <w:t>2. При пролетах сверхзвуковых самолетов допускается превышать установленные уровни звука L</w:t>
      </w:r>
      <w:r w:rsidRPr="00C27351">
        <w:rPr>
          <w:rFonts w:ascii="Times New Roman" w:hAnsi="Times New Roman" w:cs="Times New Roman"/>
          <w:sz w:val="28"/>
          <w:szCs w:val="28"/>
          <w:vertAlign w:val="subscript"/>
        </w:rPr>
        <w:t xml:space="preserve">А </w:t>
      </w:r>
      <w:r w:rsidRPr="00C27351">
        <w:rPr>
          <w:rFonts w:ascii="Times New Roman" w:hAnsi="Times New Roman" w:cs="Times New Roman"/>
          <w:sz w:val="28"/>
          <w:szCs w:val="28"/>
        </w:rPr>
        <w:t xml:space="preserve">на 10 дБ (А) и </w:t>
      </w:r>
      <w:proofErr w:type="spellStart"/>
      <w:r w:rsidRPr="00C27351">
        <w:rPr>
          <w:rFonts w:ascii="Times New Roman" w:hAnsi="Times New Roman" w:cs="Times New Roman"/>
          <w:sz w:val="28"/>
          <w:szCs w:val="28"/>
        </w:rPr>
        <w:t>L</w:t>
      </w:r>
      <w:r w:rsidRPr="00C27351">
        <w:rPr>
          <w:rFonts w:ascii="Times New Roman" w:hAnsi="Times New Roman" w:cs="Times New Roman"/>
          <w:sz w:val="28"/>
          <w:szCs w:val="28"/>
          <w:vertAlign w:val="subscript"/>
        </w:rPr>
        <w:t>Аэкв</w:t>
      </w:r>
      <w:proofErr w:type="spellEnd"/>
      <w:r w:rsidRPr="00C27351">
        <w:rPr>
          <w:rFonts w:ascii="Times New Roman" w:hAnsi="Times New Roman" w:cs="Times New Roman"/>
          <w:sz w:val="28"/>
          <w:szCs w:val="28"/>
        </w:rPr>
        <w:t xml:space="preserve"> на 5 дБ (А) в течение не более двух суток одной недели.</w:t>
      </w:r>
    </w:p>
    <w:p w:rsidR="00AF3C52" w:rsidRPr="00C27351" w:rsidRDefault="00AF3C52" w:rsidP="006B5E06">
      <w:pPr>
        <w:autoSpaceDE w:val="0"/>
        <w:autoSpaceDN w:val="0"/>
        <w:adjustRightInd w:val="0"/>
        <w:ind w:firstLine="567"/>
        <w:jc w:val="both"/>
        <w:rPr>
          <w:rFonts w:ascii="Times New Roman" w:hAnsi="Times New Roman" w:cs="Times New Roman"/>
          <w:sz w:val="28"/>
          <w:szCs w:val="28"/>
          <w:vertAlign w:val="subscript"/>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15.6.6. Значения максимальных уровней шумового воздействия на человека на различных территориях представлены в таблице 110.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15.6.7. Оценку состояния и прогноз уровней шума, определение требуемого их снижения, разработку мероприятий и выбор средств </w:t>
      </w:r>
      <w:proofErr w:type="spellStart"/>
      <w:r w:rsidRPr="00C27351">
        <w:rPr>
          <w:rFonts w:ascii="Times New Roman" w:hAnsi="Times New Roman" w:cs="Times New Roman"/>
          <w:sz w:val="28"/>
          <w:szCs w:val="28"/>
        </w:rPr>
        <w:t>шумозащиты</w:t>
      </w:r>
      <w:proofErr w:type="spellEnd"/>
      <w:r w:rsidRPr="00C27351">
        <w:rPr>
          <w:rFonts w:ascii="Times New Roman" w:hAnsi="Times New Roman" w:cs="Times New Roman"/>
          <w:sz w:val="28"/>
          <w:szCs w:val="28"/>
        </w:rPr>
        <w:t xml:space="preserve"> в помещениях жилых и общественных зданий, на территории жилой застройки, рабочих местах производственных предприятий следует проводить в соответствии с требованиями действующих нормативных документов.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15.6.8. Мероприятия по шумовой защите предусматривают: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функциональное зонирование территории с отделением селитебных и рекреационных зон от производственных, коммунально-складских зон и основных транспортных коммуникаций;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устройство санитарно-защитных зон предприятий (в том числе предприятий коммунально-транспортной сферы), автомобильных и железных дорог;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трассировку магистральных дорог скоростного и грузового движения в обход жилых районов и зон отдыха;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дифференциацию улично-дорожной сети по составу транспортных потоков с выделением основного объема грузового движения на специализированных магистралях;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концентрацию транспортных потоков на небольшом числе магистральных улиц с высокой пропускной способностью, проходящих, по возможности, вне жилой застройки (по границам промышленных и коммунально-складских зон, в полосах отвода железных дорог);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укрупнение </w:t>
      </w:r>
      <w:proofErr w:type="spellStart"/>
      <w:r w:rsidRPr="00C27351">
        <w:rPr>
          <w:rFonts w:ascii="Times New Roman" w:hAnsi="Times New Roman" w:cs="Times New Roman"/>
          <w:sz w:val="28"/>
          <w:szCs w:val="28"/>
        </w:rPr>
        <w:t>межмагистральных</w:t>
      </w:r>
      <w:proofErr w:type="spellEnd"/>
      <w:r w:rsidRPr="00C27351">
        <w:rPr>
          <w:rFonts w:ascii="Times New Roman" w:hAnsi="Times New Roman" w:cs="Times New Roman"/>
          <w:sz w:val="28"/>
          <w:szCs w:val="28"/>
        </w:rPr>
        <w:t xml:space="preserve"> территорий для отдаления основных массивов застройки от транспортных магистралей;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создание системы парковки автомобилей на границе жилых районов и групп жилых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формирование общегородской системы зеленых насаждений;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использование шумозащитных экранов в виде естественных или искусственных элементов рельефа местности при расположении небольшого населенного пункта вблизи магистральной дороги или железной дороги на расстоянии, не обеспечивающем необходимое снижение шума (необходимый эффект достигается при малоэтажной застройке). Шумозащитные экраны следует устанавливать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расположение в первом эшелоне застройки магистральных улиц шумозащитных зданий в качестве экранов, защищающих от транспортного шума внутриквартальное пространство жилых районов, микрорайонов в городских </w:t>
      </w:r>
      <w:r w:rsidRPr="00C27351">
        <w:rPr>
          <w:rFonts w:ascii="Times New Roman" w:hAnsi="Times New Roman" w:cs="Times New Roman"/>
          <w:sz w:val="28"/>
          <w:szCs w:val="28"/>
        </w:rPr>
        <w:lastRenderedPageBreak/>
        <w:t xml:space="preserve">округах и городских поселениях. В качестве зданий-экранов могут использоваться здания нежилого назначения: магазины, автостоянки, предприятия коммунально-бытового обслуживания, а также многоэтажные шумозащитные жилые и административные здания со специальными архитектурно-планировочными решениями, шумозащитными окнами, расположенные на минимальном расстоянии от магистральных улиц и железных дорог с учетом Нормативов и звукоизоляционных характеристик наружных ограждающих конструкций.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15.6.9. Источниками вибрации в жилых и общественных зданиях, на территории жилой застройки могут являться инженерные сети и сооружения, установки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15.6.10. Уровни вибрации в жилых и общественных зданиях, на территории жилой застройки, на рабочих местах не должны превышать значений, установленных действующими нормативными документами.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15.6.11. Мероприятия по защите от вибраций предусматривают: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удаление зданий и сооружений от источников вибрации;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использование методов </w:t>
      </w:r>
      <w:proofErr w:type="spellStart"/>
      <w:r w:rsidRPr="00C27351">
        <w:rPr>
          <w:rFonts w:ascii="Times New Roman" w:hAnsi="Times New Roman" w:cs="Times New Roman"/>
          <w:sz w:val="28"/>
          <w:szCs w:val="28"/>
        </w:rPr>
        <w:t>виброзащиты</w:t>
      </w:r>
      <w:proofErr w:type="spellEnd"/>
      <w:r w:rsidRPr="00C27351">
        <w:rPr>
          <w:rFonts w:ascii="Times New Roman" w:hAnsi="Times New Roman" w:cs="Times New Roman"/>
          <w:sz w:val="28"/>
          <w:szCs w:val="28"/>
        </w:rPr>
        <w:t xml:space="preserve"> при проектировании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меры по снижению динамических нагрузок, создаваемых источником вибрации.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15.6.2. Снижение вибрации может быть достигнуто: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целесообразным размещением оборудования в зданиях производственных предприятий (в подвальных этажах, удаленных от защищаемых объектов местах, на отдельных фундаментах);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устройством виброизоляции отдельных установок или оборудования;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применением для трубопроводов и коммуникаций: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гибких элементов - в системах, соединенных с источником вибрации;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мягких прокладок - в местах перехода через ограждающие конструкции и крепления к ограждающим конструкциям.</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b/>
          <w:sz w:val="28"/>
          <w:szCs w:val="28"/>
        </w:rPr>
        <w:t>15.7. Защита от электромагнитных полей, излучений и облучений</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15.7.1. Источниками воздействия на здоровье населения и условия его проживания являются объекты, для которых уровни создаваемого загрязнения превышают предельно допустимые концентрации и уровни, или вклад в загрязнении жилых зон превышает 0,1 ПДК.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15.7.2. Специальные требования по защите от электромагнитных полей, излучений и облучений устанавливают для: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мобильных передающих радиотехнических средств при их работе в штатном режиме в местах базирования);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элементов систем сотовой связи и других видов подвижной связи;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видеодисплейных</w:t>
      </w:r>
      <w:proofErr w:type="spellEnd"/>
      <w:r w:rsidRPr="00C27351">
        <w:rPr>
          <w:rFonts w:ascii="Times New Roman" w:hAnsi="Times New Roman" w:cs="Times New Roman"/>
          <w:sz w:val="28"/>
          <w:szCs w:val="28"/>
        </w:rPr>
        <w:t xml:space="preserve"> терминалов и мониторов персональных компьютеров;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СВЧ-печей, индукционных печей.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15.7.3. Оценка воздействия электромагнитного поля радиочастотного диапазона передающих радиотехнических объектов (далее - ПРТО) на население осуществляется: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диапазоне частот 30 кГц - 300 МГц - по эффективным значениям напряженности электрического поля (Е), В/м;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 диапазоне частот 300 МГц - 300 ГГц - по средним значениям плотности потока энергии, мкВт/кв. см.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15.7.4. Уровни ЭМП, создаваемые ПРТО на селитебной территории, в местах массового отдыха, внутри жилых, общественных и производственных помещений, подвергающихся воздействию внешнего ЭМП радиочастотного диапазона, не должны превышать ПДУ для населения, установленных СанПиН 2.1.8/2.2.4.1383-03 (с изменениями и дополнениями), СанПиН 2.1.8/2.2.4.1190-03, СанПиН 2.1.6.1032-01 и приведенных в таблице 11</w:t>
      </w:r>
      <w:r w:rsidR="00F27035" w:rsidRPr="00C27351">
        <w:rPr>
          <w:rFonts w:ascii="Times New Roman" w:hAnsi="Times New Roman" w:cs="Times New Roman"/>
          <w:sz w:val="28"/>
          <w:szCs w:val="28"/>
        </w:rPr>
        <w:t>2 с учетом вторичного излучения:</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1687"/>
        <w:gridCol w:w="1626"/>
        <w:gridCol w:w="1626"/>
        <w:gridCol w:w="1575"/>
        <w:gridCol w:w="1680"/>
      </w:tblGrid>
      <w:tr w:rsidR="00AF3C52" w:rsidRPr="00C27351" w:rsidTr="00AF3C52">
        <w:trPr>
          <w:trHeight w:val="220"/>
        </w:trPr>
        <w:tc>
          <w:tcPr>
            <w:tcW w:w="8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Диапазон частот </w:t>
            </w:r>
          </w:p>
        </w:tc>
        <w:tc>
          <w:tcPr>
            <w:tcW w:w="86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30 - 300 кГц </w:t>
            </w:r>
          </w:p>
        </w:tc>
        <w:tc>
          <w:tcPr>
            <w:tcW w:w="8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0,3 - 3 МГц </w:t>
            </w:r>
          </w:p>
        </w:tc>
        <w:tc>
          <w:tcPr>
            <w:tcW w:w="8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3 - 30 МГц </w:t>
            </w:r>
          </w:p>
        </w:tc>
        <w:tc>
          <w:tcPr>
            <w:tcW w:w="80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30 - 300 МГц </w:t>
            </w:r>
          </w:p>
        </w:tc>
        <w:tc>
          <w:tcPr>
            <w:tcW w:w="85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0,3 - 300 ГГц </w:t>
            </w:r>
          </w:p>
        </w:tc>
      </w:tr>
      <w:tr w:rsidR="00AF3C52" w:rsidRPr="00C27351" w:rsidTr="00AF3C52">
        <w:trPr>
          <w:trHeight w:val="489"/>
        </w:trPr>
        <w:tc>
          <w:tcPr>
            <w:tcW w:w="8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Нормируемый параметр </w:t>
            </w:r>
          </w:p>
        </w:tc>
        <w:tc>
          <w:tcPr>
            <w:tcW w:w="3337"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напряженность электрического поля, Е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(В/м) </w:t>
            </w:r>
          </w:p>
        </w:tc>
        <w:tc>
          <w:tcPr>
            <w:tcW w:w="85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плотность потока энергии, мкВт/кв. см </w:t>
            </w:r>
          </w:p>
        </w:tc>
      </w:tr>
      <w:tr w:rsidR="00AF3C52" w:rsidRPr="00C27351" w:rsidTr="00AF3C52">
        <w:trPr>
          <w:trHeight w:val="489"/>
        </w:trPr>
        <w:tc>
          <w:tcPr>
            <w:tcW w:w="80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Предельно допустимые уровни </w:t>
            </w:r>
          </w:p>
        </w:tc>
        <w:tc>
          <w:tcPr>
            <w:tcW w:w="86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25 </w:t>
            </w:r>
          </w:p>
        </w:tc>
        <w:tc>
          <w:tcPr>
            <w:tcW w:w="8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 </w:t>
            </w:r>
          </w:p>
        </w:tc>
        <w:tc>
          <w:tcPr>
            <w:tcW w:w="833"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808"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&lt;*&gt; </w:t>
            </w:r>
          </w:p>
        </w:tc>
        <w:tc>
          <w:tcPr>
            <w:tcW w:w="85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25 &lt;**&gt; </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&lt;*&gt; Кроме средств радио- и телевещания (диапазон частот 48,5 - 108, 174 - 230 МГц).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&lt;**&gt; Для случаев облучения от антенн, работающих в режиме кругового обзора или сканирования.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Диапазоны, приведенные в таблице, исключают нижний и включают верхний предел частоты.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2. Представленные ПДУ для населения распространяются также на другие источники электромагнитного поля радиочастотного диапазона.</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15.7.5. Оценка воздействия электромагнитных полей на население и пользователей базовых и подвижных станций сухопутной радиосвязи (включая абонентские терминалы спутниковой связи) осуществляется: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в диапазоне частот от 27 МГц до 300 МГц - по значениям напряженности электрического поля, Е (В/м);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в диапазоне частот от 300 МГц до 2400 МГц - по значениям плотности потока энергии, ППЭ (мВт/кв. см, мкВт/кв. см).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15.7.6. Уровни ЭМП, создаваемые антеннами базовых станций на территории жилой застройки, внутри жилых, общественных и производственных помещений, не должны превышать следующих значений:</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- 10,0 В/м - в диапазоне частот 27 МГц - 30 МГц;</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- 3,0 В/м - в диапазоне частот 30 МГц - 300 МГц;</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- 10,0 мкВт/</w:t>
      </w:r>
      <w:proofErr w:type="gramStart"/>
      <w:r w:rsidRPr="00C27351">
        <w:rPr>
          <w:rFonts w:ascii="Times New Roman" w:hAnsi="Times New Roman" w:cs="Times New Roman"/>
          <w:sz w:val="28"/>
          <w:szCs w:val="28"/>
        </w:rPr>
        <w:t>кв.см</w:t>
      </w:r>
      <w:proofErr w:type="gramEnd"/>
      <w:r w:rsidRPr="00C27351">
        <w:rPr>
          <w:rFonts w:ascii="Times New Roman" w:hAnsi="Times New Roman" w:cs="Times New Roman"/>
          <w:sz w:val="28"/>
          <w:szCs w:val="28"/>
        </w:rPr>
        <w:t xml:space="preserve"> - в диапазоне частот 300 МГц - 2400 МГц.</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15.7.7. Максимальные значения уровней электромагнитного излучения от радиотехнических объектов на различных территориях приведены в таблице 103.</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При одновременном облучении от нескольких источников должны соблюдаться условия СанПиН 2.1.8/2.2.4.1383-03 (с изменениями и дополнениями), СанПиН 2.1.8/2.2.4.1190-03.</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15.7.8. При размещении антенн радиолюбительских радиостанций (далее - РРС) диапазона 3 - 30 МГц, радиостанций гражданского диапазона (далее - РГД) частот 26,5 - 27,5 МГц с эффективной излучаемой мощностью более 100 Вт до 1000 Вт включительно должна быть обеспечена невозможность доступа людей в зону установки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15.7.9. При размещении антенн РРС и РГД с эффективной излучаемой мощностью от 1000 до 5000 Вт должна быть обеспечена невозможность доступа людей и отсутствие соседних строений на расстоянии не менее 25 м от любой точки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15.7.10. В целях защиты населения от воздействия ЭМП, создаваемых антеннами ПРТО, устанавливаются санитарно-защитные зоны и зоны ограничения застройки с учетом перспективного развития ПРТО (за исключением случаев размещения одной стационарной радиостанции с эффективной излучаемой мощностью не более 10 Вт вне здания).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15.7.11.Границы санитарно-защитной зоны определяются на высоте 2 м от поверхности земли по ПДУ, указанным в таблице 109.</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Зона ограничения застройки представляет собой территорию, на внешних границах которой на высоте от поверхности земли более 2 м уровни ЭМП превышают ПДУ. Внешняя граница зоны ограничения застройки определяется по максимальной высоте зданий перспективной застройки, на высоте верхнего этажа которых уровень ЭМП не превышает ПДУ.</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Примечание: При определении границ санитарно-защитных зон и зон ограничения следует учитывать необходимость защиты от воздействия вторичного </w:t>
      </w:r>
      <w:proofErr w:type="spellStart"/>
      <w:r w:rsidRPr="00C27351">
        <w:rPr>
          <w:rFonts w:ascii="Times New Roman" w:hAnsi="Times New Roman" w:cs="Times New Roman"/>
          <w:sz w:val="28"/>
          <w:szCs w:val="28"/>
        </w:rPr>
        <w:t>ЭМП</w:t>
      </w:r>
      <w:proofErr w:type="spellEnd"/>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переизлучаемого</w:t>
      </w:r>
      <w:proofErr w:type="spellEnd"/>
      <w:r w:rsidRPr="00C27351">
        <w:rPr>
          <w:rFonts w:ascii="Times New Roman" w:hAnsi="Times New Roman" w:cs="Times New Roman"/>
          <w:sz w:val="28"/>
          <w:szCs w:val="28"/>
        </w:rPr>
        <w:t xml:space="preserve"> элементами конструкции здания, коммуникациями, внутренней проводкой и т.д.</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15.7.12. Санитарно-защитная зона и зона ограничения застройки не могут использоваться в качестве территории жилой застройки, для размещения коллективных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 также не могут рассматриваться как резервная территория предприятия и использоваться для расширения промышленной площадки.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15.7.13. ПДУ ЭМП для потребительской продукции (в том числе </w:t>
      </w:r>
      <w:proofErr w:type="spellStart"/>
      <w:r w:rsidRPr="00C27351">
        <w:rPr>
          <w:rFonts w:ascii="Times New Roman" w:hAnsi="Times New Roman" w:cs="Times New Roman"/>
          <w:sz w:val="28"/>
          <w:szCs w:val="28"/>
        </w:rPr>
        <w:t>видеодисплейных</w:t>
      </w:r>
      <w:proofErr w:type="spellEnd"/>
      <w:r w:rsidRPr="00C27351">
        <w:rPr>
          <w:rFonts w:ascii="Times New Roman" w:hAnsi="Times New Roman" w:cs="Times New Roman"/>
          <w:sz w:val="28"/>
          <w:szCs w:val="28"/>
        </w:rPr>
        <w:t xml:space="preserve"> терминалов, СВЧ и индукционных печей) устанавливаются в соответствии с действующими правилами и нормами.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15.7.14. Для населения отдельно нормируется ПДУ напряженности электрического поля создаваемого высоковольтными воздушными линиями электропередачи тока промышленной частоты. В зависимости от условий облучения ПДУ устанавливаются, кВ/м: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- 0,5 - внутри жилых зданий;</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- 1 - на территории зоны жилой застройки;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- 5 -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- 10 - на участках пересечения воздушных линий с автомобильными дорогами I - IV категории;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- 15 - в ненаселенной местности (незастроенные местности, доступные для транспорта и сельскохозяйственные угодья);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- 20 - в труднодоступной местности (не доступной для транспорта и сельскохозяйственных машин) и на участках, специально огороженных для исключения доступа населения.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15.7.15. Мероприятия по защите населения от ЭМП, излучений и облучений следует предусматривать:</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рациональное размещение источников ЭМП и применение средств защиты, в том числе экранирование источников;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уменьшение излучаемой мощности передатчиков и антенн;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ограничение доступа к источникам излучения, в том числе вторичного излучения (сетям, конструкциям зданий, коммуникациям);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устройство санитарно-защитных зон от высоковольтных воздушных линий электропередачи в соответствии с требованиями раздела «Электроснабжение»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15.8. Радиационная безопасность</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15.8.1. Радиационная безопасность населения и окружающей природной среды считается обеспеченной, если соблюдаются основные принципы радиационной безопасности и требования радиационной защиты, установленные Федеральным законом "О радиационной безопасности населения", НРБ-99/2009 и ОСПОРБ-99/10.</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15.8.2. Радиационная безопасность населения обеспечивается: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созданием условий жизнедеятельности людей, отвечающих требованиям НРБ-99/2009 и ОСПОРБ-99/10;</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установлением допустимых уровней воздействия для облучения от техногенных источников излучения;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организацией радиационного контроля;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эффективностью планирования и проведения мероприятий по радиационной защите населения, а также объектов окружающей среды - воздуха, почвы, растительности и др. в нормальных условиях и в случае радиационной аварии;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организацией системы информации о радиационной обстановке.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15.8.3. Перед отводом территорий под строительство необходимо проводить оценку радиационной обстановки в соответствии с требованиями СП 2.6.1.2612-10 (ОСПОРБ-99/10) и СП 11-102-97.</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15.8.4. Участки застройки квалифицируются как радиационно-безопасные и их можно использовать под строительство жилых зданий и зданий социально-бытового назначения при совместном выполнении условий:</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отсутствие радиационных аномалий обследованием участка поисковыми радиометрами;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частные значения мощности эквивалентной дозы (МЭД) гамма-излучения на участке в контрольных точках не превышают 0,3 </w:t>
      </w:r>
      <w:proofErr w:type="spellStart"/>
      <w:r w:rsidRPr="00C27351">
        <w:rPr>
          <w:rFonts w:ascii="Times New Roman" w:hAnsi="Times New Roman" w:cs="Times New Roman"/>
          <w:sz w:val="28"/>
          <w:szCs w:val="28"/>
        </w:rPr>
        <w:t>мкЗв</w:t>
      </w:r>
      <w:proofErr w:type="spellEnd"/>
      <w:r w:rsidRPr="00C27351">
        <w:rPr>
          <w:rFonts w:ascii="Times New Roman" w:hAnsi="Times New Roman" w:cs="Times New Roman"/>
          <w:sz w:val="28"/>
          <w:szCs w:val="28"/>
        </w:rPr>
        <w:t xml:space="preserve">/ч, среднее арифметическое значение МЭД гамма-излучения на участке не превышает 0,2 </w:t>
      </w:r>
      <w:proofErr w:type="spellStart"/>
      <w:r w:rsidRPr="00C27351">
        <w:rPr>
          <w:rFonts w:ascii="Times New Roman" w:hAnsi="Times New Roman" w:cs="Times New Roman"/>
          <w:sz w:val="28"/>
          <w:szCs w:val="28"/>
        </w:rPr>
        <w:t>мкЗв</w:t>
      </w:r>
      <w:proofErr w:type="spellEnd"/>
      <w:r w:rsidRPr="00C27351">
        <w:rPr>
          <w:rFonts w:ascii="Times New Roman" w:hAnsi="Times New Roman" w:cs="Times New Roman"/>
          <w:sz w:val="28"/>
          <w:szCs w:val="28"/>
        </w:rPr>
        <w:t xml:space="preserve">/ч и плотность потока радона с поверхности грунта не более 80 </w:t>
      </w:r>
      <w:proofErr w:type="spellStart"/>
      <w:r w:rsidRPr="00C27351">
        <w:rPr>
          <w:rFonts w:ascii="Times New Roman" w:hAnsi="Times New Roman" w:cs="Times New Roman"/>
          <w:sz w:val="28"/>
          <w:szCs w:val="28"/>
        </w:rPr>
        <w:t>мБк</w:t>
      </w:r>
      <w:proofErr w:type="spellEnd"/>
      <w:r w:rsidRPr="00C27351">
        <w:rPr>
          <w:rFonts w:ascii="Times New Roman" w:hAnsi="Times New Roman" w:cs="Times New Roman"/>
          <w:sz w:val="28"/>
          <w:szCs w:val="28"/>
        </w:rPr>
        <w:t>/кв. м с.</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15.8.5. Участки застройки под промышленные объекты квалифицируются как радиационно-безопасные при совместном выполнении условий:</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отсутствие радиационных аномалий обследованием участка поисковыми радиометрами;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частные значения МЭД гамма-излучения на участке в контрольных точках не превышают 0,3 </w:t>
      </w:r>
      <w:proofErr w:type="spellStart"/>
      <w:r w:rsidRPr="00C27351">
        <w:rPr>
          <w:rFonts w:ascii="Times New Roman" w:hAnsi="Times New Roman" w:cs="Times New Roman"/>
          <w:sz w:val="28"/>
          <w:szCs w:val="28"/>
        </w:rPr>
        <w:t>мкЗв</w:t>
      </w:r>
      <w:proofErr w:type="spellEnd"/>
      <w:r w:rsidRPr="00C27351">
        <w:rPr>
          <w:rFonts w:ascii="Times New Roman" w:hAnsi="Times New Roman" w:cs="Times New Roman"/>
          <w:sz w:val="28"/>
          <w:szCs w:val="28"/>
        </w:rPr>
        <w:t xml:space="preserve">/ч и плотность потока радона с поверхности грунта не более 250 </w:t>
      </w:r>
      <w:proofErr w:type="spellStart"/>
      <w:r w:rsidRPr="00C27351">
        <w:rPr>
          <w:rFonts w:ascii="Times New Roman" w:hAnsi="Times New Roman" w:cs="Times New Roman"/>
          <w:sz w:val="28"/>
          <w:szCs w:val="28"/>
        </w:rPr>
        <w:t>мБк</w:t>
      </w:r>
      <w:proofErr w:type="spellEnd"/>
      <w:r w:rsidRPr="00C27351">
        <w:rPr>
          <w:rFonts w:ascii="Times New Roman" w:hAnsi="Times New Roman" w:cs="Times New Roman"/>
          <w:sz w:val="28"/>
          <w:szCs w:val="28"/>
        </w:rPr>
        <w:t>/кв. м с.</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15.8.5. Участки застройки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том числе, при плотности потока радона более 80 </w:t>
      </w:r>
      <w:proofErr w:type="spellStart"/>
      <w:r w:rsidRPr="00C27351">
        <w:rPr>
          <w:rFonts w:ascii="Times New Roman" w:hAnsi="Times New Roman" w:cs="Times New Roman"/>
          <w:sz w:val="28"/>
          <w:szCs w:val="28"/>
        </w:rPr>
        <w:t>мБк</w:t>
      </w:r>
      <w:proofErr w:type="spellEnd"/>
      <w:r w:rsidRPr="00C27351">
        <w:rPr>
          <w:rFonts w:ascii="Times New Roman" w:hAnsi="Times New Roman" w:cs="Times New Roman"/>
          <w:sz w:val="28"/>
          <w:szCs w:val="28"/>
        </w:rPr>
        <w:t>/кв. м с на стадии проектирования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15.8.6.  Допустимое значение эффективной дозы (основной предел доз), обусловленной суммарным воздействием техногенных источников излучения при нормальной эксплуатации, для населения устанавливается 1 </w:t>
      </w:r>
      <w:proofErr w:type="spellStart"/>
      <w:r w:rsidRPr="00C27351">
        <w:rPr>
          <w:rFonts w:ascii="Times New Roman" w:hAnsi="Times New Roman" w:cs="Times New Roman"/>
          <w:sz w:val="28"/>
          <w:szCs w:val="28"/>
        </w:rPr>
        <w:t>мЗв</w:t>
      </w:r>
      <w:proofErr w:type="spellEnd"/>
      <w:r w:rsidRPr="00C27351">
        <w:rPr>
          <w:rFonts w:ascii="Times New Roman" w:hAnsi="Times New Roman" w:cs="Times New Roman"/>
          <w:sz w:val="28"/>
          <w:szCs w:val="28"/>
        </w:rPr>
        <w:t xml:space="preserve"> в год в среднем за любые последовательные 5 лет, но не более 5 </w:t>
      </w:r>
      <w:proofErr w:type="spellStart"/>
      <w:r w:rsidRPr="00C27351">
        <w:rPr>
          <w:rFonts w:ascii="Times New Roman" w:hAnsi="Times New Roman" w:cs="Times New Roman"/>
          <w:sz w:val="28"/>
          <w:szCs w:val="28"/>
        </w:rPr>
        <w:t>мЗв</w:t>
      </w:r>
      <w:proofErr w:type="spellEnd"/>
      <w:r w:rsidRPr="00C27351">
        <w:rPr>
          <w:rFonts w:ascii="Times New Roman" w:hAnsi="Times New Roman" w:cs="Times New Roman"/>
          <w:sz w:val="28"/>
          <w:szCs w:val="28"/>
        </w:rPr>
        <w:t xml:space="preserve"> в год.</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15.8.7. Планируемое повышенное облучение в эффективной дозе до 100 </w:t>
      </w:r>
      <w:proofErr w:type="spellStart"/>
      <w:r w:rsidRPr="00C27351">
        <w:rPr>
          <w:rFonts w:ascii="Times New Roman" w:hAnsi="Times New Roman" w:cs="Times New Roman"/>
          <w:sz w:val="28"/>
          <w:szCs w:val="28"/>
        </w:rPr>
        <w:t>мЗв</w:t>
      </w:r>
      <w:proofErr w:type="spellEnd"/>
      <w:r w:rsidRPr="00C27351">
        <w:rPr>
          <w:rFonts w:ascii="Times New Roman" w:hAnsi="Times New Roman" w:cs="Times New Roman"/>
          <w:sz w:val="28"/>
          <w:szCs w:val="28"/>
        </w:rPr>
        <w:t xml:space="preserve"> в год и эквивалентных дозах не более двукратных значений допускается с разрешения органов Государственного санитарно-эпидемиологического надзора.</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15.8.8. Допустимое значение эффективной дозы, обусловленной суммарным воздействием природных источников излучения, для населения не устанавливается.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15.8.9. Для медицинского облучения пределы доз не устанавливаются, допустимые значения эффективных доз для различных категорий населения устанавливаются в соответствии с требованиями НРБ-99/2009.</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15.8.10. При размещении радиационных объектов необходимо предусматривать:</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оценку метеорологических, гидрологических, геологических и сейсмических факторов при нормальной эксплуатации и при возможных авариях;</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устройство санитарно-защитных зон и зон наблюдения вокруг радиационных объектов;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локализацию источников радиационного воздействия;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физическую защиту источников излучения (физические барьеры на пути распространения ионизирующего излучения и радиоактивных веществ);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зонирование территории вокруг наиболее опасных объектов и внутри них;</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организацию системы радиационного контроля;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планирование и проведение мероприятий по обеспечению радиационной безопасности при нормальной работе объекта, его реконструкции и выводе из эксплуатации.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Радиационные объекты следует размещать в соответствии с настоящими нормативами.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15.8.11.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w:t>
      </w:r>
      <w:proofErr w:type="spellStart"/>
      <w:r w:rsidRPr="00C27351">
        <w:rPr>
          <w:rFonts w:ascii="Times New Roman" w:hAnsi="Times New Roman" w:cs="Times New Roman"/>
          <w:sz w:val="28"/>
          <w:szCs w:val="28"/>
        </w:rPr>
        <w:t>мкЗв</w:t>
      </w:r>
      <w:proofErr w:type="spellEnd"/>
      <w:r w:rsidRPr="00C27351">
        <w:rPr>
          <w:rFonts w:ascii="Times New Roman" w:hAnsi="Times New Roman" w:cs="Times New Roman"/>
          <w:sz w:val="28"/>
          <w:szCs w:val="28"/>
        </w:rPr>
        <w:t>/ч.</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15.8.12. Полигоны для захоронения радиоактивных отходов следует размещать в соответствии с требованиями раздела 6 "Зоны специального назначения"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15.8.13.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радиоактивного загрязнения окружающей среды, экономических и социальных потерь, вызванных радиоактивным загрязнением в соответствии с требованиями НРБ-99.</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15.9. Разрешенные параметры допустимых уровней воздействия  на человека и условия проживания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15.9.1.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но</w:t>
      </w:r>
      <w:r w:rsidR="00B86DE6" w:rsidRPr="00C27351">
        <w:rPr>
          <w:rFonts w:ascii="Times New Roman" w:hAnsi="Times New Roman" w:cs="Times New Roman"/>
          <w:sz w:val="28"/>
          <w:szCs w:val="28"/>
        </w:rPr>
        <w:t>рмами и приведены в таблице 113:</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B86DE6">
      <w:pPr>
        <w:jc w:val="both"/>
        <w:rPr>
          <w:rFonts w:ascii="Times New Roman" w:hAnsi="Times New Roman" w:cs="Times New Roman"/>
          <w:color w:val="000000"/>
          <w:sz w:val="28"/>
          <w:szCs w:val="28"/>
        </w:rPr>
      </w:pPr>
      <w:r w:rsidRPr="00C27351">
        <w:rPr>
          <w:rFonts w:ascii="Times New Roman" w:hAnsi="Times New Roman" w:cs="Times New Roman"/>
          <w:sz w:val="28"/>
          <w:szCs w:val="28"/>
        </w:rPr>
        <w:t>Таблица 113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1716"/>
        <w:gridCol w:w="1710"/>
        <w:gridCol w:w="47"/>
        <w:gridCol w:w="2073"/>
        <w:gridCol w:w="63"/>
        <w:gridCol w:w="2046"/>
      </w:tblGrid>
      <w:tr w:rsidR="00AF3C52" w:rsidRPr="00C27351" w:rsidTr="00AF3C52">
        <w:trPr>
          <w:trHeight w:val="758"/>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Зона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Максимальный уровень шумового воздействия, </w:t>
            </w:r>
            <w:proofErr w:type="spellStart"/>
            <w:r w:rsidRPr="00C27351">
              <w:rPr>
                <w:rFonts w:ascii="Times New Roman" w:hAnsi="Times New Roman" w:cs="Times New Roman"/>
                <w:sz w:val="28"/>
                <w:szCs w:val="28"/>
              </w:rPr>
              <w:t>дБА</w:t>
            </w:r>
            <w:proofErr w:type="spellEnd"/>
            <w:r w:rsidRPr="00C27351">
              <w:rPr>
                <w:rFonts w:ascii="Times New Roman" w:hAnsi="Times New Roman" w:cs="Times New Roman"/>
                <w:sz w:val="28"/>
                <w:szCs w:val="28"/>
              </w:rPr>
              <w:t xml:space="preserve"> </w:t>
            </w:r>
          </w:p>
        </w:tc>
        <w:tc>
          <w:tcPr>
            <w:tcW w:w="1004"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Максимальный уровень загрязнения атмосферного воздуха </w:t>
            </w:r>
          </w:p>
        </w:tc>
        <w:tc>
          <w:tcPr>
            <w:tcW w:w="1007"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Максимальный уровень электромагнитного излучения от радиотехнических объектов </w:t>
            </w:r>
          </w:p>
        </w:tc>
        <w:tc>
          <w:tcPr>
            <w:tcW w:w="9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Загрязненность сточных вод </w:t>
            </w:r>
          </w:p>
        </w:tc>
      </w:tr>
      <w:tr w:rsidR="00AF3C52" w:rsidRPr="00C27351" w:rsidTr="00AF3C52">
        <w:trPr>
          <w:trHeight w:val="220"/>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1004"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c>
          <w:tcPr>
            <w:tcW w:w="1007"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4 </w:t>
            </w:r>
          </w:p>
        </w:tc>
        <w:tc>
          <w:tcPr>
            <w:tcW w:w="9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 </w:t>
            </w:r>
          </w:p>
        </w:tc>
      </w:tr>
      <w:tr w:rsidR="00AF3C52" w:rsidRPr="00C27351" w:rsidTr="00AF3C52">
        <w:trPr>
          <w:trHeight w:val="3051"/>
        </w:trPr>
        <w:tc>
          <w:tcPr>
            <w:tcW w:w="1000"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Жилые зоны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усадебная застройка </w:t>
            </w: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многоэтажная застройка </w:t>
            </w:r>
          </w:p>
        </w:tc>
        <w:tc>
          <w:tcPr>
            <w:tcW w:w="999" w:type="pct"/>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55 </w:t>
            </w:r>
          </w:p>
        </w:tc>
        <w:tc>
          <w:tcPr>
            <w:tcW w:w="1004" w:type="pct"/>
            <w:gridSpan w:val="2"/>
            <w:tcBorders>
              <w:top w:val="single" w:sz="4" w:space="0" w:color="auto"/>
              <w:left w:val="single" w:sz="4" w:space="0" w:color="auto"/>
              <w:bottom w:val="single" w:sz="4" w:space="0" w:color="auto"/>
              <w:right w:val="single" w:sz="4" w:space="0" w:color="auto"/>
            </w:tcBorders>
          </w:tcPr>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0,8 ПДК </w:t>
            </w: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 ПДК</w:t>
            </w:r>
          </w:p>
        </w:tc>
        <w:tc>
          <w:tcPr>
            <w:tcW w:w="1007"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ПДУ </w:t>
            </w:r>
          </w:p>
        </w:tc>
        <w:tc>
          <w:tcPr>
            <w:tcW w:w="9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нормативно очищенные на локальных очистных сооружениях. Выпуск в городской коллектор с последующей очисткой на городских КОС </w:t>
            </w:r>
          </w:p>
        </w:tc>
      </w:tr>
      <w:tr w:rsidR="00AF3C52" w:rsidRPr="00C27351" w:rsidTr="00AF3C52">
        <w:trPr>
          <w:trHeight w:val="220"/>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Общественно-деловые зоны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60 </w:t>
            </w:r>
          </w:p>
        </w:tc>
        <w:tc>
          <w:tcPr>
            <w:tcW w:w="1004"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То же </w:t>
            </w:r>
          </w:p>
        </w:tc>
        <w:tc>
          <w:tcPr>
            <w:tcW w:w="1007"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То же </w:t>
            </w:r>
          </w:p>
        </w:tc>
        <w:tc>
          <w:tcPr>
            <w:tcW w:w="99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То же</w:t>
            </w:r>
          </w:p>
        </w:tc>
      </w:tr>
      <w:tr w:rsidR="00AF3C52" w:rsidRPr="00C27351" w:rsidTr="00AF3C52">
        <w:trPr>
          <w:trHeight w:val="1562"/>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Производственные зоны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нормируется по границе объединенной СЗЗ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нормируется по границе объединенной СЗЗ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ПДК </w:t>
            </w:r>
          </w:p>
        </w:tc>
        <w:tc>
          <w:tcPr>
            <w:tcW w:w="10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нормируется по границе объединенной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СЗЗ 1 ПДУ </w:t>
            </w:r>
          </w:p>
        </w:tc>
        <w:tc>
          <w:tcPr>
            <w:tcW w:w="1001"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нормативно очищенные стоки на локальных очистных сооружениях с самостоятельным или централизованным выпуском </w:t>
            </w:r>
          </w:p>
        </w:tc>
      </w:tr>
      <w:tr w:rsidR="00AF3C52" w:rsidRPr="00C27351" w:rsidTr="00AF3C52">
        <w:trPr>
          <w:trHeight w:val="1027"/>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Рекреационные зоны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0,8 ПДК </w:t>
            </w:r>
          </w:p>
        </w:tc>
        <w:tc>
          <w:tcPr>
            <w:tcW w:w="10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ПДУ </w:t>
            </w:r>
          </w:p>
        </w:tc>
        <w:tc>
          <w:tcPr>
            <w:tcW w:w="1001"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нормативно очищенные на локальных очистных сооружениях с возможным самостоятельным выпуском </w:t>
            </w:r>
          </w:p>
        </w:tc>
      </w:tr>
      <w:tr w:rsidR="00AF3C52" w:rsidRPr="00C27351" w:rsidTr="00AF3C52">
        <w:trPr>
          <w:trHeight w:val="1293"/>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Зона особо охраняемых природных территорий </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65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Не нормируется</w:t>
            </w:r>
          </w:p>
        </w:tc>
        <w:tc>
          <w:tcPr>
            <w:tcW w:w="10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Не нормируется </w:t>
            </w:r>
          </w:p>
        </w:tc>
        <w:tc>
          <w:tcPr>
            <w:tcW w:w="1001"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Не нормируется </w:t>
            </w:r>
          </w:p>
        </w:tc>
      </w:tr>
      <w:tr w:rsidR="00AF3C52" w:rsidRPr="00C27351" w:rsidTr="00AF3C52">
        <w:trPr>
          <w:trHeight w:val="220"/>
        </w:trPr>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Зоны сельскохозяйственного использования</w:t>
            </w:r>
          </w:p>
        </w:tc>
        <w:tc>
          <w:tcPr>
            <w:tcW w:w="999"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70 </w:t>
            </w:r>
          </w:p>
        </w:tc>
        <w:tc>
          <w:tcPr>
            <w:tcW w:w="1000"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то же </w:t>
            </w:r>
          </w:p>
        </w:tc>
        <w:tc>
          <w:tcPr>
            <w:tcW w:w="10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то же </w:t>
            </w:r>
          </w:p>
        </w:tc>
        <w:tc>
          <w:tcPr>
            <w:tcW w:w="1001"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то же</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Примечание: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из разрешенных в зонах по обе стороны границы.</w:t>
      </w:r>
    </w:p>
    <w:p w:rsidR="00AF3C52" w:rsidRPr="00C27351" w:rsidRDefault="00AF3C52" w:rsidP="006B5E06">
      <w:pPr>
        <w:pStyle w:val="Default"/>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7.10. Регулирование микроклимата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7.10.1. При планировке и застройке территории Республики Башкортостан необходимо обеспечивать нормы освещенности помещений проектируемых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Республика Башкортостан по ресурсам светового климата относится к 1 группе субъектов Российской Федерации. Ориентация световых проемов по сторонам горизонта и значения коэффициента светового климата для данной</w:t>
      </w:r>
      <w:r w:rsidR="00B86DE6" w:rsidRPr="00C27351">
        <w:rPr>
          <w:rFonts w:ascii="Times New Roman" w:hAnsi="Times New Roman" w:cs="Times New Roman"/>
          <w:sz w:val="28"/>
          <w:szCs w:val="28"/>
        </w:rPr>
        <w:t xml:space="preserve"> группы приведены в таблице 104:</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119"/>
        <w:gridCol w:w="3118"/>
      </w:tblGrid>
      <w:tr w:rsidR="00AF3C52" w:rsidRPr="00C27351" w:rsidTr="00AF3C52">
        <w:trPr>
          <w:trHeight w:val="487"/>
        </w:trPr>
        <w:tc>
          <w:tcPr>
            <w:tcW w:w="3085"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Световые проемы </w:t>
            </w:r>
          </w:p>
        </w:tc>
        <w:tc>
          <w:tcPr>
            <w:tcW w:w="3119"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Ориентация световых проемов по сторонам горизонта </w:t>
            </w:r>
          </w:p>
        </w:tc>
        <w:tc>
          <w:tcPr>
            <w:tcW w:w="3118"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Коэффициент светового климата </w:t>
            </w:r>
          </w:p>
        </w:tc>
      </w:tr>
      <w:tr w:rsidR="00AF3C52" w:rsidRPr="00C27351" w:rsidTr="00AF3C52">
        <w:trPr>
          <w:trHeight w:val="220"/>
        </w:trPr>
        <w:tc>
          <w:tcPr>
            <w:tcW w:w="3085"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 наружных стенах зданий </w:t>
            </w:r>
          </w:p>
        </w:tc>
        <w:tc>
          <w:tcPr>
            <w:tcW w:w="3119"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 СВ, СЗ, З, В, ЮВ, ЮЗ, Ю </w:t>
            </w:r>
          </w:p>
        </w:tc>
        <w:tc>
          <w:tcPr>
            <w:tcW w:w="3118"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r>
      <w:tr w:rsidR="00AF3C52" w:rsidRPr="00C27351" w:rsidTr="00AF3C52">
        <w:trPr>
          <w:trHeight w:val="489"/>
        </w:trPr>
        <w:tc>
          <w:tcPr>
            <w:tcW w:w="3085"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В прямоугольных и трапециевидных фонарях </w:t>
            </w:r>
          </w:p>
        </w:tc>
        <w:tc>
          <w:tcPr>
            <w:tcW w:w="3119"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С-Ю, СВ-ЮЗ, ЮВ-СЗ, В-З </w:t>
            </w:r>
          </w:p>
        </w:tc>
        <w:tc>
          <w:tcPr>
            <w:tcW w:w="3118"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r>
      <w:tr w:rsidR="00AF3C52" w:rsidRPr="00C27351" w:rsidTr="00AF3C52">
        <w:trPr>
          <w:trHeight w:val="220"/>
        </w:trPr>
        <w:tc>
          <w:tcPr>
            <w:tcW w:w="3085"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В фонарях типа "</w:t>
            </w:r>
            <w:proofErr w:type="spellStart"/>
            <w:r w:rsidRPr="00C27351">
              <w:rPr>
                <w:rFonts w:ascii="Times New Roman" w:hAnsi="Times New Roman" w:cs="Times New Roman"/>
                <w:sz w:val="28"/>
                <w:szCs w:val="28"/>
              </w:rPr>
              <w:t>Шед</w:t>
            </w:r>
            <w:proofErr w:type="spellEnd"/>
            <w:r w:rsidRPr="00C27351">
              <w:rPr>
                <w:rFonts w:ascii="Times New Roman" w:hAnsi="Times New Roman" w:cs="Times New Roman"/>
                <w:sz w:val="28"/>
                <w:szCs w:val="28"/>
              </w:rPr>
              <w:t xml:space="preserve">" </w:t>
            </w:r>
          </w:p>
        </w:tc>
        <w:tc>
          <w:tcPr>
            <w:tcW w:w="3119"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 </w:t>
            </w:r>
          </w:p>
        </w:tc>
        <w:tc>
          <w:tcPr>
            <w:tcW w:w="3118"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r>
      <w:tr w:rsidR="00AF3C52" w:rsidRPr="00C27351" w:rsidTr="00AF3C52">
        <w:trPr>
          <w:trHeight w:val="220"/>
        </w:trPr>
        <w:tc>
          <w:tcPr>
            <w:tcW w:w="3085"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 зенитных фонарях </w:t>
            </w:r>
          </w:p>
        </w:tc>
        <w:tc>
          <w:tcPr>
            <w:tcW w:w="3119"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c>
          <w:tcPr>
            <w:tcW w:w="3118" w:type="dxa"/>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С - север; СВ - северо-восток; СЗ - северо-запад; В - восток; З - запад; С-Ю - север-юг; В-З - восток-запад; Ю - юг; ЮВ - юго-восток; ЮЗ - юго-запад.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Ориентацию световых проемов по сторонам света в лечебных учреждениях следует принимать согласно СП 42.13330.2011 "СНиП 2.08.02-89".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3. Основной характеристикой естественной освещенности помещений проектируемых зданий является коэффициент естественной освещенности (далее - КЕО), нормируемый в соответствии с требованиями СНиП 23-05-95 и СП 52.13330.2011 в зависимости от светового климата территории. Коэффициент светового климата для территории Республики Башкортостан приведен в таблице 114.</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15.10.2. Продолжительность непрерывной инсоляции для помещений жилых и общественных зданий устанавливается дифференцированно в зависимости от типа квартир, функционального назначения помещений, планировочных зон городских округов и поселений, географической широты районов Республики Башкортостан - не менее 2 часов в день в период с 22 марта по 22 сентября.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15.10.3. Продолжительность инсоляции жилых и общественных зданий обеспечивается в соответствии с требованиями СанПиН 2.2.1/2.1.1.1076-01.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15.10.4. На территориях детских игровых площадок, спортивных площадок жилых зданий; групповых площадок дошкольных учреждений; спортивной зоны, зоны отдыха общеобразовательных школ и школ-интернатов; зоны отдыха лечебно-профилактических учреждений стационарного типа продолжительность инсоляции должна составлять не менее 3 часов на 50% площади участка.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15.10.5. Инсоляция территорий и помещений малоэтажной застройки должна обеспечивать непрерывную 3-часовую продолжительность в весенне-летний период или суммарную - 3,5-часовую продолжительность.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15.10.6. В смешанной застройке или при размещении малоэтажной застройки в сложных градостроительных условиях допускается сокращение нормируемой инсоляции до 2,5 часов.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15.10.7. Для жилых помещений, дошкольных образовательных учреждений, учебных помещений общеобразовательных школ, школ-интернатов, других учреждений образования, лечебно-профилактических, санаторно-оздоровительных учреждений, учреждений социального обеспечения, имеющих юго-западную и западную ориентации световых проемов, должны предусматриваться меры по ограничению избыточного теплового воздействия инсоляции.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15.10.8. 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15.10.9. Ограничение избыточного теплового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w:t>
      </w:r>
      <w:r w:rsidRPr="00C27351">
        <w:rPr>
          <w:rFonts w:ascii="Times New Roman" w:hAnsi="Times New Roman" w:cs="Times New Roman"/>
          <w:sz w:val="28"/>
          <w:szCs w:val="28"/>
        </w:rPr>
        <w:lastRenderedPageBreak/>
        <w:t xml:space="preserve">территорий, а при невозможности обеспечения солнцезащиты помещений ориентацией необходимо предусматривать конструктивные и технические средства солнцезащиты.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15.10.10. Меры по ограничению избыточного теплового воздействия инсоляции не должны приводить к нарушению норм естественного освещения помещений.</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15.1. Защита территорий от воздействия чрезвычайных ситуаций </w:t>
      </w:r>
    </w:p>
    <w:p w:rsidR="00AF3C52" w:rsidRPr="00C27351" w:rsidRDefault="00F27035" w:rsidP="006B5E06">
      <w:pPr>
        <w:pStyle w:val="Default"/>
        <w:jc w:val="both"/>
        <w:rPr>
          <w:rFonts w:ascii="Times New Roman" w:hAnsi="Times New Roman" w:cs="Times New Roman"/>
          <w:b/>
          <w:sz w:val="28"/>
          <w:szCs w:val="28"/>
        </w:rPr>
      </w:pPr>
      <w:r w:rsidRPr="00C27351">
        <w:rPr>
          <w:rFonts w:ascii="Times New Roman" w:hAnsi="Times New Roman" w:cs="Times New Roman"/>
          <w:b/>
          <w:sz w:val="28"/>
          <w:szCs w:val="28"/>
        </w:rPr>
        <w:t xml:space="preserve">          п</w:t>
      </w:r>
      <w:r w:rsidR="00AF3C52" w:rsidRPr="00C27351">
        <w:rPr>
          <w:rFonts w:ascii="Times New Roman" w:hAnsi="Times New Roman" w:cs="Times New Roman"/>
          <w:b/>
          <w:sz w:val="28"/>
          <w:szCs w:val="28"/>
        </w:rPr>
        <w:t xml:space="preserve">риродного и техногенного характера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15.11.1. Защита территорий от воздействия чрезвычайных ситуаций природного и техногенного характера представляет собой совокупность мероприятий по защите территории Республики Башкортостан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15.11.2. Мероприятия по гражданской обороне разрабатываются органами местного самоуправления Республики Башкортостан в соответствии с требованиями Федерального закона "О гражданской обороне".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15.11.3. Подготовку генеральных планов населенных пунктов, а также развитие застроенных территорий в границах элемента планировочной структуры или его части (частей), в границах смежных элементов планировочной структуры или их частей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2.01.51-90, СП 11-112-2001, СП 11-107-98, СНиП II-11-77, ППБ 01-03, СНиП 2.01.53-84 и подраздела 8.4 Республиканских градостроительных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15.11.4. Мероприятия по защите территорий от воздействия чрезвычайных ситуаций природного и техногенного характера разрабатываются органами местного самоуправления Республики Башкортостан в соответствии с требованиями Федерального закона "О защите населения и территорий от чрезвычайных ситуаций природного и техногенного характера" с учетом требований ГОСТ Р 22.0.07-95.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15.11.5. Подготовку генеральных планов </w:t>
      </w:r>
      <w:r w:rsidR="00252AB6">
        <w:rPr>
          <w:rFonts w:ascii="Times New Roman" w:hAnsi="Times New Roman" w:cs="Times New Roman"/>
          <w:sz w:val="28"/>
          <w:szCs w:val="28"/>
        </w:rPr>
        <w:t xml:space="preserve">городских и </w:t>
      </w:r>
      <w:r w:rsidRPr="00C27351">
        <w:rPr>
          <w:rFonts w:ascii="Times New Roman" w:hAnsi="Times New Roman" w:cs="Times New Roman"/>
          <w:sz w:val="28"/>
          <w:szCs w:val="28"/>
        </w:rPr>
        <w:t>сельских поселений, а также развитие застроенных территорий с учетом реконструкции объектов инженерной, социальной и коммунально-бытовой инфраструктур, предназначенных для обеспечения застроенной территории, следует осуществлять в соответствии с требованиями СНиП 22-02-2003, СНиП II-7-81*, СНиП 21-01-97*, СНиП 2.01.02-85*, СНиП 2.05.06.-85* и подразделов 8.2 ,8.3. и 8.4 Республиканских градостроительных нормативов.</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15.12. Инженерная подготовка и защита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15.12.1. Инженерная подготовка территории должна обеспечивать возможность градостроительного освоения территорий, подлежащих застройке.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Инженерная подготовка и защита проводятся с целью создания благоприятных условий для рационального функционирования застройки, системы инженерной инфраструктуры, сохранности историко-культурных, архитектурно-ландшафтных и водных объектов, а также зеленых массивов.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15.12.2. При планировке и застройке территории залегания полезных ископаемых необходимо соблюдать требования законодательства о недрах.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15.12.3. Застройка территорий залегания полезных ископаемых (кроме общераспространенных) допускается по согласованию с органами государственного горного надзора. При этом должны быть предусмотрены и осуществлены мероприятия, обеспечивающие возможность извлечения из недр полезных ископаемых.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15.12.4. Под застройку в первую очередь следует использовать территории, под которыми: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залегают непромышленные полезные ископаемые;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полезные ископаемые выработаны и процесс деформаций земной поверхности закончился.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15.12.5.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w:t>
      </w:r>
      <w:proofErr w:type="spellStart"/>
      <w:r w:rsidRPr="00C27351">
        <w:rPr>
          <w:rFonts w:ascii="Times New Roman" w:hAnsi="Times New Roman" w:cs="Times New Roman"/>
          <w:sz w:val="28"/>
          <w:szCs w:val="28"/>
        </w:rPr>
        <w:t>просадочная</w:t>
      </w:r>
      <w:proofErr w:type="spellEnd"/>
      <w:r w:rsidRPr="00C27351">
        <w:rPr>
          <w:rFonts w:ascii="Times New Roman" w:hAnsi="Times New Roman" w:cs="Times New Roman"/>
          <w:sz w:val="28"/>
          <w:szCs w:val="28"/>
        </w:rPr>
        <w:t xml:space="preserve"> толща подстилается </w:t>
      </w:r>
      <w:proofErr w:type="spellStart"/>
      <w:r w:rsidRPr="00C27351">
        <w:rPr>
          <w:rFonts w:ascii="Times New Roman" w:hAnsi="Times New Roman" w:cs="Times New Roman"/>
          <w:sz w:val="28"/>
          <w:szCs w:val="28"/>
        </w:rPr>
        <w:t>малосжимаемыми</w:t>
      </w:r>
      <w:proofErr w:type="spellEnd"/>
      <w:r w:rsidRPr="00C27351">
        <w:rPr>
          <w:rFonts w:ascii="Times New Roman" w:hAnsi="Times New Roman" w:cs="Times New Roman"/>
          <w:sz w:val="28"/>
          <w:szCs w:val="28"/>
        </w:rPr>
        <w:t xml:space="preserve"> грунтами.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15.12.6. Сооружения и мероприятия по защите от опасных геологических процессов должны выполняться в соответствии с требованиями СНиП 22-02-2003.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15.12.7. Проекты планировки и застройки </w:t>
      </w:r>
      <w:r w:rsidR="00252AB6">
        <w:rPr>
          <w:rFonts w:ascii="Times New Roman" w:hAnsi="Times New Roman" w:cs="Times New Roman"/>
          <w:sz w:val="28"/>
          <w:szCs w:val="28"/>
        </w:rPr>
        <w:t xml:space="preserve">городских и </w:t>
      </w:r>
      <w:r w:rsidRPr="00C27351">
        <w:rPr>
          <w:rFonts w:ascii="Times New Roman" w:hAnsi="Times New Roman" w:cs="Times New Roman"/>
          <w:sz w:val="28"/>
          <w:szCs w:val="28"/>
        </w:rPr>
        <w:t>сельских поселений должны предусматривать максимальное сохранение естественных условий стока поверхностных вод.</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15.12.8. На участках действия эрозионных процессов с </w:t>
      </w:r>
      <w:proofErr w:type="spellStart"/>
      <w:r w:rsidRPr="00C27351">
        <w:rPr>
          <w:rFonts w:ascii="Times New Roman" w:hAnsi="Times New Roman" w:cs="Times New Roman"/>
          <w:sz w:val="28"/>
          <w:szCs w:val="28"/>
        </w:rPr>
        <w:t>оврагообразованием</w:t>
      </w:r>
      <w:proofErr w:type="spellEnd"/>
      <w:r w:rsidRPr="00C27351">
        <w:rPr>
          <w:rFonts w:ascii="Times New Roman" w:hAnsi="Times New Roman" w:cs="Times New Roman"/>
          <w:sz w:val="28"/>
          <w:szCs w:val="28"/>
        </w:rPr>
        <w:t xml:space="preserve">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Размещение зданий и сооружений, затрудняющих отвод поверхностных вод, не допускается.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15.12.9. Территории </w:t>
      </w:r>
      <w:r w:rsidR="00252AB6">
        <w:rPr>
          <w:rFonts w:ascii="Times New Roman" w:hAnsi="Times New Roman" w:cs="Times New Roman"/>
          <w:sz w:val="28"/>
          <w:szCs w:val="28"/>
        </w:rPr>
        <w:t xml:space="preserve">городских и </w:t>
      </w:r>
      <w:r w:rsidRPr="00C27351">
        <w:rPr>
          <w:rFonts w:ascii="Times New Roman" w:hAnsi="Times New Roman" w:cs="Times New Roman"/>
          <w:sz w:val="28"/>
          <w:szCs w:val="28"/>
        </w:rPr>
        <w:t xml:space="preserve">сельских поселений, нарушенные карьерами и отвалами отходов производства, подлежат рекультивации для использования, в основном, в рекреационных целях.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Кроме того, территории оврагов могут быть использованы для размещения транспортных сооружений, стоянок автомобилей, складов и коммунальных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15.12.10. При реабилитации ландшафтов и малых рек для организации рекреационных зон следует проводить противоэрозионные мероприятия, а также </w:t>
      </w:r>
      <w:proofErr w:type="spellStart"/>
      <w:r w:rsidRPr="00C27351">
        <w:rPr>
          <w:rFonts w:ascii="Times New Roman" w:hAnsi="Times New Roman" w:cs="Times New Roman"/>
          <w:sz w:val="28"/>
          <w:szCs w:val="28"/>
        </w:rPr>
        <w:t>берегоукрепление</w:t>
      </w:r>
      <w:proofErr w:type="spellEnd"/>
      <w:r w:rsidRPr="00C27351">
        <w:rPr>
          <w:rFonts w:ascii="Times New Roman" w:hAnsi="Times New Roman" w:cs="Times New Roman"/>
          <w:sz w:val="28"/>
          <w:szCs w:val="28"/>
        </w:rPr>
        <w:t xml:space="preserve"> и формирование пляжей.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15.12.11. Рекультивацию и благоустройство территорий следует разрабатывать с учетом требований ГОСТ 17.5.3.04-83* и ГОСТ 17.5.3.05-84.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15.12.12.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b/>
          <w:sz w:val="28"/>
          <w:szCs w:val="28"/>
        </w:rPr>
        <w:t>15.13</w:t>
      </w:r>
      <w:r w:rsidRPr="00C27351">
        <w:rPr>
          <w:rFonts w:ascii="Times New Roman" w:hAnsi="Times New Roman" w:cs="Times New Roman"/>
          <w:sz w:val="28"/>
          <w:szCs w:val="28"/>
        </w:rPr>
        <w:t>.</w:t>
      </w:r>
      <w:r w:rsidRPr="00C27351">
        <w:rPr>
          <w:rFonts w:ascii="Times New Roman" w:hAnsi="Times New Roman" w:cs="Times New Roman"/>
          <w:b/>
          <w:sz w:val="28"/>
          <w:szCs w:val="28"/>
        </w:rPr>
        <w:t xml:space="preserve"> Противооползневые и противообвальные сооружения и мероприятия</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15.13.1. В населенных пунктах, расположенных на территориях, подверженных оползневым и обвальным процессам, следует применять следующие мероприятия, направленные на предотвращение и стабилизацию этих процессов: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изменение рельефа склона в целях повышения его устойчивости;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регулирование стока поверхностных вод с помощью вертикальной планировки территории и устройства системы поверхностного водоотвода;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предотвращение инфильтрации воды в грунт и эрозионных процессов;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искусственное понижение уровня подземных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агролесомелиорация;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закрепление грунтов (в том числе армированием);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устройство удерживающих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террасирование склонов;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прочие мероприятия (регулирование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охранных зон и т.д.).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15.13.2. Если применение мероприятий и сооружений активной защиты полностью не исключает возможность образования оползней и обвалов, а также в случае технической невозможности или нецелесообразности активной защиты следует предусматривать мероприятия пассивной защиты (приспособление защищаемых сооружений к обтеканию их оползнем, улавливающие сооружения и устройства, противообвальные галереи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15.13.3. При проектировании противооползневых и противообвальных сооружений и мероприятий на берегах водоемов и водотоков необходимо дополнительно соблюдать требования к берегозащитным сооружениям.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15.13.4. При выборе защитных мероприятий и сооружений и их комплексов следует учитывать виды возможных деформаций склона (откоса), уровень ответственности защищаемых объектов, их конструктивные и эксплуатационные особенности.</w:t>
      </w:r>
    </w:p>
    <w:p w:rsidR="00AF3C52" w:rsidRPr="00C27351" w:rsidRDefault="00AF3C52" w:rsidP="006B5E06">
      <w:pPr>
        <w:pStyle w:val="Default"/>
        <w:ind w:firstLine="567"/>
        <w:jc w:val="both"/>
        <w:rPr>
          <w:rFonts w:ascii="Times New Roman" w:hAnsi="Times New Roman" w:cs="Times New Roman"/>
          <w:sz w:val="28"/>
          <w:szCs w:val="28"/>
        </w:rPr>
      </w:pPr>
    </w:p>
    <w:p w:rsidR="00B86DE6" w:rsidRPr="00C27351" w:rsidRDefault="00B86DE6" w:rsidP="006B5E06">
      <w:pPr>
        <w:pStyle w:val="Default"/>
        <w:ind w:firstLine="567"/>
        <w:jc w:val="both"/>
        <w:rPr>
          <w:rFonts w:ascii="Times New Roman" w:hAnsi="Times New Roman" w:cs="Times New Roman"/>
          <w:b/>
          <w:sz w:val="28"/>
          <w:szCs w:val="28"/>
        </w:rPr>
      </w:pPr>
    </w:p>
    <w:p w:rsidR="00B86DE6" w:rsidRPr="00C27351" w:rsidRDefault="00B86DE6" w:rsidP="006B5E06">
      <w:pPr>
        <w:pStyle w:val="Default"/>
        <w:ind w:firstLine="567"/>
        <w:jc w:val="both"/>
        <w:rPr>
          <w:rFonts w:ascii="Times New Roman" w:hAnsi="Times New Roman" w:cs="Times New Roman"/>
          <w:b/>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15.14. </w:t>
      </w:r>
      <w:proofErr w:type="spellStart"/>
      <w:r w:rsidRPr="00C27351">
        <w:rPr>
          <w:rFonts w:ascii="Times New Roman" w:hAnsi="Times New Roman" w:cs="Times New Roman"/>
          <w:b/>
          <w:sz w:val="28"/>
          <w:szCs w:val="28"/>
        </w:rPr>
        <w:t>Противокарстовые</w:t>
      </w:r>
      <w:proofErr w:type="spellEnd"/>
      <w:r w:rsidRPr="00C27351">
        <w:rPr>
          <w:rFonts w:ascii="Times New Roman" w:hAnsi="Times New Roman" w:cs="Times New Roman"/>
          <w:b/>
          <w:sz w:val="28"/>
          <w:szCs w:val="28"/>
        </w:rPr>
        <w:t xml:space="preserve"> мероприятия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15.14.1. </w:t>
      </w:r>
      <w:proofErr w:type="spellStart"/>
      <w:r w:rsidRPr="00C27351">
        <w:rPr>
          <w:rFonts w:ascii="Times New Roman" w:hAnsi="Times New Roman" w:cs="Times New Roman"/>
          <w:sz w:val="28"/>
          <w:szCs w:val="28"/>
        </w:rPr>
        <w:t>Противокарстовые</w:t>
      </w:r>
      <w:proofErr w:type="spellEnd"/>
      <w:r w:rsidRPr="00C27351">
        <w:rPr>
          <w:rFonts w:ascii="Times New Roman" w:hAnsi="Times New Roman" w:cs="Times New Roman"/>
          <w:sz w:val="28"/>
          <w:szCs w:val="28"/>
        </w:rPr>
        <w:t xml:space="preserve"> мероприятия следует предусматривать при проектировании зданий и сооружений на территориях, в геологическом строении которых присутствуют растворимые горные породы (известняки, доломиты, мел, обломочные грунты с карбонатным цементом, гипсы, ангидриты, каменная соль) и имеются карстовые проявления на поверхности (воронки, котловины, карстово-эрозионные овраги и др.) и (или) в глубине грунтового массива (разуплотнения грунтов, полости, пещеры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15.14.2. Для инженерной защиты зданий и сооружений от карста применяют следующие мероприятия или их сочетания: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планировочные;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водозащитные и противофильтрационные;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геотехнические (укрепление оснований);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конструктивные (отдельно или в комплексе с геотехническими);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технологические;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эксплуатационные (мониторинг состояния грунтов, деформаций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15.14.3. </w:t>
      </w:r>
      <w:proofErr w:type="spellStart"/>
      <w:r w:rsidRPr="00C27351">
        <w:rPr>
          <w:rFonts w:ascii="Times New Roman" w:hAnsi="Times New Roman" w:cs="Times New Roman"/>
          <w:sz w:val="28"/>
          <w:szCs w:val="28"/>
        </w:rPr>
        <w:t>Противокарстовые</w:t>
      </w:r>
      <w:proofErr w:type="spellEnd"/>
      <w:r w:rsidRPr="00C27351">
        <w:rPr>
          <w:rFonts w:ascii="Times New Roman" w:hAnsi="Times New Roman" w:cs="Times New Roman"/>
          <w:sz w:val="28"/>
          <w:szCs w:val="28"/>
        </w:rPr>
        <w:t xml:space="preserve"> мероприятия должны: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предотвращать активизацию, а при необходимости и снижать активность карстовых и карстово-суффозионных процессов;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исключать или уменьшать в необходимой степени карстовые и карстово-суффозионные деформации грунтовых толщ;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предотвращать повышенную фильтрацию и прорывы воды из карстовых полостей в подземные помещения и горные выработки;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15.14.4. </w:t>
      </w:r>
      <w:proofErr w:type="spellStart"/>
      <w:r w:rsidRPr="00C27351">
        <w:rPr>
          <w:rFonts w:ascii="Times New Roman" w:hAnsi="Times New Roman" w:cs="Times New Roman"/>
          <w:sz w:val="28"/>
          <w:szCs w:val="28"/>
        </w:rPr>
        <w:t>Противокарстовые</w:t>
      </w:r>
      <w:proofErr w:type="spellEnd"/>
      <w:r w:rsidRPr="00C27351">
        <w:rPr>
          <w:rFonts w:ascii="Times New Roman" w:hAnsi="Times New Roman" w:cs="Times New Roman"/>
          <w:sz w:val="28"/>
          <w:szCs w:val="28"/>
        </w:rPr>
        <w:t xml:space="preserve"> мероприятия следует выбирать в зависимости от характера выявленных и прогнозируемых карстовых проявлений, вида </w:t>
      </w:r>
      <w:proofErr w:type="spellStart"/>
      <w:r w:rsidRPr="00C27351">
        <w:rPr>
          <w:rFonts w:ascii="Times New Roman" w:hAnsi="Times New Roman" w:cs="Times New Roman"/>
          <w:sz w:val="28"/>
          <w:szCs w:val="28"/>
        </w:rPr>
        <w:t>карстующихся</w:t>
      </w:r>
      <w:proofErr w:type="spellEnd"/>
      <w:r w:rsidRPr="00C27351">
        <w:rPr>
          <w:rFonts w:ascii="Times New Roman" w:hAnsi="Times New Roman" w:cs="Times New Roman"/>
          <w:sz w:val="28"/>
          <w:szCs w:val="28"/>
        </w:rPr>
        <w:t xml:space="preserve"> пород, условий их залегания и требований, определяемых особенностями проектируемой защиты и защищаемых территорий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15.14.5. Планировочные мероприятия должны обеспечивать рациональное использование </w:t>
      </w:r>
      <w:proofErr w:type="spellStart"/>
      <w:r w:rsidRPr="00C27351">
        <w:rPr>
          <w:rFonts w:ascii="Times New Roman" w:hAnsi="Times New Roman" w:cs="Times New Roman"/>
          <w:sz w:val="28"/>
          <w:szCs w:val="28"/>
        </w:rPr>
        <w:t>закарстованных</w:t>
      </w:r>
      <w:proofErr w:type="spellEnd"/>
      <w:r w:rsidRPr="00C27351">
        <w:rPr>
          <w:rFonts w:ascii="Times New Roman" w:hAnsi="Times New Roman" w:cs="Times New Roman"/>
          <w:sz w:val="28"/>
          <w:szCs w:val="28"/>
        </w:rPr>
        <w:t xml:space="preserve"> территорий и оптимизацию затрат на </w:t>
      </w:r>
      <w:proofErr w:type="spellStart"/>
      <w:r w:rsidRPr="00C27351">
        <w:rPr>
          <w:rFonts w:ascii="Times New Roman" w:hAnsi="Times New Roman" w:cs="Times New Roman"/>
          <w:sz w:val="28"/>
          <w:szCs w:val="28"/>
        </w:rPr>
        <w:t>противокарстовую</w:t>
      </w:r>
      <w:proofErr w:type="spellEnd"/>
      <w:r w:rsidRPr="00C27351">
        <w:rPr>
          <w:rFonts w:ascii="Times New Roman" w:hAnsi="Times New Roman" w:cs="Times New Roman"/>
          <w:sz w:val="28"/>
          <w:szCs w:val="28"/>
        </w:rPr>
        <w:t xml:space="preserve"> защиту. Они должны учитывать перспективу развития данного района и влияние </w:t>
      </w:r>
      <w:proofErr w:type="spellStart"/>
      <w:r w:rsidRPr="00C27351">
        <w:rPr>
          <w:rFonts w:ascii="Times New Roman" w:hAnsi="Times New Roman" w:cs="Times New Roman"/>
          <w:sz w:val="28"/>
          <w:szCs w:val="28"/>
        </w:rPr>
        <w:t>противокарстовой</w:t>
      </w:r>
      <w:proofErr w:type="spellEnd"/>
      <w:r w:rsidRPr="00C27351">
        <w:rPr>
          <w:rFonts w:ascii="Times New Roman" w:hAnsi="Times New Roman" w:cs="Times New Roman"/>
          <w:sz w:val="28"/>
          <w:szCs w:val="28"/>
        </w:rPr>
        <w:t xml:space="preserve"> защиты на условия развития карста.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15.14.6. В состав планировочных мероприятий входят: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w:t>
      </w:r>
      <w:proofErr w:type="spellStart"/>
      <w:r w:rsidRPr="00C27351">
        <w:rPr>
          <w:rFonts w:ascii="Times New Roman" w:hAnsi="Times New Roman" w:cs="Times New Roman"/>
          <w:sz w:val="28"/>
          <w:szCs w:val="28"/>
        </w:rPr>
        <w:t>карстоопасных</w:t>
      </w:r>
      <w:proofErr w:type="spellEnd"/>
      <w:r w:rsidRPr="00C27351">
        <w:rPr>
          <w:rFonts w:ascii="Times New Roman" w:hAnsi="Times New Roman" w:cs="Times New Roman"/>
          <w:sz w:val="28"/>
          <w:szCs w:val="28"/>
        </w:rPr>
        <w:t xml:space="preserve"> участков и размещением на них зеленых насаждений;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разработка инженерной защиты территорий от техногенного влияния строительства на развитие карста;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расположение зданий и сооружений на менее опасных участках за пределами участков I - II категорий устойчивости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15.14.7. Водозащитные и противофильтрационные </w:t>
      </w:r>
      <w:proofErr w:type="spellStart"/>
      <w:r w:rsidRPr="00C27351">
        <w:rPr>
          <w:rFonts w:ascii="Times New Roman" w:hAnsi="Times New Roman" w:cs="Times New Roman"/>
          <w:sz w:val="28"/>
          <w:szCs w:val="28"/>
        </w:rPr>
        <w:t>противокарстовые</w:t>
      </w:r>
      <w:proofErr w:type="spellEnd"/>
      <w:r w:rsidRPr="00C27351">
        <w:rPr>
          <w:rFonts w:ascii="Times New Roman" w:hAnsi="Times New Roman" w:cs="Times New Roman"/>
          <w:sz w:val="28"/>
          <w:szCs w:val="28"/>
        </w:rPr>
        <w:t xml:space="preserve"> мероприятия обеспечивают предотвращение опасной активизации карста и связанных с ним 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15.14.8. Основным принципом проектирования водозащитных мероприятий является максимальное сокращение инфильтрации поверхностных, промышленных и хозяйственно-бытовых вод в грунт.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15.14.9. Не рекомендуется допускать: усиления инфильтрации воды в грунт (в особенности агрессивной), повышения уровней подземных вод (в особенности в сочетании со снижением уровней </w:t>
      </w:r>
      <w:proofErr w:type="spellStart"/>
      <w:r w:rsidRPr="00C27351">
        <w:rPr>
          <w:rFonts w:ascii="Times New Roman" w:hAnsi="Times New Roman" w:cs="Times New Roman"/>
          <w:sz w:val="28"/>
          <w:szCs w:val="28"/>
        </w:rPr>
        <w:t>нижезалегающих</w:t>
      </w:r>
      <w:proofErr w:type="spellEnd"/>
      <w:r w:rsidRPr="00C27351">
        <w:rPr>
          <w:rFonts w:ascii="Times New Roman" w:hAnsi="Times New Roman" w:cs="Times New Roman"/>
          <w:sz w:val="28"/>
          <w:szCs w:val="28"/>
        </w:rPr>
        <w:t xml:space="preserve"> водоносных горизонтов), 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15.14.10. К водозащитным мероприятиям относятся: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тщательная вертикальная планировка земной поверхности и устройство надежной дождевой канализации с отводом вод за пределы застраиваемых участков;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мероприятия по борьбе с утечками промышленных и хозяйственно-бытовых вод, в особенности агрессивных;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недопущение скопления поверхностных вод в котлованах и на площадках в период строительства, строгий контроль за качеством работ по гидроизоляции, укладке </w:t>
      </w:r>
      <w:proofErr w:type="spellStart"/>
      <w:r w:rsidRPr="00C27351">
        <w:rPr>
          <w:rFonts w:ascii="Times New Roman" w:hAnsi="Times New Roman" w:cs="Times New Roman"/>
          <w:sz w:val="28"/>
          <w:szCs w:val="28"/>
        </w:rPr>
        <w:t>водонесущих</w:t>
      </w:r>
      <w:proofErr w:type="spellEnd"/>
      <w:r w:rsidRPr="00C27351">
        <w:rPr>
          <w:rFonts w:ascii="Times New Roman" w:hAnsi="Times New Roman" w:cs="Times New Roman"/>
          <w:sz w:val="28"/>
          <w:szCs w:val="28"/>
        </w:rPr>
        <w:t xml:space="preserve"> коммуникаций и продуктопроводов, засыпке пазух котлованов.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Следует ограничивать распространение влияния водохранилищ, подземных водозаборов и других </w:t>
      </w:r>
      <w:proofErr w:type="spellStart"/>
      <w:r w:rsidRPr="00C27351">
        <w:rPr>
          <w:rFonts w:ascii="Times New Roman" w:hAnsi="Times New Roman" w:cs="Times New Roman"/>
          <w:sz w:val="28"/>
          <w:szCs w:val="28"/>
        </w:rPr>
        <w:t>водопонизительных</w:t>
      </w:r>
      <w:proofErr w:type="spellEnd"/>
      <w:r w:rsidRPr="00C27351">
        <w:rPr>
          <w:rFonts w:ascii="Times New Roman" w:hAnsi="Times New Roman" w:cs="Times New Roman"/>
          <w:sz w:val="28"/>
          <w:szCs w:val="28"/>
        </w:rPr>
        <w:t xml:space="preserve"> и подпорных гидротехнических сооружений и установок на застроенные и застраиваемые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15.14.11. При проектировании водохранилищ, водоемов, каналов, </w:t>
      </w:r>
      <w:proofErr w:type="spellStart"/>
      <w:r w:rsidRPr="00C27351">
        <w:rPr>
          <w:rFonts w:ascii="Times New Roman" w:hAnsi="Times New Roman" w:cs="Times New Roman"/>
          <w:sz w:val="28"/>
          <w:szCs w:val="28"/>
        </w:rPr>
        <w:t>шламохранилищ</w:t>
      </w:r>
      <w:proofErr w:type="spellEnd"/>
      <w:r w:rsidRPr="00C27351">
        <w:rPr>
          <w:rFonts w:ascii="Times New Roman" w:hAnsi="Times New Roman" w:cs="Times New Roman"/>
          <w:sz w:val="28"/>
          <w:szCs w:val="28"/>
        </w:rPr>
        <w:t>, систем водоснабжения и канализации, дренажей, водоотлива из котлованов и др. должны учитываться гидрологические и гидрогеологические особенности карста. При необходимости применяют противофильтрационные завесы и экраны, регулирование режима работы гидротехнических сооружений и установок и т.д.</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15.15. Берегозащитные сооружения и мероприятия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15.15.1. Для инженерной защиты берегов рек, озер, водохранилищ используют сооружения и меропри</w:t>
      </w:r>
      <w:r w:rsidR="00B86DE6" w:rsidRPr="00C27351">
        <w:rPr>
          <w:rFonts w:ascii="Times New Roman" w:hAnsi="Times New Roman" w:cs="Times New Roman"/>
          <w:sz w:val="28"/>
          <w:szCs w:val="28"/>
        </w:rPr>
        <w:t>ятия, приведенные в таблице 115:</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B86DE6">
      <w:pPr>
        <w:jc w:val="both"/>
        <w:rPr>
          <w:rFonts w:ascii="Times New Roman" w:hAnsi="Times New Roman" w:cs="Times New Roman"/>
          <w:color w:val="000000"/>
          <w:sz w:val="28"/>
          <w:szCs w:val="28"/>
        </w:rPr>
      </w:pPr>
      <w:r w:rsidRPr="00C27351">
        <w:rPr>
          <w:rFonts w:ascii="Times New Roman" w:hAnsi="Times New Roman" w:cs="Times New Roman"/>
          <w:sz w:val="28"/>
          <w:szCs w:val="28"/>
        </w:rPr>
        <w:t>Таблица 115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6"/>
        <w:gridCol w:w="22"/>
        <w:gridCol w:w="37"/>
        <w:gridCol w:w="75"/>
        <w:gridCol w:w="4992"/>
        <w:gridCol w:w="77"/>
      </w:tblGrid>
      <w:tr w:rsidR="00AF3C52" w:rsidRPr="00C27351" w:rsidTr="00AF3C52">
        <w:trPr>
          <w:trHeight w:val="489"/>
        </w:trPr>
        <w:tc>
          <w:tcPr>
            <w:tcW w:w="2500"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Вид сооружения и мероприятия </w:t>
            </w:r>
          </w:p>
        </w:tc>
        <w:tc>
          <w:tcPr>
            <w:tcW w:w="25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Назначение сооружения и мероприятия и условия их применения </w:t>
            </w:r>
          </w:p>
        </w:tc>
      </w:tr>
      <w:tr w:rsidR="00AF3C52" w:rsidRPr="00C27351" w:rsidTr="00AF3C52">
        <w:trPr>
          <w:trHeight w:val="220"/>
        </w:trPr>
        <w:tc>
          <w:tcPr>
            <w:tcW w:w="5000" w:type="pct"/>
            <w:gridSpan w:val="6"/>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Волнозащитные </w:t>
            </w:r>
          </w:p>
        </w:tc>
      </w:tr>
      <w:tr w:rsidR="00AF3C52" w:rsidRPr="00C27351" w:rsidTr="00AF3C52">
        <w:trPr>
          <w:trHeight w:val="2638"/>
        </w:trPr>
        <w:tc>
          <w:tcPr>
            <w:tcW w:w="2500"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Вдольбереговые: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подпорные береговые стены (набережные) волноотбойного профиля из монолитного и сборного бетона и железобетона, камня, ряжей, свай;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шпунтовые стенки железобетонные и металлические;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ступенчатые крепления с укреплением основания террас;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массивные волноломы </w:t>
            </w:r>
          </w:p>
        </w:tc>
        <w:tc>
          <w:tcPr>
            <w:tcW w:w="25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озерах и реках для защиты зданий и сооружений I и II классов, автомобильных и железных дорог, ценных земельных угодий;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 основном на реках и водохранилищах;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при крутизне откосов более 15°;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при стабильном уровне воды </w:t>
            </w:r>
          </w:p>
        </w:tc>
      </w:tr>
      <w:tr w:rsidR="00AF3C52" w:rsidRPr="00C27351" w:rsidTr="00AF3C52">
        <w:trPr>
          <w:trHeight w:val="220"/>
        </w:trPr>
        <w:tc>
          <w:tcPr>
            <w:tcW w:w="5000" w:type="pct"/>
            <w:gridSpan w:val="6"/>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Откосные: </w:t>
            </w:r>
          </w:p>
        </w:tc>
      </w:tr>
      <w:tr w:rsidR="00AF3C52" w:rsidRPr="00C27351" w:rsidTr="00AF3C52">
        <w:trPr>
          <w:trHeight w:val="489"/>
        </w:trPr>
        <w:tc>
          <w:tcPr>
            <w:tcW w:w="2500"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монолитные покрытия из бетона, асфальтобетона, асфальта; </w:t>
            </w:r>
          </w:p>
        </w:tc>
        <w:tc>
          <w:tcPr>
            <w:tcW w:w="25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реках, откосах </w:t>
            </w:r>
          </w:p>
        </w:tc>
      </w:tr>
      <w:tr w:rsidR="00AF3C52" w:rsidRPr="00C27351" w:rsidTr="00AF3C52">
        <w:trPr>
          <w:trHeight w:val="758"/>
        </w:trPr>
        <w:tc>
          <w:tcPr>
            <w:tcW w:w="2500"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покрытия из сборных плит; </w:t>
            </w:r>
          </w:p>
        </w:tc>
        <w:tc>
          <w:tcPr>
            <w:tcW w:w="25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подпорных земляных сооружений при достаточной их статической устойчивости при волнах до 2,5 м </w:t>
            </w:r>
          </w:p>
        </w:tc>
      </w:tr>
      <w:tr w:rsidR="00AF3C52" w:rsidRPr="00C27351" w:rsidTr="00AF3C52">
        <w:trPr>
          <w:trHeight w:val="758"/>
        </w:trPr>
        <w:tc>
          <w:tcPr>
            <w:tcW w:w="2500"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покрытия из гибких тюфяков и сетчатых блоков, заполненных камнем; </w:t>
            </w:r>
          </w:p>
        </w:tc>
        <w:tc>
          <w:tcPr>
            <w:tcW w:w="25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реках, откосах земляных сооружений (при пологих откосах и невысоких волнах - менее 0,5 - 0,6 м) </w:t>
            </w:r>
          </w:p>
        </w:tc>
      </w:tr>
      <w:tr w:rsidR="00AF3C52" w:rsidRPr="00C27351" w:rsidTr="00AF3C52">
        <w:trPr>
          <w:trHeight w:val="489"/>
        </w:trPr>
        <w:tc>
          <w:tcPr>
            <w:tcW w:w="2500"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покрытия из синтетических материалов и вторичного сырья </w:t>
            </w:r>
          </w:p>
        </w:tc>
        <w:tc>
          <w:tcPr>
            <w:tcW w:w="2500"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 </w:t>
            </w:r>
          </w:p>
        </w:tc>
      </w:tr>
      <w:tr w:rsidR="00AF3C52" w:rsidRPr="00C27351" w:rsidTr="00AF3C52">
        <w:trPr>
          <w:trHeight w:val="220"/>
        </w:trPr>
        <w:tc>
          <w:tcPr>
            <w:tcW w:w="5000" w:type="pct"/>
            <w:gridSpan w:val="6"/>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proofErr w:type="spellStart"/>
            <w:r w:rsidRPr="00C27351">
              <w:rPr>
                <w:rFonts w:ascii="Times New Roman" w:hAnsi="Times New Roman" w:cs="Times New Roman"/>
                <w:sz w:val="28"/>
                <w:szCs w:val="28"/>
              </w:rPr>
              <w:t>Волногасящие</w:t>
            </w:r>
            <w:proofErr w:type="spellEnd"/>
            <w:r w:rsidRPr="00C27351">
              <w:rPr>
                <w:rFonts w:ascii="Times New Roman" w:hAnsi="Times New Roman" w:cs="Times New Roman"/>
                <w:sz w:val="28"/>
                <w:szCs w:val="28"/>
              </w:rPr>
              <w:t xml:space="preserve"> </w:t>
            </w:r>
          </w:p>
        </w:tc>
      </w:tr>
      <w:tr w:rsidR="00AF3C52" w:rsidRPr="00C27351" w:rsidTr="00AF3C52">
        <w:trPr>
          <w:gridAfter w:val="1"/>
          <w:wAfter w:w="38" w:type="pct"/>
          <w:trHeight w:val="756"/>
        </w:trPr>
        <w:tc>
          <w:tcPr>
            <w:tcW w:w="2463"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Вдольбереговые (проницаемые сооружения с пористой напорной гранью и </w:t>
            </w:r>
            <w:proofErr w:type="spellStart"/>
            <w:r w:rsidRPr="00C27351">
              <w:rPr>
                <w:rFonts w:ascii="Times New Roman" w:hAnsi="Times New Roman" w:cs="Times New Roman"/>
                <w:sz w:val="28"/>
                <w:szCs w:val="28"/>
              </w:rPr>
              <w:t>волногасящими</w:t>
            </w:r>
            <w:proofErr w:type="spellEnd"/>
            <w:r w:rsidRPr="00C27351">
              <w:rPr>
                <w:rFonts w:ascii="Times New Roman" w:hAnsi="Times New Roman" w:cs="Times New Roman"/>
                <w:sz w:val="28"/>
                <w:szCs w:val="28"/>
              </w:rPr>
              <w:t xml:space="preserve"> камерами) </w:t>
            </w:r>
          </w:p>
        </w:tc>
        <w:tc>
          <w:tcPr>
            <w:tcW w:w="2499"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w:t>
            </w:r>
          </w:p>
        </w:tc>
      </w:tr>
      <w:tr w:rsidR="00AF3C52" w:rsidRPr="00C27351" w:rsidTr="00AF3C52">
        <w:trPr>
          <w:gridAfter w:val="1"/>
          <w:wAfter w:w="38" w:type="pct"/>
          <w:trHeight w:val="220"/>
        </w:trPr>
        <w:tc>
          <w:tcPr>
            <w:tcW w:w="4962" w:type="pct"/>
            <w:gridSpan w:val="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Откосные: </w:t>
            </w:r>
          </w:p>
        </w:tc>
      </w:tr>
      <w:tr w:rsidR="00AF3C52" w:rsidRPr="00C27351" w:rsidTr="00AF3C52">
        <w:trPr>
          <w:gridAfter w:val="1"/>
          <w:wAfter w:w="38" w:type="pct"/>
          <w:trHeight w:val="758"/>
        </w:trPr>
        <w:tc>
          <w:tcPr>
            <w:tcW w:w="2463"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наброска из камня; </w:t>
            </w:r>
          </w:p>
        </w:tc>
        <w:tc>
          <w:tcPr>
            <w:tcW w:w="2499"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реках, откосах земляных сооружений при отсутствии рекреационного использования </w:t>
            </w:r>
          </w:p>
        </w:tc>
      </w:tr>
      <w:tr w:rsidR="00AF3C52" w:rsidRPr="00C27351" w:rsidTr="00AF3C52">
        <w:trPr>
          <w:gridAfter w:val="1"/>
          <w:wAfter w:w="38" w:type="pct"/>
          <w:trHeight w:val="489"/>
        </w:trPr>
        <w:tc>
          <w:tcPr>
            <w:tcW w:w="2463"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наброска или укладка из фасонных блоков; </w:t>
            </w:r>
          </w:p>
        </w:tc>
        <w:tc>
          <w:tcPr>
            <w:tcW w:w="2499"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при отсутствии рекреационного использования </w:t>
            </w:r>
          </w:p>
        </w:tc>
      </w:tr>
      <w:tr w:rsidR="00AF3C52" w:rsidRPr="00C27351" w:rsidTr="00AF3C52">
        <w:trPr>
          <w:gridAfter w:val="1"/>
          <w:wAfter w:w="38" w:type="pct"/>
          <w:trHeight w:val="1024"/>
        </w:trPr>
        <w:tc>
          <w:tcPr>
            <w:tcW w:w="2463"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искусственные свободные пляжи </w:t>
            </w:r>
          </w:p>
        </w:tc>
        <w:tc>
          <w:tcPr>
            <w:tcW w:w="2499"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при пологих откосах (менее 10°) в условиях слабовыраженных вдольбереговых перемещений наносов и стабильном уровне воды </w:t>
            </w:r>
          </w:p>
        </w:tc>
      </w:tr>
      <w:tr w:rsidR="00AF3C52" w:rsidRPr="00C27351" w:rsidTr="00AF3C52">
        <w:trPr>
          <w:gridAfter w:val="1"/>
          <w:wAfter w:w="38" w:type="pct"/>
          <w:trHeight w:val="220"/>
        </w:trPr>
        <w:tc>
          <w:tcPr>
            <w:tcW w:w="4962" w:type="pct"/>
            <w:gridSpan w:val="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proofErr w:type="spellStart"/>
            <w:r w:rsidRPr="00C27351">
              <w:rPr>
                <w:rFonts w:ascii="Times New Roman" w:hAnsi="Times New Roman" w:cs="Times New Roman"/>
                <w:sz w:val="28"/>
                <w:szCs w:val="28"/>
              </w:rPr>
              <w:t>Пляжеудерживающие</w:t>
            </w:r>
            <w:proofErr w:type="spellEnd"/>
            <w:r w:rsidRPr="00C27351">
              <w:rPr>
                <w:rFonts w:ascii="Times New Roman" w:hAnsi="Times New Roman" w:cs="Times New Roman"/>
                <w:sz w:val="28"/>
                <w:szCs w:val="28"/>
              </w:rPr>
              <w:t xml:space="preserve"> </w:t>
            </w:r>
          </w:p>
        </w:tc>
      </w:tr>
      <w:tr w:rsidR="00AF3C52" w:rsidRPr="00C27351" w:rsidTr="00AF3C52">
        <w:trPr>
          <w:gridAfter w:val="1"/>
          <w:wAfter w:w="38" w:type="pct"/>
          <w:trHeight w:val="220"/>
        </w:trPr>
        <w:tc>
          <w:tcPr>
            <w:tcW w:w="4962" w:type="pct"/>
            <w:gridSpan w:val="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Вдольбереговые: </w:t>
            </w:r>
          </w:p>
        </w:tc>
      </w:tr>
      <w:tr w:rsidR="00AF3C52" w:rsidRPr="00C27351" w:rsidTr="00AF3C52">
        <w:trPr>
          <w:gridAfter w:val="1"/>
          <w:wAfter w:w="38" w:type="pct"/>
          <w:trHeight w:val="1027"/>
        </w:trPr>
        <w:tc>
          <w:tcPr>
            <w:tcW w:w="2463"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Подводные банкеты из бетона, бетонных блоков, камня;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загрузка инертными на локальных участках (каменные банкеты, песчаные </w:t>
            </w:r>
            <w:proofErr w:type="spellStart"/>
            <w:r w:rsidRPr="00C27351">
              <w:rPr>
                <w:rFonts w:ascii="Times New Roman" w:hAnsi="Times New Roman" w:cs="Times New Roman"/>
                <w:sz w:val="28"/>
                <w:szCs w:val="28"/>
              </w:rPr>
              <w:t>примывы</w:t>
            </w:r>
            <w:proofErr w:type="spellEnd"/>
            <w:r w:rsidRPr="00C27351">
              <w:rPr>
                <w:rFonts w:ascii="Times New Roman" w:hAnsi="Times New Roman" w:cs="Times New Roman"/>
                <w:sz w:val="28"/>
                <w:szCs w:val="28"/>
              </w:rPr>
              <w:t xml:space="preserve"> и др.) </w:t>
            </w:r>
          </w:p>
        </w:tc>
        <w:tc>
          <w:tcPr>
            <w:tcW w:w="2499"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при небольшом волнении для закрепления пляжа на водохранилищах при относительно пологих откосах </w:t>
            </w:r>
          </w:p>
        </w:tc>
      </w:tr>
      <w:tr w:rsidR="00AF3C52" w:rsidRPr="00C27351" w:rsidTr="00AF3C52">
        <w:trPr>
          <w:gridAfter w:val="1"/>
          <w:wAfter w:w="38" w:type="pct"/>
          <w:trHeight w:val="758"/>
        </w:trPr>
        <w:tc>
          <w:tcPr>
            <w:tcW w:w="2463"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Поперечные молы, шпоры (гравитационные, свайные и др.) </w:t>
            </w:r>
          </w:p>
        </w:tc>
        <w:tc>
          <w:tcPr>
            <w:tcW w:w="2499"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реках при создании и закреплении естественных и искусственных пляжей </w:t>
            </w:r>
          </w:p>
        </w:tc>
      </w:tr>
      <w:tr w:rsidR="00AF3C52" w:rsidRPr="00C27351" w:rsidTr="00AF3C52">
        <w:trPr>
          <w:gridAfter w:val="1"/>
          <w:wAfter w:w="38" w:type="pct"/>
          <w:trHeight w:val="220"/>
        </w:trPr>
        <w:tc>
          <w:tcPr>
            <w:tcW w:w="4962" w:type="pct"/>
            <w:gridSpan w:val="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Специальные </w:t>
            </w:r>
          </w:p>
        </w:tc>
      </w:tr>
      <w:tr w:rsidR="00AF3C52" w:rsidRPr="00C27351" w:rsidTr="00AF3C52">
        <w:trPr>
          <w:gridAfter w:val="1"/>
          <w:wAfter w:w="38" w:type="pct"/>
          <w:trHeight w:val="220"/>
        </w:trPr>
        <w:tc>
          <w:tcPr>
            <w:tcW w:w="4962" w:type="pct"/>
            <w:gridSpan w:val="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Регулирующие: </w:t>
            </w:r>
          </w:p>
        </w:tc>
      </w:tr>
      <w:tr w:rsidR="00AF3C52" w:rsidRPr="00C27351" w:rsidTr="00AF3C52">
        <w:trPr>
          <w:gridAfter w:val="1"/>
          <w:wAfter w:w="38" w:type="pct"/>
          <w:trHeight w:val="1343"/>
        </w:trPr>
        <w:tc>
          <w:tcPr>
            <w:tcW w:w="2434" w:type="pct"/>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сооружения, имитирующие природные формы рельефа; перебазирование запаса наносов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переброска вдоль побережья, использование подводных карьеров и т.д.) </w:t>
            </w:r>
          </w:p>
        </w:tc>
        <w:tc>
          <w:tcPr>
            <w:tcW w:w="2528" w:type="pct"/>
            <w:gridSpan w:val="4"/>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для регулирования береговых процессов на водохранилищах для </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регулирования баланса наносов </w:t>
            </w:r>
          </w:p>
        </w:tc>
      </w:tr>
      <w:tr w:rsidR="00AF3C52" w:rsidRPr="00C27351" w:rsidTr="00AF3C52">
        <w:trPr>
          <w:gridAfter w:val="1"/>
          <w:wAfter w:w="38" w:type="pct"/>
          <w:trHeight w:val="220"/>
        </w:trPr>
        <w:tc>
          <w:tcPr>
            <w:tcW w:w="4962" w:type="pct"/>
            <w:gridSpan w:val="5"/>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Струенаправляющие: </w:t>
            </w:r>
          </w:p>
        </w:tc>
      </w:tr>
      <w:tr w:rsidR="00AF3C52" w:rsidRPr="00C27351" w:rsidTr="00AF3C52">
        <w:trPr>
          <w:gridAfter w:val="1"/>
          <w:wAfter w:w="38" w:type="pct"/>
          <w:trHeight w:val="489"/>
        </w:trPr>
        <w:tc>
          <w:tcPr>
            <w:tcW w:w="244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струенаправляющие дамбы из каменной наброски; </w:t>
            </w:r>
          </w:p>
        </w:tc>
        <w:tc>
          <w:tcPr>
            <w:tcW w:w="251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реках для защиты берегов рек и отклонения оси потока от размывания берега </w:t>
            </w:r>
          </w:p>
        </w:tc>
      </w:tr>
      <w:tr w:rsidR="00AF3C52" w:rsidRPr="00C27351" w:rsidTr="00AF3C52">
        <w:trPr>
          <w:gridAfter w:val="1"/>
          <w:wAfter w:w="38" w:type="pct"/>
          <w:trHeight w:val="490"/>
        </w:trPr>
        <w:tc>
          <w:tcPr>
            <w:tcW w:w="244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струенаправляющие дамбы из грунта; </w:t>
            </w:r>
          </w:p>
        </w:tc>
        <w:tc>
          <w:tcPr>
            <w:tcW w:w="251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реках с невысокими скоростями течения для отклонения оси потока </w:t>
            </w:r>
          </w:p>
        </w:tc>
      </w:tr>
      <w:tr w:rsidR="00AF3C52" w:rsidRPr="00C27351" w:rsidTr="00AF3C52">
        <w:trPr>
          <w:gridAfter w:val="1"/>
          <w:wAfter w:w="38" w:type="pct"/>
          <w:trHeight w:val="489"/>
        </w:trPr>
        <w:tc>
          <w:tcPr>
            <w:tcW w:w="244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струенаправляющие массивные шпоры или полузапруды </w:t>
            </w:r>
          </w:p>
        </w:tc>
        <w:tc>
          <w:tcPr>
            <w:tcW w:w="251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То же</w:t>
            </w:r>
          </w:p>
        </w:tc>
      </w:tr>
      <w:tr w:rsidR="00AF3C52" w:rsidRPr="00C27351" w:rsidTr="00AF3C52">
        <w:trPr>
          <w:gridAfter w:val="1"/>
          <w:wAfter w:w="38" w:type="pct"/>
          <w:trHeight w:val="489"/>
        </w:trPr>
        <w:tc>
          <w:tcPr>
            <w:tcW w:w="2445" w:type="pct"/>
            <w:gridSpan w:val="2"/>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proofErr w:type="spellStart"/>
            <w:r w:rsidRPr="00C27351">
              <w:rPr>
                <w:rFonts w:ascii="Times New Roman" w:hAnsi="Times New Roman" w:cs="Times New Roman"/>
                <w:sz w:val="28"/>
                <w:szCs w:val="28"/>
              </w:rPr>
              <w:t>Склоноукрепляющие</w:t>
            </w:r>
            <w:proofErr w:type="spellEnd"/>
            <w:r w:rsidRPr="00C27351">
              <w:rPr>
                <w:rFonts w:ascii="Times New Roman" w:hAnsi="Times New Roman" w:cs="Times New Roman"/>
                <w:sz w:val="28"/>
                <w:szCs w:val="28"/>
              </w:rPr>
              <w:t xml:space="preserve"> (искусственное закрепление грунта откосов) </w:t>
            </w:r>
          </w:p>
        </w:tc>
        <w:tc>
          <w:tcPr>
            <w:tcW w:w="2516" w:type="pct"/>
            <w:gridSpan w:val="3"/>
            <w:tcBorders>
              <w:top w:val="single" w:sz="4" w:space="0" w:color="auto"/>
              <w:left w:val="single" w:sz="4" w:space="0" w:color="auto"/>
              <w:bottom w:val="single" w:sz="4" w:space="0" w:color="auto"/>
              <w:right w:val="single" w:sz="4" w:space="0" w:color="auto"/>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на водохранилищах, реках, откосах земляных сооружений при высоте волн до 0,5 м </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8.2.4.2. Выбор вида берегозащитных сооружений и мероприятий или их комплекса следует производить в зависимости от назначения и режима использования защищаемого участка берега с учетом в необходимых случаях требований лесосплава, водопользования.</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15.16. Сооружения и мероприятия для защиты от затопления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15.16.1. При необходимости инженерной защиты от подтопления следует предусматривать комплекс мероприятий, обеспечивающих предотвращение подтопления территорий и отдельных объектов в зависимости от требований строительства, функционального использования и особенностей эксплуатации, охраны окружающей среды и/или устранения отрицательных воздействий подтопления.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15.16.2. Защита от подтопления должна включать: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локальную защиту зданий, сооружений, грунтов оснований и защиту застроенной территории в целом;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водоотведение;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утилизацию (при необходимости очистки) дренажных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систему мониторинга за режимом подземных и поверхностных вод, за расходами (утечками) и напорами в </w:t>
      </w:r>
      <w:proofErr w:type="spellStart"/>
      <w:r w:rsidRPr="00C27351">
        <w:rPr>
          <w:rFonts w:ascii="Times New Roman" w:hAnsi="Times New Roman" w:cs="Times New Roman"/>
          <w:sz w:val="28"/>
          <w:szCs w:val="28"/>
        </w:rPr>
        <w:t>водонесущих</w:t>
      </w:r>
      <w:proofErr w:type="spellEnd"/>
      <w:r w:rsidRPr="00C27351">
        <w:rPr>
          <w:rFonts w:ascii="Times New Roman" w:hAnsi="Times New Roman" w:cs="Times New Roman"/>
          <w:sz w:val="28"/>
          <w:szCs w:val="28"/>
        </w:rPr>
        <w:t xml:space="preserve"> коммуникациях, за деформациями оснований, зданий и сооружений, а также за работой сооружений инженерной защиты.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15.16.3. Локальная система инженерной защиты, направленная на защиту отдельных зданий и сооружений, включает дренажи, противофильтрационные завесы и экраны.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15.16.4. Территориальная система, обеспечивающая общую защиту застроенной территории (участка), включает перехватывающие дренажи,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и регулирование режима водных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15.16.5. На территории </w:t>
      </w:r>
      <w:r w:rsidR="00252AB6">
        <w:rPr>
          <w:rFonts w:ascii="Times New Roman" w:hAnsi="Times New Roman" w:cs="Times New Roman"/>
          <w:sz w:val="28"/>
          <w:szCs w:val="28"/>
        </w:rPr>
        <w:t xml:space="preserve">городских и </w:t>
      </w:r>
      <w:proofErr w:type="gramStart"/>
      <w:r w:rsidRPr="00C27351">
        <w:rPr>
          <w:rFonts w:ascii="Times New Roman" w:hAnsi="Times New Roman" w:cs="Times New Roman"/>
          <w:sz w:val="28"/>
          <w:szCs w:val="28"/>
        </w:rPr>
        <w:t>сельских  поселений</w:t>
      </w:r>
      <w:proofErr w:type="gramEnd"/>
      <w:r w:rsidRPr="00C27351">
        <w:rPr>
          <w:rFonts w:ascii="Times New Roman" w:hAnsi="Times New Roman" w:cs="Times New Roman"/>
          <w:sz w:val="28"/>
          <w:szCs w:val="28"/>
        </w:rPr>
        <w:t xml:space="preserve">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городских округов и поселений и на территориях стадионов, парков и других озелененных территорий общего пользования допускается открытая осушительная сеть.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15.16.6. Указанные мероприятия должны обеспечивать в соответствии со СНиП 2.06.15-85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15.16.7. На участках залегания торфа, подлежащих застройке, наряду с понижением уровня грунтовых вод следует предусматривать </w:t>
      </w:r>
      <w:proofErr w:type="spellStart"/>
      <w:r w:rsidRPr="00C27351">
        <w:rPr>
          <w:rFonts w:ascii="Times New Roman" w:hAnsi="Times New Roman" w:cs="Times New Roman"/>
          <w:sz w:val="28"/>
          <w:szCs w:val="28"/>
        </w:rPr>
        <w:t>пригрузку</w:t>
      </w:r>
      <w:proofErr w:type="spellEnd"/>
      <w:r w:rsidRPr="00C27351">
        <w:rPr>
          <w:rFonts w:ascii="Times New Roman" w:hAnsi="Times New Roman" w:cs="Times New Roman"/>
          <w:sz w:val="28"/>
          <w:szCs w:val="28"/>
        </w:rPr>
        <w:t xml:space="preserve"> их поверхности минеральными грунтами, а при соответствующем обосновании допускается </w:t>
      </w:r>
      <w:proofErr w:type="spellStart"/>
      <w:r w:rsidRPr="00C27351">
        <w:rPr>
          <w:rFonts w:ascii="Times New Roman" w:hAnsi="Times New Roman" w:cs="Times New Roman"/>
          <w:sz w:val="28"/>
          <w:szCs w:val="28"/>
        </w:rPr>
        <w:t>выторфовывание</w:t>
      </w:r>
      <w:proofErr w:type="spellEnd"/>
      <w:r w:rsidRPr="00C27351">
        <w:rPr>
          <w:rFonts w:ascii="Times New Roman" w:hAnsi="Times New Roman" w:cs="Times New Roman"/>
          <w:sz w:val="28"/>
          <w:szCs w:val="28"/>
        </w:rPr>
        <w:t xml:space="preserve">. Толщина слоя </w:t>
      </w:r>
      <w:proofErr w:type="spellStart"/>
      <w:r w:rsidRPr="00C27351">
        <w:rPr>
          <w:rFonts w:ascii="Times New Roman" w:hAnsi="Times New Roman" w:cs="Times New Roman"/>
          <w:sz w:val="28"/>
          <w:szCs w:val="28"/>
        </w:rPr>
        <w:t>пригрузки</w:t>
      </w:r>
      <w:proofErr w:type="spellEnd"/>
      <w:r w:rsidRPr="00C27351">
        <w:rPr>
          <w:rFonts w:ascii="Times New Roman" w:hAnsi="Times New Roman" w:cs="Times New Roman"/>
          <w:sz w:val="28"/>
          <w:szCs w:val="28"/>
        </w:rPr>
        <w:t xml:space="preserve"> минеральными грунтами устанавливается с учетом последующей осадки торфа и обеспечения необходимого уклона территории для устройства поверхностного стока.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15.16.8. На территории микрорайонов минимальную толщину слоя минеральных грунтов следует принимать равной 1 м; на проезжих частях улиц </w:t>
      </w:r>
      <w:r w:rsidRPr="00C27351">
        <w:rPr>
          <w:rFonts w:ascii="Times New Roman" w:hAnsi="Times New Roman" w:cs="Times New Roman"/>
          <w:sz w:val="28"/>
          <w:szCs w:val="28"/>
        </w:rPr>
        <w:lastRenderedPageBreak/>
        <w:t xml:space="preserve">толщина слоя минеральных грунтов должна быть установлена в зависимости от интенсивности движения транспорта.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15.16.9.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комплексной схемой развития территорий Республики Башкортостан.</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15.17. Сооружения и мероприятия для защиты от затопления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15.17.1. 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СНиП 2.06.15-85 и СНиП 33-01-2003.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15.17.2. 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15.17.3. В качестве основных средств инженерной защиты от затопления кроме обвалования, искусственного повышения поверхности территории следует предусматривать </w:t>
      </w:r>
      <w:proofErr w:type="spellStart"/>
      <w:r w:rsidRPr="00C27351">
        <w:rPr>
          <w:rFonts w:ascii="Times New Roman" w:hAnsi="Times New Roman" w:cs="Times New Roman"/>
          <w:sz w:val="28"/>
          <w:szCs w:val="28"/>
        </w:rPr>
        <w:t>руслорегулирующие</w:t>
      </w:r>
      <w:proofErr w:type="spellEnd"/>
      <w:r w:rsidRPr="00C27351">
        <w:rPr>
          <w:rFonts w:ascii="Times New Roman" w:hAnsi="Times New Roman" w:cs="Times New Roman"/>
          <w:sz w:val="28"/>
          <w:szCs w:val="28"/>
        </w:rPr>
        <w:t xml:space="preserve"> сооружения и сооружения по регулированию и отводу поверхностного стока, дренажные системы и другие сооружения инженерной защиты.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15.17.4. В состав проекта инженерной защиты территории следует включать организационно-технические мероприятия, предусматривающие пропуск весенних половодий и дождевых паводков.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15.17.5. Инженерная защита осваиваемых территорий должна предусматривать образование единой системы территориальных и локальных сооружений и мероприятий.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15.17.6.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водоснабжения, эксплуатации промышленных и коммунальных объектов, а также в интересах энергетики, транспорта, сельского, лесного, рыбного и охотничьего хозяйств, мелиорации, рекреации и охраны природы, предусматривая в проектах возможность создания вариантов сооружений инженерной защиты многофункционального назначения.</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15.18. Мероприятия для защиты от морозного пучения грунтов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15.18.1. Инженерная защита от морозного (криогенного) пучения грунтов необходима для легких малоэтажных зданий и сооружений в городских округах и поселениях, линейных сооружений и коммуникаций (трубопроводов, ЛЭП, дорог, линий связи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15.18.2. </w:t>
      </w:r>
      <w:proofErr w:type="spellStart"/>
      <w:r w:rsidRPr="00C27351">
        <w:rPr>
          <w:rFonts w:ascii="Times New Roman" w:hAnsi="Times New Roman" w:cs="Times New Roman"/>
          <w:sz w:val="28"/>
          <w:szCs w:val="28"/>
        </w:rPr>
        <w:t>Противопучинные</w:t>
      </w:r>
      <w:proofErr w:type="spellEnd"/>
      <w:r w:rsidRPr="00C27351">
        <w:rPr>
          <w:rFonts w:ascii="Times New Roman" w:hAnsi="Times New Roman" w:cs="Times New Roman"/>
          <w:sz w:val="28"/>
          <w:szCs w:val="28"/>
        </w:rPr>
        <w:t xml:space="preserve"> мероприятия подразделяют на следующие виды: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инженерно-мелиоративные (</w:t>
      </w:r>
      <w:proofErr w:type="spellStart"/>
      <w:r w:rsidRPr="00C27351">
        <w:rPr>
          <w:rFonts w:ascii="Times New Roman" w:hAnsi="Times New Roman" w:cs="Times New Roman"/>
          <w:sz w:val="28"/>
          <w:szCs w:val="28"/>
        </w:rPr>
        <w:t>тепломелиорация</w:t>
      </w:r>
      <w:proofErr w:type="spellEnd"/>
      <w:r w:rsidRPr="00C27351">
        <w:rPr>
          <w:rFonts w:ascii="Times New Roman" w:hAnsi="Times New Roman" w:cs="Times New Roman"/>
          <w:sz w:val="28"/>
          <w:szCs w:val="28"/>
        </w:rPr>
        <w:t xml:space="preserve"> и гидромелиорация);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 конструктивные;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физико-химические (засоление, </w:t>
      </w:r>
      <w:proofErr w:type="spellStart"/>
      <w:r w:rsidRPr="00C27351">
        <w:rPr>
          <w:rFonts w:ascii="Times New Roman" w:hAnsi="Times New Roman" w:cs="Times New Roman"/>
          <w:sz w:val="28"/>
          <w:szCs w:val="28"/>
        </w:rPr>
        <w:t>гидрофобизация</w:t>
      </w:r>
      <w:proofErr w:type="spellEnd"/>
      <w:r w:rsidRPr="00C27351">
        <w:rPr>
          <w:rFonts w:ascii="Times New Roman" w:hAnsi="Times New Roman" w:cs="Times New Roman"/>
          <w:sz w:val="28"/>
          <w:szCs w:val="28"/>
        </w:rPr>
        <w:t xml:space="preserve"> грунтов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комбинированные.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15.18.3. </w:t>
      </w:r>
      <w:proofErr w:type="spellStart"/>
      <w:r w:rsidRPr="00C27351">
        <w:rPr>
          <w:rFonts w:ascii="Times New Roman" w:hAnsi="Times New Roman" w:cs="Times New Roman"/>
          <w:sz w:val="28"/>
          <w:szCs w:val="28"/>
        </w:rPr>
        <w:t>Тепломелиоративные</w:t>
      </w:r>
      <w:proofErr w:type="spellEnd"/>
      <w:r w:rsidRPr="00C27351">
        <w:rPr>
          <w:rFonts w:ascii="Times New Roman" w:hAnsi="Times New Roman" w:cs="Times New Roman"/>
          <w:sz w:val="28"/>
          <w:szCs w:val="28"/>
        </w:rPr>
        <w:t xml:space="preserve"> мероприятия предусматривают теплоизоляцию фундамента, прокладку вблизи фундамента по наружному периметру подземных коммуникаций, выделяющих в грунт тепло.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15.18.4. Гидромелиоративные мероприятия предусматривают понижение уровня грунтовых вод, осушение грунтов в пределах сезонно-мерзлого слоя и предохранение грунтов от насыщения поверхности атмосферными и производственными водами, использование открытых и закрытых дренажных систем в соответствии с требованиями раздела "Зоны инженерной инфраструктуры"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15.18.5. Конструктивные </w:t>
      </w:r>
      <w:proofErr w:type="spellStart"/>
      <w:r w:rsidRPr="00C27351">
        <w:rPr>
          <w:rFonts w:ascii="Times New Roman" w:hAnsi="Times New Roman" w:cs="Times New Roman"/>
          <w:sz w:val="28"/>
          <w:szCs w:val="28"/>
        </w:rPr>
        <w:t>противопучинные</w:t>
      </w:r>
      <w:proofErr w:type="spellEnd"/>
      <w:r w:rsidRPr="00C27351">
        <w:rPr>
          <w:rFonts w:ascii="Times New Roman" w:hAnsi="Times New Roman" w:cs="Times New Roman"/>
          <w:sz w:val="28"/>
          <w:szCs w:val="28"/>
        </w:rPr>
        <w:t xml:space="preserve"> мероприятия предусматривают повышение эффективности работы конструкций фундаментов и сооружений в </w:t>
      </w:r>
      <w:proofErr w:type="spellStart"/>
      <w:r w:rsidRPr="00C27351">
        <w:rPr>
          <w:rFonts w:ascii="Times New Roman" w:hAnsi="Times New Roman" w:cs="Times New Roman"/>
          <w:sz w:val="28"/>
          <w:szCs w:val="28"/>
        </w:rPr>
        <w:t>пучиноопасных</w:t>
      </w:r>
      <w:proofErr w:type="spellEnd"/>
      <w:r w:rsidRPr="00C27351">
        <w:rPr>
          <w:rFonts w:ascii="Times New Roman" w:hAnsi="Times New Roman" w:cs="Times New Roman"/>
          <w:sz w:val="28"/>
          <w:szCs w:val="28"/>
        </w:rPr>
        <w:t xml:space="preserve"> грунтах и предназначаются для снижения усилий, выпучивающих фундамент, приспособления фундаментов и наземной части сооружения к неравномерным деформациям </w:t>
      </w:r>
      <w:proofErr w:type="spellStart"/>
      <w:r w:rsidRPr="00C27351">
        <w:rPr>
          <w:rFonts w:ascii="Times New Roman" w:hAnsi="Times New Roman" w:cs="Times New Roman"/>
          <w:sz w:val="28"/>
          <w:szCs w:val="28"/>
        </w:rPr>
        <w:t>пучинистых</w:t>
      </w:r>
      <w:proofErr w:type="spellEnd"/>
      <w:r w:rsidRPr="00C27351">
        <w:rPr>
          <w:rFonts w:ascii="Times New Roman" w:hAnsi="Times New Roman" w:cs="Times New Roman"/>
          <w:sz w:val="28"/>
          <w:szCs w:val="28"/>
        </w:rPr>
        <w:t xml:space="preserve"> грунтов.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15.18.6. Физико-химические </w:t>
      </w:r>
      <w:proofErr w:type="spellStart"/>
      <w:r w:rsidRPr="00C27351">
        <w:rPr>
          <w:rFonts w:ascii="Times New Roman" w:hAnsi="Times New Roman" w:cs="Times New Roman"/>
          <w:sz w:val="28"/>
          <w:szCs w:val="28"/>
        </w:rPr>
        <w:t>противопучинные</w:t>
      </w:r>
      <w:proofErr w:type="spellEnd"/>
      <w:r w:rsidRPr="00C27351">
        <w:rPr>
          <w:rFonts w:ascii="Times New Roman" w:hAnsi="Times New Roman" w:cs="Times New Roman"/>
          <w:sz w:val="28"/>
          <w:szCs w:val="28"/>
        </w:rPr>
        <w:t xml:space="preserve"> мероприятия предусматривают специальную обработку грунта вяжущими и стабилизирующими веществами.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15.18.7. При необходимости следует предусматривать мониторинг для обеспечения надежности и эффективности применяемых мероприятий. Следует проводить наблюдения за влажностью, режимом промерзания грунта, пучением и деформацией сооружений в предзимний и в конце зимнего периода. Состав и режим наблюдений определяют в зависимости от сложности инженерно-геокриологических условий, типов применяемых фундаментов и потенциальной опасности процессов морозного пучения на осваиваемой территории.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15.19. Мероприятия по защите в районах с сейсмическим воздействием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15.19.1. Интенсивность сейсмических воздействий в баллах (сейсмичность) для территории Республики Башкортостан принимается на основе комплекта карт общего сейсмического районирования территории Российской Федерации - ОСР-97, утвержденных Российской академией наук. Карты предусматривают осуществление антисейсмических мероприятий при строительстве объектов и отражают 10% - (карта А), 5% - (карта В), 1%-ную (карта С) вероятность возможного превышения (или 90%-, 95%- и 99%-</w:t>
      </w:r>
      <w:proofErr w:type="spellStart"/>
      <w:r w:rsidRPr="00C27351">
        <w:rPr>
          <w:rFonts w:ascii="Times New Roman" w:hAnsi="Times New Roman" w:cs="Times New Roman"/>
          <w:sz w:val="28"/>
          <w:szCs w:val="28"/>
        </w:rPr>
        <w:t>ную</w:t>
      </w:r>
      <w:proofErr w:type="spellEnd"/>
      <w:r w:rsidRPr="00C27351">
        <w:rPr>
          <w:rFonts w:ascii="Times New Roman" w:hAnsi="Times New Roman" w:cs="Times New Roman"/>
          <w:sz w:val="28"/>
          <w:szCs w:val="28"/>
        </w:rPr>
        <w:t xml:space="preserve"> вероятность </w:t>
      </w:r>
      <w:proofErr w:type="spellStart"/>
      <w:r w:rsidRPr="00C27351">
        <w:rPr>
          <w:rFonts w:ascii="Times New Roman" w:hAnsi="Times New Roman" w:cs="Times New Roman"/>
          <w:sz w:val="28"/>
          <w:szCs w:val="28"/>
        </w:rPr>
        <w:t>непревышения</w:t>
      </w:r>
      <w:proofErr w:type="spellEnd"/>
      <w:r w:rsidRPr="00C27351">
        <w:rPr>
          <w:rFonts w:ascii="Times New Roman" w:hAnsi="Times New Roman" w:cs="Times New Roman"/>
          <w:sz w:val="28"/>
          <w:szCs w:val="28"/>
        </w:rPr>
        <w:t xml:space="preserve">) в течение 50 лет указанных на картах значений сейсмической интенсивности.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15.19.2. При строительстве зданий и сооружений в сейсмических районах Республики Башкортостан следует учитывать карты А, В, С, которые позволяют оценивать на трех уровнях степень сейсмической опасности и предусматривают осуществление антисейсмических мероприятий при строительстве объектов трех категорий, учитывающих ответственность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карта А - массовое строительство;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карты В и С - объекты повышенной ответственности и особо ответственные объекты.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15.19.3. Определение сейсмичности площадки проектирования следует производить на основании сейсмического микрорайонирования.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15.19.4. В районах, для которых отсутствуют карты сейсмического микрорайонирования, допускается определять сейсмичность площадки по приложению N 22 к Нормативам.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15.19.5. Решение о выборе карты по приложению N 22 к Нормативам при проектировании принимается заказчиком по представлению генерального проектировщика, за исключением случаев, оговоренных в других нормативных документах. </w:t>
      </w:r>
    </w:p>
    <w:p w:rsidR="00B86DE6" w:rsidRPr="00C27351" w:rsidRDefault="00AF3C52" w:rsidP="00B86DE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15.19.6. Площадки строительства, расположенные вблизи плоскостей тектонических разломов, с крутизной склонов более 15°, нарушением пород физико-геологическими процессами, просадочными и набухающими грунтами, осыпями, обвалами, плывунами, оползнями, карстом, горными выработками, селями являются неблагоприятными в сейсмическом отношении. </w:t>
      </w:r>
    </w:p>
    <w:p w:rsidR="00AF3C52" w:rsidRPr="00C27351" w:rsidRDefault="00AF3C52" w:rsidP="00B86DE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15.19.7. При необходимости строительства зданий и сооружений на таких площадках следует предусматривать меры по защите зданий и сооружений в соответствии с требованиями СП 14.13330.2011 "СНиП II-7-81*".</w:t>
      </w:r>
    </w:p>
    <w:p w:rsidR="00B86DE6" w:rsidRPr="00C27351" w:rsidRDefault="00B86DE6" w:rsidP="00B86DE6">
      <w:pPr>
        <w:jc w:val="both"/>
        <w:rPr>
          <w:rFonts w:ascii="Times New Roman" w:hAnsi="Times New Roman" w:cs="Times New Roman"/>
          <w:sz w:val="28"/>
          <w:szCs w:val="28"/>
        </w:rPr>
      </w:pPr>
    </w:p>
    <w:p w:rsidR="00AF3C52" w:rsidRPr="00C27351" w:rsidRDefault="00B86DE6" w:rsidP="00B86DE6">
      <w:pPr>
        <w:jc w:val="both"/>
        <w:rPr>
          <w:rFonts w:ascii="Times New Roman" w:hAnsi="Times New Roman" w:cs="Times New Roman"/>
          <w:sz w:val="28"/>
          <w:szCs w:val="28"/>
        </w:rPr>
      </w:pPr>
      <w:r w:rsidRPr="00C27351">
        <w:rPr>
          <w:rFonts w:ascii="Times New Roman" w:hAnsi="Times New Roman" w:cs="Times New Roman"/>
          <w:b/>
          <w:sz w:val="28"/>
          <w:szCs w:val="28"/>
        </w:rPr>
        <w:t xml:space="preserve">         </w:t>
      </w:r>
      <w:r w:rsidR="00AF3C52" w:rsidRPr="00C27351">
        <w:rPr>
          <w:rFonts w:ascii="Times New Roman" w:hAnsi="Times New Roman" w:cs="Times New Roman"/>
          <w:b/>
          <w:sz w:val="28"/>
          <w:szCs w:val="28"/>
        </w:rPr>
        <w:t xml:space="preserve">16. </w:t>
      </w:r>
      <w:r w:rsidRPr="00C27351">
        <w:rPr>
          <w:rFonts w:ascii="Times New Roman" w:hAnsi="Times New Roman" w:cs="Times New Roman"/>
          <w:b/>
          <w:sz w:val="28"/>
          <w:szCs w:val="28"/>
        </w:rPr>
        <w:t>Пожарная безопасность.</w:t>
      </w:r>
      <w:r w:rsidR="00AF3C52" w:rsidRPr="00C27351">
        <w:rPr>
          <w:rFonts w:ascii="Times New Roman" w:hAnsi="Times New Roman" w:cs="Times New Roman"/>
          <w:b/>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16.1. При разработке документов территориального планирования Республики Башкортостан должны выполняться требования пожарной безопасности, изложенные в нормах проектирования Российской Федерации.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16.2. Классификацию зданий по степеням огнестойкости, классам конструктивной и пожарной опасности при установлении противопожарных расстояний между зданиями следует принимать в соответствии с требованиями противопожарных норм, в том числе: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по СНиП 21-01-97* - для зданий и сооружений, проектируемых по нормам и правилам, приведенным в соответствие с положениями СНиП 21-01-97*;</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по СНиП 2.01.-85* - для зданий и сооружений, проектируемых по нормам и правилам, основанным на положениях СНиП 2.01.-85*.</w:t>
      </w:r>
      <w:r w:rsidR="00B86DE6"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16.3. Для зданий, на которые не распространяются требования СНиП 21-01-97* «Пожарная безопасность</w:t>
      </w:r>
      <w:r w:rsidRPr="00C27351">
        <w:rPr>
          <w:rFonts w:ascii="Times New Roman" w:hAnsi="Times New Roman" w:cs="Times New Roman"/>
          <w:b/>
          <w:sz w:val="28"/>
          <w:szCs w:val="28"/>
        </w:rPr>
        <w:t xml:space="preserve"> </w:t>
      </w:r>
      <w:r w:rsidRPr="00C27351">
        <w:rPr>
          <w:rFonts w:ascii="Times New Roman" w:hAnsi="Times New Roman" w:cs="Times New Roman"/>
          <w:sz w:val="28"/>
          <w:szCs w:val="28"/>
        </w:rPr>
        <w:t>для зданий и сооружений», а также для жилых зданий высотой более 75 м, других зданий высотой более 50 м и зданий с числом подземных этажей более одного (за исключением автостоянок), а также для особо сложных и уникальных зданий, кроме соблюдения требований настоящих нормативов, должны быть разработаны технические условия, согласованные с Управлением государственного пожарного надзора МЧС России.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16.4. Минимальные противопожарные расстояния между жилыми зданиями, общественными зданиями и административно-бытовыми зданиями промышленных предприятий следует принимать по таблице 116 (при классификации по СНиП 21-01-97*) и по таблице 107 (при классификации по СНиП 2.01.-85*).</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116</w:t>
      </w:r>
    </w:p>
    <w:tbl>
      <w:tblPr>
        <w:tblStyle w:val="a8"/>
        <w:tblW w:w="5000" w:type="pct"/>
        <w:tblLook w:val="04A0" w:firstRow="1" w:lastRow="0" w:firstColumn="1" w:lastColumn="0" w:noHBand="0" w:noVBand="1"/>
      </w:tblPr>
      <w:tblGrid>
        <w:gridCol w:w="2034"/>
        <w:gridCol w:w="2149"/>
        <w:gridCol w:w="2022"/>
        <w:gridCol w:w="2023"/>
        <w:gridCol w:w="1911"/>
      </w:tblGrid>
      <w:tr w:rsidR="00AF3C52" w:rsidRPr="00C27351" w:rsidTr="00AF3C52">
        <w:tc>
          <w:tcPr>
            <w:tcW w:w="1011"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Степень огнестойкости здания</w:t>
            </w:r>
          </w:p>
        </w:tc>
        <w:tc>
          <w:tcPr>
            <w:tcW w:w="1029"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Класс конструктивной пожарной опасности</w:t>
            </w:r>
          </w:p>
        </w:tc>
        <w:tc>
          <w:tcPr>
            <w:tcW w:w="296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Минимальное расстояние при степени огнестойкости и классе конструктивной пожарной опасности здания (по СНиП 21-01-97*), м</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 II, III, C0</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 III, IV, C1</w:t>
            </w:r>
          </w:p>
        </w:tc>
        <w:tc>
          <w:tcPr>
            <w:tcW w:w="9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IV, V, C2, C3</w:t>
            </w:r>
          </w:p>
        </w:tc>
      </w:tr>
      <w:tr w:rsidR="00AF3C52" w:rsidRPr="00C27351" w:rsidTr="00AF3C52">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 II, III,</w:t>
            </w:r>
          </w:p>
        </w:tc>
        <w:tc>
          <w:tcPr>
            <w:tcW w:w="102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C0</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6</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9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II, III, IV</w:t>
            </w:r>
          </w:p>
        </w:tc>
        <w:tc>
          <w:tcPr>
            <w:tcW w:w="102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C1</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9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r>
      <w:tr w:rsidR="00AF3C52" w:rsidRPr="00C27351" w:rsidTr="00AF3C52">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lastRenderedPageBreak/>
              <w:t>IV, V</w:t>
            </w:r>
          </w:p>
        </w:tc>
        <w:tc>
          <w:tcPr>
            <w:tcW w:w="102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C2, C3</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9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117</w:t>
      </w:r>
    </w:p>
    <w:tbl>
      <w:tblPr>
        <w:tblStyle w:val="a8"/>
        <w:tblW w:w="5000" w:type="pct"/>
        <w:tblLook w:val="04A0" w:firstRow="1" w:lastRow="0" w:firstColumn="1" w:lastColumn="0" w:noHBand="0" w:noVBand="1"/>
      </w:tblPr>
      <w:tblGrid>
        <w:gridCol w:w="2050"/>
        <w:gridCol w:w="2038"/>
        <w:gridCol w:w="2038"/>
        <w:gridCol w:w="4013"/>
      </w:tblGrid>
      <w:tr w:rsidR="00AF3C52" w:rsidRPr="00C27351" w:rsidTr="00AF3C52">
        <w:tc>
          <w:tcPr>
            <w:tcW w:w="1011"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Степень огнестойкости здания</w:t>
            </w:r>
          </w:p>
        </w:tc>
        <w:tc>
          <w:tcPr>
            <w:tcW w:w="398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Расстояние при степени огнестойкости здания (по СНиП 2.01.-85*), м </w:t>
            </w:r>
          </w:p>
        </w:tc>
      </w:tr>
      <w:tr w:rsidR="00AF3C52" w:rsidRPr="006229BF"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 II</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III</w:t>
            </w:r>
          </w:p>
        </w:tc>
        <w:tc>
          <w:tcPr>
            <w:tcW w:w="19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а</w:t>
            </w:r>
            <w:r w:rsidRPr="00C27351">
              <w:rPr>
                <w:rFonts w:ascii="Times New Roman" w:hAnsi="Times New Roman" w:cs="Times New Roman"/>
                <w:sz w:val="28"/>
                <w:szCs w:val="28"/>
                <w:lang w:val="en-US"/>
              </w:rPr>
              <w:t>, III</w:t>
            </w:r>
            <w:r w:rsidRPr="00C27351">
              <w:rPr>
                <w:rFonts w:ascii="Times New Roman" w:hAnsi="Times New Roman" w:cs="Times New Roman"/>
                <w:sz w:val="28"/>
                <w:szCs w:val="28"/>
              </w:rPr>
              <w:t>б</w:t>
            </w:r>
            <w:r w:rsidRPr="00C27351">
              <w:rPr>
                <w:rFonts w:ascii="Times New Roman" w:hAnsi="Times New Roman" w:cs="Times New Roman"/>
                <w:sz w:val="28"/>
                <w:szCs w:val="28"/>
                <w:lang w:val="en-US"/>
              </w:rPr>
              <w:t>, IV, IV</w:t>
            </w:r>
            <w:r w:rsidRPr="00C27351">
              <w:rPr>
                <w:rFonts w:ascii="Times New Roman" w:hAnsi="Times New Roman" w:cs="Times New Roman"/>
                <w:sz w:val="28"/>
                <w:szCs w:val="28"/>
              </w:rPr>
              <w:t>а</w:t>
            </w:r>
            <w:r w:rsidRPr="00C27351">
              <w:rPr>
                <w:rFonts w:ascii="Times New Roman" w:hAnsi="Times New Roman" w:cs="Times New Roman"/>
                <w:sz w:val="28"/>
                <w:szCs w:val="28"/>
                <w:lang w:val="en-US"/>
              </w:rPr>
              <w:t>, V</w:t>
            </w:r>
          </w:p>
        </w:tc>
      </w:tr>
      <w:tr w:rsidR="00AF3C52" w:rsidRPr="00C27351" w:rsidTr="00AF3C52">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 II</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6</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19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w:t>
            </w:r>
          </w:p>
        </w:tc>
      </w:tr>
      <w:tr w:rsidR="00AF3C52" w:rsidRPr="00C27351" w:rsidTr="00AF3C52">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III</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9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r>
      <w:tr w:rsidR="00AF3C52" w:rsidRPr="00C27351" w:rsidTr="00AF3C52">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а,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б,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а, </w:t>
            </w:r>
            <w:r w:rsidRPr="00C27351">
              <w:rPr>
                <w:rFonts w:ascii="Times New Roman" w:hAnsi="Times New Roman" w:cs="Times New Roman"/>
                <w:sz w:val="28"/>
                <w:szCs w:val="28"/>
                <w:lang w:val="en-US"/>
              </w:rPr>
              <w:t>V</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100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19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Примечания</w:t>
      </w:r>
      <w:r w:rsidRPr="00C27351">
        <w:rPr>
          <w:rFonts w:ascii="Times New Roman" w:hAnsi="Times New Roman" w:cs="Times New Roman"/>
          <w:sz w:val="28"/>
          <w:szCs w:val="28"/>
        </w:rPr>
        <w:t xml:space="preserve"> (к таблицам 116 и 117):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Противопожарные расстояния между глухими торцевыми стенами, имеющими предел огнестойкости не менее REI 150, зданий, сооружений и строений I - III степеней огнестойкости, за исключением зданий детских дошкольных образовательных учреждений, лечебных учреждений стационарного типа (классов функциональной пожарной опасности Ф1.1, Ф4.1), и многоярусными гаражами-стоянками с пассивным передвижением автомобилей не нормируются.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Противопожарные расстояния между стенами зданий, сооружений и строений без оконных проемов допускается уменьшать на 20%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С2 и С3.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 Для двухэтажных зданий, сооружений и строений каркасной и щитовой конструкции V степени огнестойкости, а также зданий, сооружений и строений с кровлей из горючих материалов противопожарные расстояния следует увеличивать на 20%.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5. Расстояния от одно-, двухквартирных жилых домов и хозяйственных построек на приусадебном земельном участке до жилых домов и хозяйственных построек на соседних земельных участках принимаются с учетом примечания 7.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Расстояния между жилым домом и хозяйственными постройками, а также между хозяйственными постройками в пределах одного земельного участка (независимо от суммарной площади застройки) не нормируются.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6. Расстояния между жилыми зданиями, а также жилыми зданиями и хозяйственными постройками не нормируются при суммарной площади застройки, включая незастроенную площадь между ними, равной наибольшей допустимой площади застройки (этажа) одного здания той же степени огнестойкости без противопожарных стен согласно таблице 117.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7. Расстояния между хозяйственными постройками, расположенными вне территории участков усадебной застройки, не нормируются при условии, если площадь застройки сблокированных хозяйственных построек не превышает 800 </w:t>
      </w:r>
      <w:r w:rsidRPr="00C27351">
        <w:rPr>
          <w:rFonts w:ascii="Times New Roman" w:hAnsi="Times New Roman" w:cs="Times New Roman"/>
          <w:sz w:val="28"/>
          <w:szCs w:val="28"/>
        </w:rPr>
        <w:lastRenderedPageBreak/>
        <w:t>кв. м.Расстояния между группами сблокированных хозяйственных построек принимаются по таблицам 116 и 117.</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16.5. Минимальные противопожарные расстояния от жилых зданий высотой более 75 м и других зданий высотой более 50 м устанавливаются в соответствии с требованиями действующих нормативных документов.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16.6. Наибольшая допустимая площадь застройки (этажа) одного</w:t>
      </w:r>
      <w:r w:rsidR="00B86DE6" w:rsidRPr="00C27351">
        <w:rPr>
          <w:rFonts w:ascii="Times New Roman" w:hAnsi="Times New Roman" w:cs="Times New Roman"/>
          <w:sz w:val="28"/>
          <w:szCs w:val="28"/>
        </w:rPr>
        <w:t xml:space="preserve"> здания приведена в таблице 118:</w:t>
      </w:r>
    </w:p>
    <w:p w:rsidR="00B86DE6" w:rsidRPr="00C27351" w:rsidRDefault="00B86DE6"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118</w:t>
      </w:r>
    </w:p>
    <w:tbl>
      <w:tblPr>
        <w:tblStyle w:val="a8"/>
        <w:tblW w:w="5000" w:type="pct"/>
        <w:tblLook w:val="04A0" w:firstRow="1" w:lastRow="0" w:firstColumn="1" w:lastColumn="0" w:noHBand="0" w:noVBand="1"/>
      </w:tblPr>
      <w:tblGrid>
        <w:gridCol w:w="3379"/>
        <w:gridCol w:w="3379"/>
        <w:gridCol w:w="3381"/>
      </w:tblGrid>
      <w:tr w:rsidR="00AF3C52" w:rsidRPr="00C27351" w:rsidTr="00AF3C52">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Степень огнестойкости здания</w:t>
            </w: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Класс конструктивной пожарной опасности</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Наибольшая допустимая площадь этажа пожарного отсека, м</w:t>
            </w:r>
            <w:r w:rsidRPr="00C27351">
              <w:rPr>
                <w:rFonts w:ascii="Times New Roman" w:hAnsi="Times New Roman" w:cs="Times New Roman"/>
                <w:sz w:val="28"/>
                <w:szCs w:val="28"/>
                <w:vertAlign w:val="superscript"/>
              </w:rPr>
              <w:t>2</w:t>
            </w:r>
          </w:p>
        </w:tc>
      </w:tr>
      <w:tr w:rsidR="00AF3C52" w:rsidRPr="00C27351" w:rsidTr="00AF3C52">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w:t>
            </w: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С0</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2500</w:t>
            </w:r>
          </w:p>
        </w:tc>
      </w:tr>
      <w:tr w:rsidR="00AF3C52" w:rsidRPr="00C27351" w:rsidTr="00AF3C52">
        <w:tc>
          <w:tcPr>
            <w:tcW w:w="1666"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w:t>
            </w: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С0</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2500</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С1</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2200</w:t>
            </w:r>
          </w:p>
        </w:tc>
      </w:tr>
      <w:tr w:rsidR="00AF3C52" w:rsidRPr="00C27351" w:rsidTr="00AF3C52">
        <w:tc>
          <w:tcPr>
            <w:tcW w:w="1666"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III</w:t>
            </w: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С0</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1800</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С1</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1800</w:t>
            </w:r>
          </w:p>
        </w:tc>
      </w:tr>
      <w:tr w:rsidR="00AF3C52" w:rsidRPr="00C27351" w:rsidTr="00AF3C52">
        <w:tc>
          <w:tcPr>
            <w:tcW w:w="1666"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IV</w:t>
            </w: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С0</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1000</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С1</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800</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С2</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500</w:t>
            </w:r>
          </w:p>
        </w:tc>
      </w:tr>
      <w:tr w:rsidR="00AF3C52" w:rsidRPr="00C27351" w:rsidTr="00AF3C52">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V</w:t>
            </w:r>
          </w:p>
        </w:tc>
        <w:tc>
          <w:tcPr>
            <w:tcW w:w="166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Не нормируется</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500</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16.7. Минимальные противопожарные расстояния от жилых, общественных и административно-бытовых зданий до производственных и складских зданий, а также до зданий котельных следует принимать по таблицам 106 и 107; до зданий категорий А, Б и В, в том числе до зданий стоянок автомобилей, расстояния следует увеличивать на 50% (при одновременном соблюдении санитарных норм). </w:t>
      </w:r>
    </w:p>
    <w:p w:rsidR="00AF3C52" w:rsidRPr="00C27351" w:rsidRDefault="00AF3C52" w:rsidP="00B86DE6">
      <w:pPr>
        <w:ind w:firstLine="567"/>
        <w:jc w:val="both"/>
        <w:rPr>
          <w:rFonts w:ascii="Times New Roman" w:hAnsi="Times New Roman" w:cs="Times New Roman"/>
          <w:sz w:val="28"/>
          <w:szCs w:val="28"/>
        </w:rPr>
      </w:pPr>
      <w:r w:rsidRPr="00C27351">
        <w:rPr>
          <w:rFonts w:ascii="Times New Roman" w:hAnsi="Times New Roman" w:cs="Times New Roman"/>
          <w:sz w:val="28"/>
          <w:szCs w:val="28"/>
        </w:rPr>
        <w:t>Примечание: Категории зданий и помещений по взрывопожарной и пожарной опасности (А, Б, В, Г, Д) определяются в соответствии с НПБ 105-03.</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16.8. Расстояние от жилых и общественных зданий следует принимать: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автозаправочных станций (далее - АЗС) - в соответствии с НПБ 111-98*; </w:t>
      </w:r>
    </w:p>
    <w:p w:rsidR="00AF3C52" w:rsidRPr="00C27351" w:rsidRDefault="00AF3C52" w:rsidP="00B86DE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отдельно стоящих трансформаторных подстанций - в соответствии с ПУЭ при соблюдении требований подпункта 3.4.7.13 подраздела 3.4 "Зоны инженерной инфраструктуры" Нормативов.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16.9. Минимальные расстояния от зданий и сооружений складов нефти и нефтепродуктов с взрывопожароопасными и пожароопасными производствами до других объектов следует принимать по таблице 119</w:t>
      </w:r>
      <w:r w:rsidR="00B86DE6" w:rsidRPr="00C27351">
        <w:rPr>
          <w:rFonts w:ascii="Times New Roman" w:hAnsi="Times New Roman" w:cs="Times New Roman"/>
          <w:sz w:val="28"/>
          <w:szCs w:val="28"/>
        </w:rPr>
        <w:t>:</w:t>
      </w:r>
    </w:p>
    <w:p w:rsidR="00B86DE6" w:rsidRPr="00C27351" w:rsidRDefault="00B86DE6"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119</w:t>
      </w:r>
    </w:p>
    <w:tbl>
      <w:tblPr>
        <w:tblStyle w:val="a8"/>
        <w:tblW w:w="5000" w:type="pct"/>
        <w:tblLook w:val="04A0" w:firstRow="1" w:lastRow="0" w:firstColumn="1" w:lastColumn="0" w:noHBand="0" w:noVBand="1"/>
      </w:tblPr>
      <w:tblGrid>
        <w:gridCol w:w="3799"/>
        <w:gridCol w:w="1328"/>
        <w:gridCol w:w="1328"/>
        <w:gridCol w:w="1180"/>
        <w:gridCol w:w="1326"/>
        <w:gridCol w:w="1178"/>
      </w:tblGrid>
      <w:tr w:rsidR="00AF3C52" w:rsidRPr="00C27351" w:rsidTr="00AF3C52">
        <w:tc>
          <w:tcPr>
            <w:tcW w:w="1873"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Объекты</w:t>
            </w:r>
          </w:p>
        </w:tc>
        <w:tc>
          <w:tcPr>
            <w:tcW w:w="3127"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Минимальные расстояния от зданий и сооружений складов</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а</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б</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в</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Здания и сооружения соседских предприятий</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(100)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Лесные массивы:</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хвойных и смешанных пород</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 лиственных пород</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Склады: лесных материалов, торфа, волокнистых веществ, соломы, а так же участки открытого залегания торфа</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Железные дороги общей сети (до подошвы насыпи или бровки выемки):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на станциях</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на разъездах и платформах</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на перегонах</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Автомобильные дороги общей сети (край проезжей части):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и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категории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и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категории</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75</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45</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45</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45</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Жилые и общественные здания</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 (200)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Раздаточные колонки автозаправочных станций общего пользования</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50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Закрытые и открытые автостоянки</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100 </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 (100)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Очистные канализационные сооружения и насосные станции не относящиеся к складу</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Водозаправочные сооружения не относящиеся к складу</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200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75</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75</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Аварийный амбар для резервуарного парка</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40</w:t>
            </w:r>
          </w:p>
        </w:tc>
      </w:tr>
      <w:tr w:rsidR="00AF3C52" w:rsidRPr="00C27351" w:rsidTr="00AF3C52">
        <w:tc>
          <w:tcPr>
            <w:tcW w:w="187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Технологические установки с взрывоопасными производствами</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65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65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c>
          <w:tcPr>
            <w:tcW w:w="58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100</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Расстояния, указанные в скобках, следует принимать для складов II категории общей вместимостью более 50000 куб.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Расстояния, указанные в таблице, определяются: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между зданиями и сооружениями как расстояние на свету между наружными стенами или конструкциями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 сливоналивных устройств - от оси железнодорожного пути со сливоналивными эстакадами;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 площадок (открытых и под навесами) для сливоналивных устройств автомобильных цистерн, для насосов, тары и др. - от границ этих площадок;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 технологических эстакад и трубопроводов - от крайнего трубопровода.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При размещении складов нефти и нефтепродуктов в лесных массивах, когда строительство их связано с вырубкой леса, расстояние до лесного массива </w:t>
      </w:r>
      <w:r w:rsidRPr="00C27351">
        <w:rPr>
          <w:rFonts w:ascii="Times New Roman" w:hAnsi="Times New Roman" w:cs="Times New Roman"/>
          <w:sz w:val="28"/>
          <w:szCs w:val="28"/>
        </w:rPr>
        <w:lastRenderedPageBreak/>
        <w:t xml:space="preserve">хвойных пород допускается сокращать в два раза, при этом вдоль границы лесного массива вокруг склада должна предусматриваться вспаханная полоса земли шириной не менее 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 Расстояние от зданий и сооружений складов до участков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от зданий и сооружений складов соответствующих категорий, указанного в таблице. </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16.10. Минимальные расстояния от жилых и общественных зданий и сооружений до складов II категории, предусматриваемых в составе котельных, дизельных электростанций и других энергообъектов, обслуживающих жилые и общественные здания, следует принимать не менее установленных по таблице 120 (при классификации по СНиП 21-01-97*) и по таблице 121 (при к</w:t>
      </w:r>
      <w:r w:rsidR="00B86DE6" w:rsidRPr="00C27351">
        <w:rPr>
          <w:rFonts w:ascii="Times New Roman" w:hAnsi="Times New Roman" w:cs="Times New Roman"/>
          <w:sz w:val="28"/>
          <w:szCs w:val="28"/>
        </w:rPr>
        <w:t>лассификации по СНиП 2.01.-85*):</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120</w:t>
      </w:r>
    </w:p>
    <w:tbl>
      <w:tblPr>
        <w:tblStyle w:val="a8"/>
        <w:tblW w:w="5000" w:type="pct"/>
        <w:tblLook w:val="04A0" w:firstRow="1" w:lastRow="0" w:firstColumn="1" w:lastColumn="0" w:noHBand="0" w:noVBand="1"/>
      </w:tblPr>
      <w:tblGrid>
        <w:gridCol w:w="3306"/>
        <w:gridCol w:w="2127"/>
        <w:gridCol w:w="2277"/>
        <w:gridCol w:w="2429"/>
      </w:tblGrid>
      <w:tr w:rsidR="00AF3C52" w:rsidRPr="00C27351" w:rsidTr="00AF3C52">
        <w:tc>
          <w:tcPr>
            <w:tcW w:w="163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Склады горючих жидкостей емкостью, м</w:t>
            </w:r>
            <w:r w:rsidRPr="00C27351">
              <w:rPr>
                <w:rFonts w:ascii="Times New Roman" w:hAnsi="Times New Roman" w:cs="Times New Roman"/>
                <w:sz w:val="28"/>
                <w:szCs w:val="28"/>
                <w:vertAlign w:val="superscript"/>
              </w:rPr>
              <w:t>3</w:t>
            </w:r>
          </w:p>
        </w:tc>
        <w:tc>
          <w:tcPr>
            <w:tcW w:w="337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Минимальное расстояние при степени огнестойкости и классе конструктивной пожарной опасности здания (по СНиП 21-01-97*), м</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 II, III, C0</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 III, IV, C1</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IV, V, C2, C3</w:t>
            </w:r>
          </w:p>
        </w:tc>
      </w:tr>
      <w:tr w:rsidR="00AF3C52" w:rsidRPr="00C27351" w:rsidTr="00AF3C52">
        <w:tc>
          <w:tcPr>
            <w:tcW w:w="163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800 до 10 000</w:t>
            </w: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45</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c>
          <w:tcPr>
            <w:tcW w:w="163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100 до 800</w:t>
            </w: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40</w:t>
            </w:r>
          </w:p>
        </w:tc>
      </w:tr>
      <w:tr w:rsidR="00AF3C52" w:rsidRPr="00C27351" w:rsidTr="00AF3C52">
        <w:tc>
          <w:tcPr>
            <w:tcW w:w="163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10 до 100</w:t>
            </w: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30</w:t>
            </w:r>
          </w:p>
        </w:tc>
      </w:tr>
      <w:tr w:rsidR="00AF3C52" w:rsidRPr="00C27351" w:rsidTr="00AF3C52">
        <w:tc>
          <w:tcPr>
            <w:tcW w:w="163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до 10 включительно</w:t>
            </w: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20</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121</w:t>
      </w:r>
    </w:p>
    <w:tbl>
      <w:tblPr>
        <w:tblStyle w:val="a8"/>
        <w:tblW w:w="5000" w:type="pct"/>
        <w:tblLook w:val="04A0" w:firstRow="1" w:lastRow="0" w:firstColumn="1" w:lastColumn="0" w:noHBand="0" w:noVBand="1"/>
      </w:tblPr>
      <w:tblGrid>
        <w:gridCol w:w="3306"/>
        <w:gridCol w:w="2127"/>
        <w:gridCol w:w="2277"/>
        <w:gridCol w:w="2429"/>
      </w:tblGrid>
      <w:tr w:rsidR="00AF3C52" w:rsidRPr="00C27351" w:rsidTr="00AF3C52">
        <w:tc>
          <w:tcPr>
            <w:tcW w:w="163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Склады горючих жидкостей емкостью, м</w:t>
            </w:r>
            <w:r w:rsidRPr="00C27351">
              <w:rPr>
                <w:rFonts w:ascii="Times New Roman" w:hAnsi="Times New Roman" w:cs="Times New Roman"/>
                <w:sz w:val="28"/>
                <w:szCs w:val="28"/>
                <w:vertAlign w:val="superscript"/>
              </w:rPr>
              <w:t>3</w:t>
            </w:r>
          </w:p>
        </w:tc>
        <w:tc>
          <w:tcPr>
            <w:tcW w:w="337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Минимальное расстояние при степени огнестойкости и классе конструктивной пожарной опасности здания (по СНиП 2.01.-85*).м</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 II</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III, III,</w:t>
            </w:r>
            <w:r w:rsidRPr="00C27351">
              <w:rPr>
                <w:rFonts w:ascii="Times New Roman" w:hAnsi="Times New Roman" w:cs="Times New Roman"/>
                <w:sz w:val="28"/>
                <w:szCs w:val="28"/>
              </w:rPr>
              <w:t>а</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б,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а, </w:t>
            </w:r>
            <w:r w:rsidRPr="00C27351">
              <w:rPr>
                <w:rFonts w:ascii="Times New Roman" w:hAnsi="Times New Roman" w:cs="Times New Roman"/>
                <w:sz w:val="28"/>
                <w:szCs w:val="28"/>
                <w:lang w:val="en-US"/>
              </w:rPr>
              <w:t>V</w:t>
            </w:r>
          </w:p>
        </w:tc>
      </w:tr>
      <w:tr w:rsidR="00AF3C52" w:rsidRPr="00C27351" w:rsidTr="00AF3C52">
        <w:tc>
          <w:tcPr>
            <w:tcW w:w="163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800 до 10 000</w:t>
            </w: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40</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45</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50</w:t>
            </w:r>
          </w:p>
        </w:tc>
      </w:tr>
      <w:tr w:rsidR="00AF3C52" w:rsidRPr="00C27351" w:rsidTr="00AF3C52">
        <w:tc>
          <w:tcPr>
            <w:tcW w:w="163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100 до 800</w:t>
            </w: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30</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35</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40</w:t>
            </w:r>
          </w:p>
        </w:tc>
      </w:tr>
      <w:tr w:rsidR="00AF3C52" w:rsidRPr="00C27351" w:rsidTr="00AF3C52">
        <w:tc>
          <w:tcPr>
            <w:tcW w:w="163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10 до 100</w:t>
            </w: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20</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25</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30</w:t>
            </w:r>
          </w:p>
        </w:tc>
      </w:tr>
      <w:tr w:rsidR="00AF3C52" w:rsidRPr="00C27351" w:rsidTr="00AF3C52">
        <w:tc>
          <w:tcPr>
            <w:tcW w:w="163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до 10 включительно</w:t>
            </w:r>
          </w:p>
        </w:tc>
        <w:tc>
          <w:tcPr>
            <w:tcW w:w="104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11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20</w:t>
            </w:r>
          </w:p>
        </w:tc>
      </w:tr>
    </w:tbl>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Примечание: Расстояния от границ земельных участков дошкольных образовательных учреждений, школ, школ-интернатов, учреждений здравоохранения и отдыха, спортивных сооружений или от стен жилых и общественных зданий до АЗС с подземными резервуарами для хранения жидкого топлива, предназначенных для заправки легковых автомобилей, следует увеличивать в два раза, а до складов вместимостью свыше 100 куб. м - принимать в соответствии со СНиП 2.11.03-93. Указанное расстояние следует определять от топливораздаточных колонок и подземных резервуаров.</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16.11. При проектировании проездов и пешеходных путей необходимо обеспечивать возможность проезда пожарных машин к жилым и общественным зданиям, в том числе со встроенно-пристроенными помещениями, и доступ </w:t>
      </w:r>
      <w:r w:rsidRPr="00C27351">
        <w:rPr>
          <w:rFonts w:ascii="Times New Roman" w:hAnsi="Times New Roman" w:cs="Times New Roman"/>
          <w:sz w:val="28"/>
          <w:szCs w:val="28"/>
        </w:rPr>
        <w:lastRenderedPageBreak/>
        <w:t xml:space="preserve">пожарных с автолестниц или автоподъемников в любую квартиру или помещение.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16.12. Допускается предусматривать подъезд для пожарных машин только с одной стороны здания в случаях, если: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высота здания менее 5 этажей;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обеспечивается доступ пожарных с автолестниц или автоподъемников в любую квартиру или помещение со стороны единственного проезда;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здание обеспечено лифтами грузоподъемностью не менее 600 кг (для жилых зданий) и не менее 1000 кг (для общественных зданий), соответствующих требованиям НПБ 250-97.</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16.13. Ширину проездов для обеспечения противопожарных требований следует принимать, не менее, при высоте зданий от отметки пожарного проезда до отметки оконного проема на последнем этаже: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до 15 м (до 5 этажей) – 3,5 м с разъездными карманами;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от 15 до 50 м (от 6 до 16 этажей) – 6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16.14. В пределах основных фасадов зданий, имеющих входы, проезды устанавливаются шириной 5,5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16.15. Расстояние от края проезда до стены здания следует принимать: 5-8 м для зданий высотой до 28 м включительно и 8-10 зданий высотой более 28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В этой зоне не допускается размещать ограждения, воздушные линии электропередачи и осуществлять рядовую посадку деревьев (3 и более дерева, посаженные в один ряд на расстоянии до 5 м между ними).</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16.16. Вдоль фасадов зданий, не имеющих входов, допускается предусматривать полосы шириной 6 м, пригодные для проезда пожарных машин с учетом их допустимой нагрузки на покрытие или грунт.</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w:t>
      </w:r>
      <w:r w:rsidRPr="00C27351">
        <w:rPr>
          <w:rFonts w:ascii="Times New Roman" w:hAnsi="Times New Roman" w:cs="Times New Roman"/>
          <w:sz w:val="28"/>
          <w:szCs w:val="28"/>
        </w:rPr>
        <w:tab/>
      </w:r>
      <w:r w:rsidRPr="00C27351">
        <w:rPr>
          <w:rFonts w:ascii="Times New Roman" w:hAnsi="Times New Roman" w:cs="Times New Roman"/>
          <w:sz w:val="28"/>
          <w:szCs w:val="28"/>
          <w:u w:val="single"/>
        </w:rPr>
        <w:t>Примечание</w:t>
      </w:r>
      <w:r w:rsidRPr="00C27351">
        <w:rPr>
          <w:rFonts w:ascii="Times New Roman" w:hAnsi="Times New Roman" w:cs="Times New Roman"/>
          <w:sz w:val="28"/>
          <w:szCs w:val="28"/>
        </w:rPr>
        <w:t xml:space="preserve">: Допустимые габариты выноса пристроек к фасадам зданий, не препятствующие работе пожарных автолестниц  и автоподъемников, должны быть не более: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для зданий высотой до 28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-высота пристройки до 3,5 м – шириной 6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-высота пристройки до 3,5-7 м – шириной 4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для зданий высотой более 28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-высота пристройки до 3,5 м – шириной 8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-высота пристройки до 3,5-7 м – шириной 6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16.17. В замкнутые и полузамкнутые дворы необходимо предусматривать проезды для пожарных автомобилей.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16.18. Сквозные проезды и проходы (арки) в зданиях следует принимать шириной в свету не менее 3,5 м, высотой не менее 4,25 м и располагать не далее чем через каждые 300 м, при периметральной застройке микрорайона (квартала) - не далее чем через 180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Примечание</w:t>
      </w:r>
      <w:r w:rsidRPr="00C27351">
        <w:rPr>
          <w:rFonts w:ascii="Times New Roman" w:hAnsi="Times New Roman" w:cs="Times New Roman"/>
          <w:sz w:val="28"/>
          <w:szCs w:val="28"/>
        </w:rPr>
        <w:t>: Допускается в исторической застройке сохранять существующие размеры сквозных проездов (арок) в зданиях высотой более 5 этажей, а при наличии автоматических установок пожаротушения – в зданиях большей этажности.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16.19. Тупиковые проезды должны заканчиваться разворотными площадками размерами в плане 16 x 16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16.20. Расход воды для наружного пожаротушения должен быть предусмотрен от гидрантов, установленных на кольцевой водопроводной сети на расстоянии не более 150 м от зданий и сооружений.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16.21. Проектирование противопожарного водопровода следует осуществлять в соответствии с требованиями пунктов 3.4.1.24 - 3.4.1.32 настоящих нормативов.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16.22. Противопожарные расстояния между производственными зданиями и сооружениями промышленных и сельскохозяйственных предприятий в зависимости от степени огнестойкости и категории производств с</w:t>
      </w:r>
      <w:r w:rsidR="00B86DE6" w:rsidRPr="00C27351">
        <w:rPr>
          <w:rFonts w:ascii="Times New Roman" w:hAnsi="Times New Roman" w:cs="Times New Roman"/>
          <w:sz w:val="28"/>
          <w:szCs w:val="28"/>
        </w:rPr>
        <w:t>ледует принимать по таблице 122:</w:t>
      </w:r>
      <w:r w:rsidRPr="00C27351">
        <w:rPr>
          <w:rFonts w:ascii="Times New Roman" w:hAnsi="Times New Roman" w:cs="Times New Roman"/>
          <w:sz w:val="28"/>
          <w:szCs w:val="28"/>
        </w:rPr>
        <w:t xml:space="preserve">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122</w:t>
      </w:r>
    </w:p>
    <w:tbl>
      <w:tblPr>
        <w:tblStyle w:val="a8"/>
        <w:tblW w:w="5000" w:type="pct"/>
        <w:tblLook w:val="04A0" w:firstRow="1" w:lastRow="0" w:firstColumn="1" w:lastColumn="0" w:noHBand="0" w:noVBand="1"/>
      </w:tblPr>
      <w:tblGrid>
        <w:gridCol w:w="2004"/>
        <w:gridCol w:w="2149"/>
        <w:gridCol w:w="3813"/>
        <w:gridCol w:w="1030"/>
        <w:gridCol w:w="1143"/>
      </w:tblGrid>
      <w:tr w:rsidR="00AF3C52" w:rsidRPr="00C27351" w:rsidTr="00AF3C52">
        <w:tc>
          <w:tcPr>
            <w:tcW w:w="999"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Степень огнестойкости зданий и сооружений</w:t>
            </w:r>
          </w:p>
        </w:tc>
        <w:tc>
          <w:tcPr>
            <w:tcW w:w="101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Класс конструктивной пожарной опасности</w:t>
            </w:r>
          </w:p>
        </w:tc>
        <w:tc>
          <w:tcPr>
            <w:tcW w:w="298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Минимальное расстояние при степени огнестойкости и классе конструктивной пожарной опасности здания (по СНиП 21-01-97*), м</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 II, III, C0</w:t>
            </w:r>
          </w:p>
        </w:tc>
        <w:tc>
          <w:tcPr>
            <w:tcW w:w="5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 III, IV, C1</w:t>
            </w:r>
          </w:p>
        </w:tc>
        <w:tc>
          <w:tcPr>
            <w:tcW w:w="5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IV, V, C2, C3</w:t>
            </w:r>
          </w:p>
        </w:tc>
      </w:tr>
      <w:tr w:rsidR="00AF3C52" w:rsidRPr="00C27351" w:rsidTr="00AF3C52">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 II, III,</w:t>
            </w:r>
          </w:p>
        </w:tc>
        <w:tc>
          <w:tcPr>
            <w:tcW w:w="10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C0</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Не нормируется для зданий и сооружений категории Г и Д;</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9-для зданий и сооружений с производствами категорий А, Б и В (см. примечание 3)</w:t>
            </w:r>
          </w:p>
        </w:tc>
        <w:tc>
          <w:tcPr>
            <w:tcW w:w="5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9</w:t>
            </w:r>
          </w:p>
        </w:tc>
        <w:tc>
          <w:tcPr>
            <w:tcW w:w="5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r>
      <w:tr w:rsidR="00AF3C52" w:rsidRPr="00C27351" w:rsidTr="00AF3C52">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IV</w:t>
            </w:r>
          </w:p>
        </w:tc>
        <w:tc>
          <w:tcPr>
            <w:tcW w:w="10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C</w:t>
            </w:r>
            <w:r w:rsidRPr="00C27351">
              <w:rPr>
                <w:rFonts w:ascii="Times New Roman" w:hAnsi="Times New Roman" w:cs="Times New Roman"/>
                <w:sz w:val="28"/>
                <w:szCs w:val="28"/>
              </w:rPr>
              <w:t>1</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9</w:t>
            </w:r>
          </w:p>
        </w:tc>
        <w:tc>
          <w:tcPr>
            <w:tcW w:w="5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5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r>
      <w:tr w:rsidR="00AF3C52" w:rsidRPr="00C27351" w:rsidTr="00AF3C52">
        <w:tc>
          <w:tcPr>
            <w:tcW w:w="9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V</w:t>
            </w:r>
          </w:p>
        </w:tc>
        <w:tc>
          <w:tcPr>
            <w:tcW w:w="101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lang w:val="en-US"/>
              </w:rPr>
              <w:t>C</w:t>
            </w:r>
            <w:r w:rsidRPr="00C27351">
              <w:rPr>
                <w:rFonts w:ascii="Times New Roman" w:hAnsi="Times New Roman" w:cs="Times New Roman"/>
                <w:sz w:val="28"/>
                <w:szCs w:val="28"/>
              </w:rPr>
              <w:t xml:space="preserve">2, </w:t>
            </w:r>
            <w:r w:rsidRPr="00C27351">
              <w:rPr>
                <w:rFonts w:ascii="Times New Roman" w:hAnsi="Times New Roman" w:cs="Times New Roman"/>
                <w:sz w:val="28"/>
                <w:szCs w:val="28"/>
                <w:lang w:val="en-US"/>
              </w:rPr>
              <w:t>C</w:t>
            </w:r>
            <w:r w:rsidRPr="00C27351">
              <w:rPr>
                <w:rFonts w:ascii="Times New Roman" w:hAnsi="Times New Roman" w:cs="Times New Roman"/>
                <w:sz w:val="28"/>
                <w:szCs w:val="28"/>
              </w:rPr>
              <w:t>3</w:t>
            </w:r>
          </w:p>
        </w:tc>
        <w:tc>
          <w:tcPr>
            <w:tcW w:w="189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5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57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18</w:t>
            </w: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Наименьшим расстоянием между зданиями и сооружениями считается расстояние в свету между наружными стенами или конструкциями. При наличии выступающих конструкций зданий или сооружений более чем на 1 м и выполненных из горючих материалов наименьшим расстоянием считается расстояние между этими конструкциями.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Расстояние между производственными зданиями и сооружениями не нормируется: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а) если сумма площадей полов двух и более зданий или сооружений III, IV степеней огнестойкости не превышает площадь полов, допускаемую между противопожарными стенами, считая по наиболее пожароопасному производству и низшей степени огнестойкости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б) если стена более высокого или широкого здания или сооружения, выходящая в сторону другого здания, является противопожарной;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если здания и сооружения III степени огнестойкости независимо от пожарной опасности размещаемых в них производств имеют противостоящие глухие стены или стены с проемами, заполненными противопожарными дверями и окнами 1-го типа.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Указанное расстояние для зданий и сооружений I, II, III степеней огнестойкости с производствами категорий А, Б, В уменьшается с 9 до 6 м при соблюдении одного из следующих условий: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здания и сооружения оборудуются стационарными автоматическими системами пожаротушения;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удельная загрузка горючими веществами в зданиях с производствами категории В менее или равна 10 кг на 1 кв. м площади этажа.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4. Расстояние от зданий и сооружений предприятий (независимо от степени их огнестойкости) до границ лесного массива хвойных пород и мест разработки или открытого залегания торфа следует принимать 100 м, смешанных пород - 50 м, а до лиственных пород - 20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 размещении предприятий в лесных массивах, когда строительство их связано с вырубкой леса, указанные расстояния до лесного массива хвойных пород допускается сокращать в два раза.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Расстояния от зданий и сооружений предприятий до мест открытого залегания торфа допускается сокращать в два раза при условии засыпки открытого залегания торфа слоем земли толщиной не менее 0,5 м в пределах половины расстояния, указанного в пункте 4 примечаний.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16.23. К производственным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а также при устройстве замкнутых и полузамкнутых дворов.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 зданиям с площадью застройки более 10 га или шириной более 100 м подъезд пожарных автомобилей должен быть обеспечен со всех сторон.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16.24. В случаях, когда по производственным условиям не требуется устройства дорог, подъезд пожарных автомобилей допускается предусматривать по спланированной поверхности с твердым покрытием, укрепленной по ширине 3,5 м в местах проезда с созданием уклонов, обеспечивающих естественный отвод поверхностных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16.25. Расстояние от края проезжей части или спланированной поверхности, обеспечивающей проезд пожарных машин, до стен зданий должно быть не более: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25 м - при высоте зданий до 12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8 м - при высоте зданий от 12 до 28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10 м - при высоте зданий более 28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16.26. В необходимых случаях расстояние от края проезжей части автодороги до крайней оси производственных зданий и сооружений допускается увеличивать до 60 м при условии устройства к зданиям и сооружениям тупиковых дорог с площадками для разворота пожарных машин и устройством на этих площадках пожарных гидрантов, при этом расстояние от зданий и сооружений до площадок для разворота пожарных машин должно быть не менее 5 м и не более 15 м; расстояние между тупиковыми дорогами не должно превышать 100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За ширину зданий и сооружений следует принимать расстояние между крайними разбивочными осями.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Пожарные гидранты следует располагать вдоль автомобильных дорог на расстоянии не более 2,5 м от края проезжей части, но не ближе 5 м от стен здания, при технико-экономическом обосновании допускается располагать гидранты на проезжей части. </w:t>
      </w:r>
    </w:p>
    <w:p w:rsidR="00AF3C52" w:rsidRPr="00C27351" w:rsidRDefault="00AF3C52" w:rsidP="00B86DE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3. К зданиям и сооружениям, материалы и конструкции которых, а также технологические процессы, исключают возможность возгорания подъезды для пожарных машин предусматривать не следует.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16.27.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других) должны приниматься: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а) до производственных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I, II и III степеней огнестойкости класса С0: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со стороны стен без проемов - не нормируется;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со стороны стен с проемами - не менее 9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IV степени огнестойкости класса С0 и С1: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со стороны стен без проемов - не менее 6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со стороны стен с проемами - не менее 12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других степеней огнестойкости и классов пожарной опасности - не менее 15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б) до административных и бытовых зданий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I, II и III степеней огнестойкости класса С0 - не менее 9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других степеней огнестойкости и классов пожарной опасности - не менее 15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16.28. Расстояние от площадок для хранения автомобилей до зданий и сооружений I и II степеней огнестойкости класса С0 на территории станций технического обслуживания легковых автомобилей с количеством постов не более 15 м со стороны стен с проемами не нормируется.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16.29. К рекам и водоемам следует предусматривать подъезды для забора воды пожарными машинами. Места расположения и количество подъездов принимаются по согласованию с Государственной противопожарной службой из расчета обеспечения расхода воды на наружное пожаротушение объектов, расположенных в радиусе до 500 м от водоема.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16.30. При планировке и застройке территории садоводческого объединения должны соблюдаться требования СНиП 30-02-97, СНиП 21-01-97* и СНиП 2.01.-85*.</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16.31. Противопожарные расстояния между строениями и сооружениями в пределах одного садового участка не нормируются. Противопожарные расстояния между строениями и сооружениями, расположенными на соседних земельных участках, в зависимости от материала несущих и ограждающих конструкций должны быть не менее указанных в таблице 123.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16.32. При группировке и блокировке строений и сооружений на двух соседних участках при однорядной застройке и на четырех соседних участках при двухрядной застройке противопожарные расстояния между строениями и сооружениями в каждой группе не нормируются, а минимальные расстояния между крайними строениями и сооружениями г</w:t>
      </w:r>
      <w:r w:rsidR="00B86DE6" w:rsidRPr="00C27351">
        <w:rPr>
          <w:rFonts w:ascii="Times New Roman" w:hAnsi="Times New Roman" w:cs="Times New Roman"/>
          <w:sz w:val="28"/>
          <w:szCs w:val="28"/>
        </w:rPr>
        <w:t>рупп принимаются по таблице 123:</w:t>
      </w:r>
    </w:p>
    <w:p w:rsidR="00B86DE6" w:rsidRPr="00C27351" w:rsidRDefault="00B86DE6"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6075"/>
        <w:gridCol w:w="1065"/>
        <w:gridCol w:w="1063"/>
        <w:gridCol w:w="1213"/>
      </w:tblGrid>
      <w:tr w:rsidR="00AF3C52" w:rsidRPr="00C27351" w:rsidTr="00AF3C52">
        <w:trPr>
          <w:trHeight w:val="272"/>
        </w:trPr>
        <w:tc>
          <w:tcPr>
            <w:tcW w:w="357" w:type="pct"/>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N п/п </w:t>
            </w:r>
          </w:p>
        </w:tc>
        <w:tc>
          <w:tcPr>
            <w:tcW w:w="2996" w:type="pct"/>
            <w:vMerge w:val="restar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Материал несущих и ограждающих конструкций строения </w:t>
            </w:r>
          </w:p>
        </w:tc>
        <w:tc>
          <w:tcPr>
            <w:tcW w:w="1648" w:type="pct"/>
            <w:gridSpan w:val="3"/>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Расстояние, м </w:t>
            </w:r>
          </w:p>
        </w:tc>
      </w:tr>
      <w:tr w:rsidR="00AF3C52" w:rsidRPr="00C27351" w:rsidTr="00AF3C52">
        <w:trPr>
          <w:trHeight w:val="27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525"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А</w:t>
            </w:r>
          </w:p>
        </w:tc>
        <w:tc>
          <w:tcPr>
            <w:tcW w:w="524"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Б</w:t>
            </w:r>
          </w:p>
        </w:tc>
        <w:tc>
          <w:tcPr>
            <w:tcW w:w="59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В</w:t>
            </w:r>
          </w:p>
        </w:tc>
      </w:tr>
      <w:tr w:rsidR="00AF3C52" w:rsidRPr="00C27351" w:rsidTr="00AF3C52">
        <w:trPr>
          <w:trHeight w:val="489"/>
        </w:trPr>
        <w:tc>
          <w:tcPr>
            <w:tcW w:w="35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 </w:t>
            </w:r>
          </w:p>
        </w:tc>
        <w:tc>
          <w:tcPr>
            <w:tcW w:w="2996"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Камень, бетон, железобетон и другие негорючие </w:t>
            </w:r>
            <w:r w:rsidRPr="00C27351">
              <w:rPr>
                <w:rFonts w:ascii="Times New Roman" w:hAnsi="Times New Roman" w:cs="Times New Roman"/>
                <w:sz w:val="28"/>
                <w:szCs w:val="28"/>
              </w:rPr>
              <w:lastRenderedPageBreak/>
              <w:t xml:space="preserve">материалы </w:t>
            </w:r>
          </w:p>
        </w:tc>
        <w:tc>
          <w:tcPr>
            <w:tcW w:w="525"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6 </w:t>
            </w:r>
          </w:p>
        </w:tc>
        <w:tc>
          <w:tcPr>
            <w:tcW w:w="524"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c>
          <w:tcPr>
            <w:tcW w:w="59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r>
      <w:tr w:rsidR="00AF3C52" w:rsidRPr="00C27351" w:rsidTr="00AF3C52">
        <w:trPr>
          <w:trHeight w:val="758"/>
        </w:trPr>
        <w:tc>
          <w:tcPr>
            <w:tcW w:w="35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2 </w:t>
            </w:r>
          </w:p>
        </w:tc>
        <w:tc>
          <w:tcPr>
            <w:tcW w:w="2996"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То же, с деревянными перекрытиями и покрытиями, защищенными негорючими и </w:t>
            </w:r>
            <w:proofErr w:type="spellStart"/>
            <w:r w:rsidRPr="00C27351">
              <w:rPr>
                <w:rFonts w:ascii="Times New Roman" w:hAnsi="Times New Roman" w:cs="Times New Roman"/>
                <w:sz w:val="28"/>
                <w:szCs w:val="28"/>
              </w:rPr>
              <w:t>трудногорючими</w:t>
            </w:r>
            <w:proofErr w:type="spellEnd"/>
            <w:r w:rsidRPr="00C27351">
              <w:rPr>
                <w:rFonts w:ascii="Times New Roman" w:hAnsi="Times New Roman" w:cs="Times New Roman"/>
                <w:sz w:val="28"/>
                <w:szCs w:val="28"/>
              </w:rPr>
              <w:t xml:space="preserve"> материалами </w:t>
            </w:r>
          </w:p>
        </w:tc>
        <w:tc>
          <w:tcPr>
            <w:tcW w:w="525"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c>
          <w:tcPr>
            <w:tcW w:w="524"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8 </w:t>
            </w:r>
          </w:p>
        </w:tc>
        <w:tc>
          <w:tcPr>
            <w:tcW w:w="59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r>
      <w:tr w:rsidR="00AF3C52" w:rsidRPr="00C27351" w:rsidTr="00AF3C52">
        <w:trPr>
          <w:trHeight w:val="758"/>
        </w:trPr>
        <w:tc>
          <w:tcPr>
            <w:tcW w:w="357"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3 </w:t>
            </w:r>
          </w:p>
        </w:tc>
        <w:tc>
          <w:tcPr>
            <w:tcW w:w="2996"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Древесина, каркасные ограждающие конструкции из негорючих, </w:t>
            </w:r>
            <w:proofErr w:type="spellStart"/>
            <w:r w:rsidRPr="00C27351">
              <w:rPr>
                <w:rFonts w:ascii="Times New Roman" w:hAnsi="Times New Roman" w:cs="Times New Roman"/>
                <w:sz w:val="28"/>
                <w:szCs w:val="28"/>
              </w:rPr>
              <w:t>трудногорючих</w:t>
            </w:r>
            <w:proofErr w:type="spellEnd"/>
            <w:r w:rsidRPr="00C27351">
              <w:rPr>
                <w:rFonts w:ascii="Times New Roman" w:hAnsi="Times New Roman" w:cs="Times New Roman"/>
                <w:sz w:val="28"/>
                <w:szCs w:val="28"/>
              </w:rPr>
              <w:t xml:space="preserve"> и горючих материалов </w:t>
            </w:r>
          </w:p>
        </w:tc>
        <w:tc>
          <w:tcPr>
            <w:tcW w:w="525"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524"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10 </w:t>
            </w:r>
          </w:p>
        </w:tc>
        <w:tc>
          <w:tcPr>
            <w:tcW w:w="599" w:type="pct"/>
            <w:tcBorders>
              <w:top w:val="single" w:sz="4" w:space="0" w:color="000000"/>
              <w:left w:val="single" w:sz="4" w:space="0" w:color="000000"/>
              <w:bottom w:val="single" w:sz="4" w:space="0" w:color="000000"/>
              <w:right w:val="single" w:sz="4" w:space="0" w:color="000000"/>
            </w:tcBorders>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15 </w:t>
            </w:r>
          </w:p>
        </w:tc>
      </w:tr>
    </w:tbl>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16.33. В целях обеспечения пожаротушения на территории садоводческого объединения: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максимальная протяженность тупикового проезда не должна превышать 150 м, тупиковый проезд должен быть обеспечен разворотной площадкой не менее 12 x 12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на территории общего пользования должны предусматриваться противопожарные водоемы или резервуары вместимостью, куб. м, при числе участков: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до 300 - не менее 25;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 более 300 - не менее 60.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16.34.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16.35. Расстояния от границ застройки до лесных массивов в </w:t>
      </w:r>
      <w:r w:rsidR="00252AB6">
        <w:rPr>
          <w:rFonts w:ascii="Times New Roman" w:hAnsi="Times New Roman" w:cs="Times New Roman"/>
          <w:sz w:val="28"/>
          <w:szCs w:val="28"/>
        </w:rPr>
        <w:t xml:space="preserve">городских и </w:t>
      </w:r>
      <w:r w:rsidRPr="00C27351">
        <w:rPr>
          <w:rFonts w:ascii="Times New Roman" w:hAnsi="Times New Roman" w:cs="Times New Roman"/>
          <w:sz w:val="28"/>
          <w:szCs w:val="28"/>
        </w:rPr>
        <w:t>сельских поселениях и садоводческих объединениях (за исключением специально оговоренных случаев) следует предусматривать не менее:</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- 50 м – для хвойных лесов;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t>- 30 м – для лиственных и смешанных лесов.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ab/>
      </w:r>
      <w:r w:rsidRPr="00C27351">
        <w:rPr>
          <w:rFonts w:ascii="Times New Roman" w:hAnsi="Times New Roman" w:cs="Times New Roman"/>
          <w:sz w:val="28"/>
          <w:szCs w:val="28"/>
          <w:u w:val="single"/>
        </w:rPr>
        <w:t>Примечание</w:t>
      </w:r>
      <w:r w:rsidRPr="00C27351">
        <w:rPr>
          <w:rFonts w:ascii="Times New Roman" w:hAnsi="Times New Roman" w:cs="Times New Roman"/>
          <w:sz w:val="28"/>
          <w:szCs w:val="28"/>
        </w:rPr>
        <w:t>: Указанные расстояния в населенных пунктах с одно-, двухэтажной жилой застройкой и зданий садоводческих товариществ допускается уменьшать на 50% при устройстве минерализованной полосы шириной не менее 6 м, исключающей возможность распространения пожара.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16.36. Пожарные депо следует размещать на земельных участках, имеющих выезды на магистральные улицы или дороги общегородского значения.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16.37. 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16.38. Расстояние от границ участка пожарного депо до жилых и общественных зданий должно быть не менее 15 м, а до границ земельных участков детских, образовательных и лечебных учреждений – не менее 30 м.</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16.39. Количество пожарных депо и пожарных автомобилей в населенном пункте принимаетс</w:t>
      </w:r>
      <w:r w:rsidR="00B86DE6" w:rsidRPr="00C27351">
        <w:rPr>
          <w:rFonts w:ascii="Times New Roman" w:hAnsi="Times New Roman" w:cs="Times New Roman"/>
          <w:sz w:val="28"/>
          <w:szCs w:val="28"/>
        </w:rPr>
        <w:t>я в соответствии с таблицей 124:</w:t>
      </w:r>
    </w:p>
    <w:p w:rsidR="00B86DE6" w:rsidRPr="00C27351" w:rsidRDefault="00B86DE6" w:rsidP="004205EB">
      <w:pPr>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124</w:t>
      </w:r>
    </w:p>
    <w:tbl>
      <w:tblPr>
        <w:tblStyle w:val="a8"/>
        <w:tblW w:w="5000" w:type="pct"/>
        <w:tblLook w:val="04A0" w:firstRow="1" w:lastRow="0" w:firstColumn="1" w:lastColumn="0" w:noHBand="0" w:noVBand="1"/>
      </w:tblPr>
      <w:tblGrid>
        <w:gridCol w:w="1722"/>
        <w:gridCol w:w="1263"/>
        <w:gridCol w:w="1263"/>
        <w:gridCol w:w="1263"/>
        <w:gridCol w:w="1371"/>
        <w:gridCol w:w="1846"/>
        <w:gridCol w:w="1411"/>
      </w:tblGrid>
      <w:tr w:rsidR="00AF3C52" w:rsidRPr="00C27351" w:rsidTr="00AF3C52">
        <w:tc>
          <w:tcPr>
            <w:tcW w:w="851"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Площадь территории населенного пункта, тыс. га</w:t>
            </w:r>
          </w:p>
        </w:tc>
        <w:tc>
          <w:tcPr>
            <w:tcW w:w="4149" w:type="pct"/>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Население, тыс. чел.</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5</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5 до 20</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20 до 50</w:t>
            </w:r>
          </w:p>
        </w:tc>
        <w:tc>
          <w:tcPr>
            <w:tcW w:w="6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50 до 100</w:t>
            </w:r>
          </w:p>
        </w:tc>
        <w:tc>
          <w:tcPr>
            <w:tcW w:w="8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100 до 250</w:t>
            </w:r>
          </w:p>
        </w:tc>
        <w:tc>
          <w:tcPr>
            <w:tcW w:w="6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250 до 500</w:t>
            </w:r>
          </w:p>
        </w:tc>
      </w:tr>
      <w:tr w:rsidR="00AF3C52" w:rsidRPr="00C27351" w:rsidTr="00AF3C52">
        <w:tc>
          <w:tcPr>
            <w:tcW w:w="8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до 2</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__1__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__1__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1×6</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__2__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2×6</w:t>
            </w:r>
          </w:p>
        </w:tc>
        <w:tc>
          <w:tcPr>
            <w:tcW w:w="6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__2__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1×8+1×6</w:t>
            </w:r>
          </w:p>
        </w:tc>
        <w:tc>
          <w:tcPr>
            <w:tcW w:w="8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8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2 до 4</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___3___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1×8+1×6</w:t>
            </w:r>
          </w:p>
        </w:tc>
        <w:tc>
          <w:tcPr>
            <w:tcW w:w="8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___4___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2×8+2×6</w:t>
            </w:r>
          </w:p>
        </w:tc>
        <w:tc>
          <w:tcPr>
            <w:tcW w:w="6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r>
      <w:tr w:rsidR="00AF3C52" w:rsidRPr="00C27351" w:rsidTr="00AF3C52">
        <w:tc>
          <w:tcPr>
            <w:tcW w:w="8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4 до 6</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8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___5___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2×8+3×6</w:t>
            </w:r>
          </w:p>
        </w:tc>
        <w:tc>
          <w:tcPr>
            <w:tcW w:w="6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___6___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2×8+4×6</w:t>
            </w:r>
          </w:p>
        </w:tc>
      </w:tr>
      <w:tr w:rsidR="00AF3C52" w:rsidRPr="00C27351" w:rsidTr="00AF3C52">
        <w:tc>
          <w:tcPr>
            <w:tcW w:w="8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6 до 8</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8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_____6_____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2×8+3×8+1×4</w:t>
            </w:r>
          </w:p>
        </w:tc>
        <w:tc>
          <w:tcPr>
            <w:tcW w:w="6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___8___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3×8+5×6</w:t>
            </w:r>
          </w:p>
        </w:tc>
      </w:tr>
      <w:tr w:rsidR="00AF3C52" w:rsidRPr="00C27351" w:rsidTr="00AF3C52">
        <w:tc>
          <w:tcPr>
            <w:tcW w:w="8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св.8 до 10</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8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___9___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3×8+6×6</w:t>
            </w:r>
          </w:p>
        </w:tc>
      </w:tr>
      <w:tr w:rsidR="00AF3C52" w:rsidRPr="00C27351" w:rsidTr="00AF3C52">
        <w:tc>
          <w:tcPr>
            <w:tcW w:w="8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10 до 12</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8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___11___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3×8+8×6</w:t>
            </w:r>
          </w:p>
        </w:tc>
      </w:tr>
      <w:tr w:rsidR="00AF3C52" w:rsidRPr="00C27351" w:rsidTr="00AF3C52">
        <w:tc>
          <w:tcPr>
            <w:tcW w:w="8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св. 12 до 14</w:t>
            </w: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25"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7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89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F3C52" w:rsidRPr="00C27351" w:rsidRDefault="00AF3C52" w:rsidP="006B5E06">
            <w:pPr>
              <w:jc w:val="both"/>
              <w:rPr>
                <w:rFonts w:ascii="Times New Roman" w:hAnsi="Times New Roman" w:cs="Times New Roman"/>
                <w:sz w:val="28"/>
                <w:szCs w:val="28"/>
              </w:rPr>
            </w:pPr>
          </w:p>
        </w:tc>
        <w:tc>
          <w:tcPr>
            <w:tcW w:w="69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u w:val="single"/>
              </w:rPr>
            </w:pPr>
            <w:r w:rsidRPr="00C27351">
              <w:rPr>
                <w:rFonts w:ascii="Times New Roman" w:hAnsi="Times New Roman" w:cs="Times New Roman"/>
                <w:sz w:val="28"/>
                <w:szCs w:val="28"/>
                <w:u w:val="single"/>
              </w:rPr>
              <w:t>___12___</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4×8+8×6</w:t>
            </w:r>
          </w:p>
        </w:tc>
      </w:tr>
    </w:tbl>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Примечание</w:t>
      </w:r>
      <w:r w:rsidRPr="00C27351">
        <w:rPr>
          <w:rFonts w:ascii="Times New Roman" w:hAnsi="Times New Roman" w:cs="Times New Roman"/>
          <w:sz w:val="28"/>
          <w:szCs w:val="28"/>
        </w:rPr>
        <w:t xml:space="preserve">: В числителе - общее количество пожарных депо в населенном пункте; в знаменателе - количество пожарных депо x количество пожарных автомобилей.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16.40. Количество специальных пожарных автомоб</w:t>
      </w:r>
      <w:r w:rsidR="00B86DE6" w:rsidRPr="00C27351">
        <w:rPr>
          <w:rFonts w:ascii="Times New Roman" w:hAnsi="Times New Roman" w:cs="Times New Roman"/>
          <w:sz w:val="28"/>
          <w:szCs w:val="28"/>
        </w:rPr>
        <w:t>илей принимается по таблице 125:</w:t>
      </w:r>
    </w:p>
    <w:p w:rsidR="00B86DE6" w:rsidRPr="00C27351" w:rsidRDefault="00B86DE6"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6"/>
        <w:gridCol w:w="1367"/>
        <w:gridCol w:w="1823"/>
        <w:gridCol w:w="1973"/>
      </w:tblGrid>
      <w:tr w:rsidR="00AF3C52" w:rsidRPr="00C27351" w:rsidTr="00AF3C52">
        <w:trPr>
          <w:trHeight w:val="863"/>
        </w:trPr>
        <w:tc>
          <w:tcPr>
            <w:tcW w:w="2454"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Наименование специальных автомобилей</w:t>
            </w:r>
          </w:p>
        </w:tc>
        <w:tc>
          <w:tcPr>
            <w:tcW w:w="2546" w:type="pct"/>
            <w:gridSpan w:val="3"/>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Число жителей в населенном пункте,</w:t>
            </w:r>
          </w:p>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тыс. чел.</w:t>
            </w:r>
          </w:p>
        </w:tc>
      </w:tr>
      <w:tr w:rsidR="00AF3C52" w:rsidRPr="00C27351" w:rsidTr="00AF3C52">
        <w:trPr>
          <w:trHeight w:val="489"/>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67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до 50</w:t>
            </w:r>
          </w:p>
        </w:tc>
        <w:tc>
          <w:tcPr>
            <w:tcW w:w="89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50 до 100</w:t>
            </w:r>
          </w:p>
        </w:tc>
        <w:tc>
          <w:tcPr>
            <w:tcW w:w="97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свыше 100 до 350</w:t>
            </w:r>
          </w:p>
        </w:tc>
      </w:tr>
      <w:tr w:rsidR="00AF3C52" w:rsidRPr="00C27351" w:rsidTr="00AF3C52">
        <w:trPr>
          <w:trHeight w:val="489"/>
        </w:trPr>
        <w:tc>
          <w:tcPr>
            <w:tcW w:w="245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Автолестницы и автоподъемники </w:t>
            </w:r>
          </w:p>
        </w:tc>
        <w:tc>
          <w:tcPr>
            <w:tcW w:w="67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 &lt;*&gt;</w:t>
            </w:r>
          </w:p>
        </w:tc>
        <w:tc>
          <w:tcPr>
            <w:tcW w:w="89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97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rPr>
          <w:trHeight w:val="489"/>
        </w:trPr>
        <w:tc>
          <w:tcPr>
            <w:tcW w:w="245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Автомобили </w:t>
            </w:r>
            <w:proofErr w:type="spellStart"/>
            <w:r w:rsidRPr="00C27351">
              <w:rPr>
                <w:rFonts w:ascii="Times New Roman" w:hAnsi="Times New Roman" w:cs="Times New Roman"/>
                <w:sz w:val="28"/>
                <w:szCs w:val="28"/>
              </w:rPr>
              <w:t>газодымозащитной</w:t>
            </w:r>
            <w:proofErr w:type="spellEnd"/>
            <w:r w:rsidRPr="00C27351">
              <w:rPr>
                <w:rFonts w:ascii="Times New Roman" w:hAnsi="Times New Roman" w:cs="Times New Roman"/>
                <w:sz w:val="28"/>
                <w:szCs w:val="28"/>
              </w:rPr>
              <w:t xml:space="preserve"> службы </w:t>
            </w:r>
          </w:p>
        </w:tc>
        <w:tc>
          <w:tcPr>
            <w:tcW w:w="67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89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7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2</w:t>
            </w:r>
          </w:p>
        </w:tc>
      </w:tr>
      <w:tr w:rsidR="00AF3C52" w:rsidRPr="00C27351" w:rsidTr="00AF3C52">
        <w:trPr>
          <w:trHeight w:val="489"/>
        </w:trPr>
        <w:tc>
          <w:tcPr>
            <w:tcW w:w="245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 xml:space="preserve">Автомобили связи и освещения </w:t>
            </w:r>
          </w:p>
        </w:tc>
        <w:tc>
          <w:tcPr>
            <w:tcW w:w="67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w:t>
            </w:r>
          </w:p>
        </w:tc>
        <w:tc>
          <w:tcPr>
            <w:tcW w:w="899"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97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w:t>
            </w:r>
          </w:p>
        </w:tc>
      </w:tr>
    </w:tbl>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&lt;*&gt; При наличии зданий высотой 4 этажа и более.</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Примечания: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Количество специальных автомобилей, не указанных в таблице, определяется исходя из местных условий в каждом конкретном случае.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Количество специальных автомобилей следует предусматривать с учетом 50% резерва. </w:t>
      </w:r>
    </w:p>
    <w:p w:rsidR="00AF3C52" w:rsidRPr="00C27351" w:rsidRDefault="00AF3C52" w:rsidP="00B86DE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3. При планируемой застройке высотными зданиями и зданиями повышенной этажности должны быть предусмотрены специальные автолестницы (типа АЛ-50) и пожарные депо соответствующего типа для размещения указанных автолестниц.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16.41. Площадь земельных участков в зависимости от типа пожарного депо определяется</w:t>
      </w:r>
      <w:r w:rsidR="00B86DE6" w:rsidRPr="00C27351">
        <w:rPr>
          <w:rFonts w:ascii="Times New Roman" w:hAnsi="Times New Roman" w:cs="Times New Roman"/>
          <w:sz w:val="28"/>
          <w:szCs w:val="28"/>
        </w:rPr>
        <w:t xml:space="preserve"> в соответствии с таблицей 126:</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126</w:t>
      </w:r>
    </w:p>
    <w:tbl>
      <w:tblPr>
        <w:tblStyle w:val="a8"/>
        <w:tblW w:w="5000" w:type="pct"/>
        <w:tblLook w:val="04A0" w:firstRow="1" w:lastRow="0" w:firstColumn="1" w:lastColumn="0" w:noHBand="0" w:noVBand="1"/>
      </w:tblPr>
      <w:tblGrid>
        <w:gridCol w:w="1727"/>
        <w:gridCol w:w="519"/>
        <w:gridCol w:w="640"/>
        <w:gridCol w:w="639"/>
        <w:gridCol w:w="518"/>
        <w:gridCol w:w="518"/>
        <w:gridCol w:w="337"/>
        <w:gridCol w:w="518"/>
        <w:gridCol w:w="518"/>
        <w:gridCol w:w="518"/>
        <w:gridCol w:w="518"/>
        <w:gridCol w:w="518"/>
        <w:gridCol w:w="518"/>
        <w:gridCol w:w="337"/>
        <w:gridCol w:w="518"/>
        <w:gridCol w:w="639"/>
        <w:gridCol w:w="639"/>
      </w:tblGrid>
      <w:tr w:rsidR="00AF3C52" w:rsidRPr="00C27351" w:rsidTr="00AF3C52">
        <w:tc>
          <w:tcPr>
            <w:tcW w:w="79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Наименование</w:t>
            </w:r>
          </w:p>
        </w:tc>
        <w:tc>
          <w:tcPr>
            <w:tcW w:w="4203" w:type="pct"/>
            <w:gridSpan w:val="1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Тип пожарного депо</w:t>
            </w:r>
          </w:p>
        </w:tc>
      </w:tr>
      <w:tr w:rsidR="00AF3C52" w:rsidRPr="00C27351" w:rsidTr="00AF3C52">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p>
        </w:tc>
        <w:tc>
          <w:tcPr>
            <w:tcW w:w="1176"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w:t>
            </w:r>
          </w:p>
        </w:tc>
        <w:tc>
          <w:tcPr>
            <w:tcW w:w="68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w:t>
            </w:r>
          </w:p>
        </w:tc>
        <w:tc>
          <w:tcPr>
            <w:tcW w:w="1028"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III</w:t>
            </w:r>
          </w:p>
        </w:tc>
        <w:tc>
          <w:tcPr>
            <w:tcW w:w="68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lang w:val="en-US"/>
              </w:rPr>
            </w:pPr>
            <w:r w:rsidRPr="00C27351">
              <w:rPr>
                <w:rFonts w:ascii="Times New Roman" w:hAnsi="Times New Roman" w:cs="Times New Roman"/>
                <w:sz w:val="28"/>
                <w:szCs w:val="28"/>
                <w:lang w:val="en-US"/>
              </w:rPr>
              <w:t>IV</w:t>
            </w:r>
          </w:p>
        </w:tc>
        <w:tc>
          <w:tcPr>
            <w:tcW w:w="6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lang w:val="en-US"/>
              </w:rPr>
              <w:t>V</w:t>
            </w:r>
          </w:p>
        </w:tc>
      </w:tr>
      <w:tr w:rsidR="00AF3C52" w:rsidRPr="00C27351" w:rsidTr="00AF3C52">
        <w:tc>
          <w:tcPr>
            <w:tcW w:w="79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Количество </w:t>
            </w:r>
            <w:r w:rsidRPr="00C27351">
              <w:rPr>
                <w:rFonts w:ascii="Times New Roman" w:hAnsi="Times New Roman" w:cs="Times New Roman"/>
                <w:sz w:val="28"/>
                <w:szCs w:val="28"/>
              </w:rPr>
              <w:lastRenderedPageBreak/>
              <w:t>пожарных автомобилей в депо, шт.</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lastRenderedPageBreak/>
              <w:t>12</w:t>
            </w:r>
          </w:p>
        </w:tc>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w:t>
            </w:r>
          </w:p>
        </w:tc>
        <w:tc>
          <w:tcPr>
            <w:tcW w:w="1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10</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8</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6</w:t>
            </w:r>
          </w:p>
        </w:tc>
        <w:tc>
          <w:tcPr>
            <w:tcW w:w="1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tc>
      </w:tr>
      <w:tr w:rsidR="00AF3C52" w:rsidRPr="00C27351" w:rsidTr="00AF3C52">
        <w:tc>
          <w:tcPr>
            <w:tcW w:w="79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Площадь земельного участка, га</w:t>
            </w:r>
          </w:p>
        </w:tc>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2,2</w:t>
            </w:r>
          </w:p>
        </w:tc>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1,95</w:t>
            </w:r>
          </w:p>
        </w:tc>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1,75</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1,6</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1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0,8</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1,7</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1,6</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1,5</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1,3</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1,2</w:t>
            </w:r>
          </w:p>
        </w:tc>
        <w:tc>
          <w:tcPr>
            <w:tcW w:w="1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1</w:t>
            </w:r>
          </w:p>
        </w:tc>
        <w:tc>
          <w:tcPr>
            <w:tcW w:w="25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0,8</w:t>
            </w:r>
          </w:p>
        </w:tc>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0,85</w:t>
            </w:r>
          </w:p>
        </w:tc>
        <w:tc>
          <w:tcPr>
            <w:tcW w:w="3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0,55</w:t>
            </w: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16.42. Состав и площади зданий и сооружений, размещаемых на территории пожарного депо, определяются согласно Федеральному закону "Технический регламент о требованиях пожарной безопасности".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16.43. Территория пожарного депо подразделяется на производственную, учебно-спортивную и жилую зоны.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16.44. В производственной зоне следует размещать: здание пожарного депо, закрытую автостоянку резервной техники и складские помещения.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16.45. В учебно-спортивной зоне пожарного депо следует размещать: подземный резервуар и пожарный гидрант, площадку для стоянки автомобилей, учебные и спортивные сооружения.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16.46. В жилой зоне размещаются: жилая часть здания пожарного депо или жилое здание, площадки для отдыха. Вход в жилую часть здания пожарного депо должен быть расположен на расстоянии не менее 15 м от помещения пожарной техники. С учетом местных условий жилое здание может располагаться вне территории пожарного депо.</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16.47. Радиус обслуживания пожарного депо не должен превышать значений, приведенных в таблице 117, при этом время следования пожарной техники к месту по</w:t>
      </w:r>
      <w:r w:rsidR="004205EB" w:rsidRPr="00C27351">
        <w:rPr>
          <w:rFonts w:ascii="Times New Roman" w:hAnsi="Times New Roman" w:cs="Times New Roman"/>
          <w:sz w:val="28"/>
          <w:szCs w:val="28"/>
        </w:rPr>
        <w:t>жара не должно превышать 6 мин.</w:t>
      </w:r>
      <w:r w:rsidR="00B86DE6" w:rsidRPr="00C27351">
        <w:rPr>
          <w:rFonts w:ascii="Times New Roman" w:hAnsi="Times New Roman" w:cs="Times New Roman"/>
          <w:sz w:val="28"/>
          <w:szCs w:val="28"/>
        </w:rPr>
        <w:t>:</w:t>
      </w:r>
    </w:p>
    <w:p w:rsidR="00B86DE6" w:rsidRPr="00C27351" w:rsidRDefault="00B86DE6" w:rsidP="006B5E06">
      <w:pPr>
        <w:ind w:firstLine="567"/>
        <w:jc w:val="both"/>
        <w:rPr>
          <w:rFonts w:ascii="Times New Roman" w:hAnsi="Times New Roman" w:cs="Times New Roman"/>
          <w:sz w:val="28"/>
          <w:szCs w:val="28"/>
        </w:rPr>
      </w:pP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127</w:t>
      </w:r>
    </w:p>
    <w:tbl>
      <w:tblPr>
        <w:tblStyle w:val="a8"/>
        <w:tblW w:w="5000" w:type="pct"/>
        <w:tblLook w:val="04A0" w:firstRow="1" w:lastRow="0" w:firstColumn="1" w:lastColumn="0" w:noHBand="0" w:noVBand="1"/>
      </w:tblPr>
      <w:tblGrid>
        <w:gridCol w:w="5069"/>
        <w:gridCol w:w="5070"/>
      </w:tblGrid>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Территория</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Радиус обслуживания, км, не более</w:t>
            </w:r>
          </w:p>
        </w:tc>
      </w:tr>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Жилая застройка</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3</w:t>
            </w:r>
          </w:p>
        </w:tc>
      </w:tr>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Промышленные предприятия:</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 с производствами категорий А, Б, В, занимающих более 50% всей площади застройки</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 с производствами категорий А, Б, В, занимающих до 50% всей площади застройки и предприятий с производствами категорий Г и Д</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r>
      <w:tr w:rsidR="00AF3C52" w:rsidRPr="00C27351" w:rsidTr="00AF3C5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Сельскохозяйственные предприятия:</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 с преобладающими производствами категорий А, Б и В</w:t>
            </w: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 xml:space="preserve">    - с преобладающими производствами категорий Г и Д</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2</w:t>
            </w:r>
          </w:p>
          <w:p w:rsidR="00AF3C52" w:rsidRPr="00C27351" w:rsidRDefault="00AF3C52" w:rsidP="006B5E06">
            <w:pPr>
              <w:jc w:val="both"/>
              <w:rPr>
                <w:rFonts w:ascii="Times New Roman" w:hAnsi="Times New Roman" w:cs="Times New Roman"/>
                <w:sz w:val="28"/>
                <w:szCs w:val="28"/>
              </w:rPr>
            </w:pPr>
          </w:p>
          <w:p w:rsidR="00AF3C52" w:rsidRPr="00C27351" w:rsidRDefault="00AF3C52" w:rsidP="006B5E06">
            <w:pPr>
              <w:jc w:val="both"/>
              <w:rPr>
                <w:rFonts w:ascii="Times New Roman" w:hAnsi="Times New Roman" w:cs="Times New Roman"/>
                <w:sz w:val="28"/>
                <w:szCs w:val="28"/>
              </w:rPr>
            </w:pPr>
            <w:r w:rsidRPr="00C27351">
              <w:rPr>
                <w:rFonts w:ascii="Times New Roman" w:hAnsi="Times New Roman" w:cs="Times New Roman"/>
                <w:sz w:val="28"/>
                <w:szCs w:val="28"/>
              </w:rPr>
              <w:t>4</w:t>
            </w:r>
          </w:p>
        </w:tc>
      </w:tr>
    </w:tbl>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u w:val="single"/>
        </w:rPr>
        <w:t>Примечания</w:t>
      </w:r>
      <w:r w:rsidRPr="00C27351">
        <w:rPr>
          <w:rFonts w:ascii="Times New Roman" w:hAnsi="Times New Roman" w:cs="Times New Roman"/>
          <w:sz w:val="28"/>
          <w:szCs w:val="28"/>
        </w:rPr>
        <w:t>:</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 Радиус обслуживания пожарного депо (поста) должен определяться из условия пути следования до наиболее удаленного здания или сооружения по дорогам общего пользования или проездам. В случае превышения указанного </w:t>
      </w:r>
      <w:r w:rsidRPr="00C27351">
        <w:rPr>
          <w:rFonts w:ascii="Times New Roman" w:hAnsi="Times New Roman" w:cs="Times New Roman"/>
          <w:sz w:val="28"/>
          <w:szCs w:val="28"/>
        </w:rPr>
        <w:lastRenderedPageBreak/>
        <w:t>радиуса на территории промышленных и сельскохозяйственных предприятий необходимо предусматривать дополнительные пожарные посты.</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2 При наличии на площадках промышленных предприятий зданий и сооружений  </w:t>
      </w:r>
      <w:r w:rsidRPr="00C27351">
        <w:rPr>
          <w:rFonts w:ascii="Times New Roman" w:hAnsi="Times New Roman" w:cs="Times New Roman"/>
          <w:sz w:val="28"/>
          <w:szCs w:val="28"/>
          <w:lang w:val="en-US"/>
        </w:rPr>
        <w:t>III</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IV</w:t>
      </w:r>
      <w:r w:rsidRPr="00C27351">
        <w:rPr>
          <w:rFonts w:ascii="Times New Roman" w:hAnsi="Times New Roman" w:cs="Times New Roman"/>
          <w:sz w:val="28"/>
          <w:szCs w:val="28"/>
        </w:rPr>
        <w:t xml:space="preserve">, </w:t>
      </w:r>
      <w:r w:rsidRPr="00C27351">
        <w:rPr>
          <w:rFonts w:ascii="Times New Roman" w:hAnsi="Times New Roman" w:cs="Times New Roman"/>
          <w:sz w:val="28"/>
          <w:szCs w:val="28"/>
          <w:lang w:val="en-US"/>
        </w:rPr>
        <w:t>V</w:t>
      </w:r>
      <w:r w:rsidRPr="00C27351">
        <w:rPr>
          <w:rFonts w:ascii="Times New Roman" w:hAnsi="Times New Roman" w:cs="Times New Roman"/>
          <w:sz w:val="28"/>
          <w:szCs w:val="28"/>
        </w:rPr>
        <w:t xml:space="preserve"> степеней огнестойкости с площадью застройки составляющей 50% всей площади застройки предприятия, радиусы обслуживания пожарного депо и постами следует уменьшать на 40%.</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3 Пожарные посты допускается встраивать в производственные и вспомогательные здания с производствами категорий В, Г и Д. При этом они должны быть отделены  от основного здания противопожарными перегородками 1-го типа и противопожарными перекрытиями 3-го типа.</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4 Выезды из пожарных депо и постов должны быть расположены так, чтобы выезжающие пожарные автомобили не пересекали основных потоков транспорта и пешеходов (в сельских поселениях – скотопрогонов).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16.48. В соответствии с заданием на проектирование на территории центральных пожарных депо (I и III типов) размещаются объекты пожарной о</w:t>
      </w:r>
      <w:r w:rsidR="00B86DE6" w:rsidRPr="00C27351">
        <w:rPr>
          <w:rFonts w:ascii="Times New Roman" w:hAnsi="Times New Roman" w:cs="Times New Roman"/>
          <w:sz w:val="28"/>
          <w:szCs w:val="28"/>
        </w:rPr>
        <w:t>храны, указанные в таблице 128:</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Таблица 128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9"/>
        <w:gridCol w:w="3494"/>
        <w:gridCol w:w="2886"/>
      </w:tblGrid>
      <w:tr w:rsidR="00AF3C52" w:rsidRPr="00C27351" w:rsidTr="00AF3C52">
        <w:trPr>
          <w:trHeight w:val="463"/>
        </w:trPr>
        <w:tc>
          <w:tcPr>
            <w:tcW w:w="1854" w:type="pct"/>
            <w:vMerge w:val="restar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Наименование зданий и сооружений</w:t>
            </w:r>
          </w:p>
        </w:tc>
        <w:tc>
          <w:tcPr>
            <w:tcW w:w="3146" w:type="pct"/>
            <w:gridSpan w:val="2"/>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Площадь, кв. м</w:t>
            </w:r>
          </w:p>
        </w:tc>
      </w:tr>
      <w:tr w:rsidR="00AF3C52" w:rsidRPr="00C27351" w:rsidTr="00AF3C52">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jc w:val="both"/>
              <w:rPr>
                <w:rFonts w:ascii="Times New Roman" w:hAnsi="Times New Roman" w:cs="Times New Roman"/>
                <w:color w:val="000000"/>
                <w:sz w:val="28"/>
                <w:szCs w:val="28"/>
              </w:rPr>
            </w:pPr>
          </w:p>
        </w:tc>
        <w:tc>
          <w:tcPr>
            <w:tcW w:w="17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I тип</w:t>
            </w:r>
          </w:p>
        </w:tc>
        <w:tc>
          <w:tcPr>
            <w:tcW w:w="14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III тип</w:t>
            </w:r>
          </w:p>
        </w:tc>
      </w:tr>
      <w:tr w:rsidR="00AF3C52" w:rsidRPr="00C27351" w:rsidTr="00AF3C52">
        <w:trPr>
          <w:trHeight w:val="220"/>
        </w:trPr>
        <w:tc>
          <w:tcPr>
            <w:tcW w:w="185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Отряд (часть, пост) технической службы</w:t>
            </w:r>
          </w:p>
        </w:tc>
        <w:tc>
          <w:tcPr>
            <w:tcW w:w="17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10000</w:t>
            </w:r>
          </w:p>
        </w:tc>
        <w:tc>
          <w:tcPr>
            <w:tcW w:w="14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4500</w:t>
            </w:r>
          </w:p>
        </w:tc>
      </w:tr>
      <w:tr w:rsidR="00AF3C52" w:rsidRPr="00C27351" w:rsidTr="00AF3C52">
        <w:trPr>
          <w:trHeight w:val="220"/>
        </w:trPr>
        <w:tc>
          <w:tcPr>
            <w:tcW w:w="1854"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Опорный пункт пожаротушения</w:t>
            </w:r>
          </w:p>
        </w:tc>
        <w:tc>
          <w:tcPr>
            <w:tcW w:w="17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15000</w:t>
            </w:r>
          </w:p>
        </w:tc>
        <w:tc>
          <w:tcPr>
            <w:tcW w:w="1423" w:type="pct"/>
            <w:tcBorders>
              <w:top w:val="single" w:sz="4" w:space="0" w:color="auto"/>
              <w:left w:val="single" w:sz="4" w:space="0" w:color="auto"/>
              <w:bottom w:val="single" w:sz="4" w:space="0" w:color="auto"/>
              <w:right w:val="single" w:sz="4" w:space="0" w:color="auto"/>
            </w:tcBorders>
            <w:vAlign w:val="center"/>
            <w:hideMark/>
          </w:tcPr>
          <w:p w:rsidR="00AF3C52" w:rsidRPr="00C27351" w:rsidRDefault="00AF3C52" w:rsidP="006B5E06">
            <w:pPr>
              <w:pStyle w:val="Default"/>
              <w:jc w:val="both"/>
              <w:rPr>
                <w:rFonts w:ascii="Times New Roman" w:hAnsi="Times New Roman" w:cs="Times New Roman"/>
                <w:sz w:val="28"/>
                <w:szCs w:val="28"/>
              </w:rPr>
            </w:pPr>
            <w:r w:rsidRPr="00C27351">
              <w:rPr>
                <w:rFonts w:ascii="Times New Roman" w:hAnsi="Times New Roman" w:cs="Times New Roman"/>
                <w:sz w:val="28"/>
                <w:szCs w:val="28"/>
              </w:rPr>
              <w:t>5000</w:t>
            </w:r>
          </w:p>
        </w:tc>
      </w:tr>
    </w:tbl>
    <w:p w:rsidR="00AF3C52" w:rsidRPr="00C27351" w:rsidRDefault="00AF3C52" w:rsidP="006B5E06">
      <w:pPr>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16.49. Площадь озеленения территории пожарного депо должна составлять не менее 15% площади участка.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16.50. Территория пожарного депо должна иметь ограждение высотой не менее 2 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16.51. Подъездные пути, дороги и площадки на территории пожарного депо должны иметь твердое покрытие и соответствовать требованиям подраздела 3.5 "Зоны транспортной инфраструктуры"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16.52. Проезжая часть улицы и тротуар против выездной площади пожарного депо должны быть оборудованы светофором и световым указателем с акустическим сигналом, позволяющим останавливать движение транспорта и пешеходов во время выезда пожарных автомобилей по сигналу тревоги. Включение и выключение светофора следует предусматривать дистанционно из пункта связи части.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16.53. Здание пожарного депо должно быть оборудовано канализацией, холодным и горячим водоснабжением, центральным отоплением, автоматическими устройствами в соответствии с требованиями подраздела 3.4 "Зоны инженерной инфраструктуры" настоящих нормативов.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16.54. 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16.55. Здания пожарных депо I - IV типов оборудуются охранно-пожарной сигнализацией и административно-управленческой связью.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16.56. Здание пожарного депо оборудуется сетью телефонной связи и </w:t>
      </w:r>
      <w:proofErr w:type="spellStart"/>
      <w:r w:rsidRPr="00C27351">
        <w:rPr>
          <w:rFonts w:ascii="Times New Roman" w:hAnsi="Times New Roman" w:cs="Times New Roman"/>
          <w:sz w:val="28"/>
          <w:szCs w:val="28"/>
        </w:rPr>
        <w:t>спецлиниями</w:t>
      </w:r>
      <w:proofErr w:type="spellEnd"/>
      <w:r w:rsidRPr="00C27351">
        <w:rPr>
          <w:rFonts w:ascii="Times New Roman" w:hAnsi="Times New Roman" w:cs="Times New Roman"/>
          <w:sz w:val="28"/>
          <w:szCs w:val="28"/>
        </w:rPr>
        <w:t xml:space="preserve"> "01", а помещения пожарной техники и дежурной смены - установками тревожной сигнализации.</w:t>
      </w:r>
    </w:p>
    <w:p w:rsidR="00B86DE6" w:rsidRPr="00C27351" w:rsidRDefault="00B86DE6" w:rsidP="006B5E06">
      <w:pPr>
        <w:ind w:firstLine="567"/>
        <w:jc w:val="both"/>
        <w:rPr>
          <w:rFonts w:ascii="Times New Roman" w:hAnsi="Times New Roman" w:cs="Times New Roman"/>
          <w:sz w:val="28"/>
          <w:szCs w:val="28"/>
        </w:rPr>
      </w:pPr>
    </w:p>
    <w:p w:rsidR="00AF3C52" w:rsidRPr="00C27351" w:rsidRDefault="00B86DE6" w:rsidP="00B86DE6">
      <w:pPr>
        <w:jc w:val="both"/>
        <w:rPr>
          <w:rFonts w:ascii="Times New Roman" w:hAnsi="Times New Roman" w:cs="Times New Roman"/>
          <w:b/>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17. ПРИЛОЖЕНИЯ</w:t>
      </w:r>
    </w:p>
    <w:p w:rsidR="004205EB" w:rsidRPr="00C27351" w:rsidRDefault="004205EB" w:rsidP="00B86DE6">
      <w:pPr>
        <w:jc w:val="both"/>
        <w:rPr>
          <w:rFonts w:ascii="Times New Roman" w:hAnsi="Times New Roman" w:cs="Times New Roman"/>
          <w:sz w:val="28"/>
          <w:szCs w:val="28"/>
        </w:rPr>
      </w:pPr>
    </w:p>
    <w:p w:rsidR="004205EB" w:rsidRPr="00C27351" w:rsidRDefault="00AF3C52" w:rsidP="004205EB">
      <w:pPr>
        <w:ind w:firstLine="567"/>
        <w:jc w:val="both"/>
        <w:rPr>
          <w:rFonts w:ascii="Times New Roman" w:hAnsi="Times New Roman" w:cs="Times New Roman"/>
          <w:b/>
          <w:sz w:val="28"/>
          <w:szCs w:val="28"/>
        </w:rPr>
      </w:pPr>
      <w:r w:rsidRPr="00C27351">
        <w:rPr>
          <w:rFonts w:ascii="Times New Roman" w:hAnsi="Times New Roman" w:cs="Times New Roman"/>
          <w:b/>
          <w:sz w:val="28"/>
          <w:szCs w:val="28"/>
        </w:rPr>
        <w:t>17.1. Термины и определения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Обязательные нормативные требования - положения, применение которых обязательно в соответствии с системой нормативных документов в строительстве, приведены в основном тексте.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Рекомендуемые нормативные требования - положения, имеющие рекомендательный характер; допускаются отступления при соответствующем обосновании при разработке генеральных планов и документации по планировке территории. Приведены в рекомендуемых таблицах и приложениях.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Справочные приложения - приложения, содержащие описания, показатели и другую информацию.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Муниципальное образование - муниципальный район, городское или сельское поселение, городской округ.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w:t>
      </w:r>
      <w:proofErr w:type="spellStart"/>
      <w:r w:rsidRPr="00C27351">
        <w:rPr>
          <w:rFonts w:ascii="Times New Roman" w:hAnsi="Times New Roman" w:cs="Times New Roman"/>
          <w:sz w:val="28"/>
          <w:szCs w:val="28"/>
        </w:rPr>
        <w:t>межпоселенческого</w:t>
      </w:r>
      <w:proofErr w:type="spellEnd"/>
      <w:r w:rsidRPr="00C27351">
        <w:rPr>
          <w:rFonts w:ascii="Times New Roman" w:hAnsi="Times New Roman" w:cs="Times New Roman"/>
          <w:sz w:val="28"/>
          <w:szCs w:val="28"/>
        </w:rPr>
        <w:t xml:space="preserve">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Сельское поселение -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Городское поселение - город или поселок, в котором местное самоуправление осуществляется населением непосредственно и (или) через выборные и иные органы местного самоуправления.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Федеральным законом "Об общих принципах организации местного самоуправления в Российской Федерации"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Населенный пункт - часть территории муниципального образования республики, имеющая сосредоточенную застройку в пределах границ, установленных в соответствии с действующим законодательством, и предназначенная для постоянного или преимущественного проживания и жизнедеятельности населения республики. К населенным пунктам на территории </w:t>
      </w:r>
      <w:r w:rsidRPr="00C27351">
        <w:rPr>
          <w:rFonts w:ascii="Times New Roman" w:hAnsi="Times New Roman" w:cs="Times New Roman"/>
          <w:sz w:val="28"/>
          <w:szCs w:val="28"/>
        </w:rPr>
        <w:lastRenderedPageBreak/>
        <w:t xml:space="preserve">республики относятся города, поселки городского типа, не отнесенные к категории городов, поселки, села, деревни, выселки.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Граница населенного пункта - внешние границы земель населенного пункта, отделяющие эти земли от земель иных категорий.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Городская агломерация - развитая территориальная система городского округа, городского поселения, объединенная с сельскими поселениями в одно целое устойчивыми производственными, трудовыми, культурно-бытовыми, рекреационными и другими связями и обладающая определенной территориальной целостностью.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Межселенная территория - территория, находящаяся вне границ поселений (территории, занятые сельскохозяйственными угодьями, лесами, другими незастроенными ландшафтами и расположенные за пределами границ поселений).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Территориальное планирование - планирование развития территорий, в том числе для установления функциональных зон, определения планируемого решения объектов федерального значения, объектов регионального значения, объектов местного 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Территориальные зоны - зоны, для которых в правилах землепользования и застройки определены границы и установлены градостроительные регламенты.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w:t>
      </w:r>
      <w:r w:rsidRPr="00C27351">
        <w:rPr>
          <w:rFonts w:ascii="Times New Roman" w:hAnsi="Times New Roman" w:cs="Times New Roman"/>
          <w:sz w:val="28"/>
          <w:szCs w:val="28"/>
        </w:rPr>
        <w:lastRenderedPageBreak/>
        <w:t xml:space="preserve">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Генеральный план городского округа, генеральный план поселения - вид документа территориального планирования муниципальных образований, определяющий цели, задачи и направления территориального планирования городского округа или поселения и этапы их реализации; разрабатываемый для обеспечения устойчивого развития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Функциональное зонирование территории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Функциональные зоны - зоны, для которых документами территориального планирования определены границы и функциональное назначение.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Функционально-планировочное образование - часть территории города, представляющая собой целостное градостроительное образование, для которого установлены территориальные границы и градостроительные регламенты, обеспечивающие комплекс социально-гарантированных условий жизнедеятельности в зависимости от функционального назначения территорий.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Зона (район) застройки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Малоэтажная жилая застройка - жилая застройка этажностью до 4 этажей включительно с обеспечением, как правило, непосредственной связи квартир с земельным участком.</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Среднеэтажная жилая застройка - жилая застройка многоквартирными зданиями этажностью 4 - 5 этажей.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Многоэтажная жилая застройка - жилая застройка многоквартирными зданиями высотой до 75 метров.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Микрорайон (квартал) - структурный элемент территории жилой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Жилой район - структурный элемент селитебной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Индивидуальное жилищное строительство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Усадебный жилой дом - одноквартирный, дом с </w:t>
      </w:r>
      <w:proofErr w:type="spellStart"/>
      <w:r w:rsidRPr="00C27351">
        <w:rPr>
          <w:rFonts w:ascii="Times New Roman" w:hAnsi="Times New Roman" w:cs="Times New Roman"/>
          <w:sz w:val="28"/>
          <w:szCs w:val="28"/>
        </w:rPr>
        <w:t>приквартирным</w:t>
      </w:r>
      <w:proofErr w:type="spellEnd"/>
      <w:r w:rsidRPr="00C27351">
        <w:rPr>
          <w:rFonts w:ascii="Times New Roman" w:hAnsi="Times New Roman" w:cs="Times New Roman"/>
          <w:sz w:val="28"/>
          <w:szCs w:val="28"/>
        </w:rPr>
        <w:t xml:space="preserve"> участком, постройками, для подсобного хозяйства.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Дом коттеджного типа - малоэтажный одноквартирный индивидуальный или блокированный, в том числе двухквартирный, жилой дом.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Блокированный жилой дом - дом, состоящий из двух и более квартир, каждая из которых имеет непосредственный выход на свой </w:t>
      </w:r>
      <w:proofErr w:type="spellStart"/>
      <w:r w:rsidRPr="00C27351">
        <w:rPr>
          <w:rFonts w:ascii="Times New Roman" w:hAnsi="Times New Roman" w:cs="Times New Roman"/>
          <w:sz w:val="28"/>
          <w:szCs w:val="28"/>
        </w:rPr>
        <w:t>приквартирный</w:t>
      </w:r>
      <w:proofErr w:type="spellEnd"/>
      <w:r w:rsidRPr="00C27351">
        <w:rPr>
          <w:rFonts w:ascii="Times New Roman" w:hAnsi="Times New Roman" w:cs="Times New Roman"/>
          <w:sz w:val="28"/>
          <w:szCs w:val="28"/>
        </w:rPr>
        <w:t xml:space="preserve"> участок (кроме блокированных жилых домов, состоящих из автономных жилых блоков, проектируемых по СНиП 31-02-2001).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Секционный жилой дом (жилое здание секционного типа)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Земельный участок - часть поверхности земли (в том числе почвенный слой), границы которой описаны и удостоверены в установленном порядке.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Личное подсобное хозяйство - форма непредпринимательской деятельности по производству и переработке сельскохозяйственной продукции.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общего пользования).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Улица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Дорога (городская) - путь сообщения на территории городского округа, поселения,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Пешеходная зона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Пригородные зоны - земли, находящиеся за пределами границ городов, составляющие с городами единую социальную, природную и хозяйственную территорию и не входящие в состав земель иных населенных пунктов.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Пригородная зеленая зона - территория за пределами границы населенного пункта,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Озелененные территории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Парк - озелененная территория общего пользования площадью от 10 га,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нагорный, водный, детский, спортивный, этнографический парки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Сад - озелененная территория общего пользования площадью от 3 га в селитебной зоне с возможным насыщением зрелищными, спортивно-оздоровительными и игровыми сооружениями.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Сквер - озелененная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Бульвар - озелененная территория общего пользования вдоль магистралей, набережных в виде полосы различной ширины, предназначенная для пешеходного транзитного движения и кратковременного отдыха.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Коэффициент озеленения - отношение территории земельного участка, которая должна быть занята зелеными насаждениями, ко всей площади участка (в процентах).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Градостроительная емкость (интенсивность использования) территории - объем застройки, который соответствует роли и месту территории в планировочной структуре города.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Интенсивность использования территории (интенсивность застройки) городского округа, поселения характеризуется показателями плотности застройки, коэффициентом (в процентах) застройки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Суммарная поэтажная площадь - суммарная площадь всех надземных этажей здания, включая площади всех помещений этажа (в том числе лоджий, лестничных клеток, лифтовых шахт и др.).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Коэффициент застройки () - отношение территории земельного участка, которая может быть занята зданиями, ко всей площади участка (в процентах). КЗ</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Коэффициент плотности застройки () - отношение площади всех этажей зданий и сооружений к площади участка. КПЗ</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Социально-гарантированные условия жизнедеятельности - состояние среды территорий городских округов и поселений,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Специальное регулирование - устанавливается на основании санитарно-экологических, противопожарных, технических и иных нормативных требований, ограничивающих использование территорий для хозяйственной и иной деятельности.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Зоны с особыми условиями использования территорий - охранные, санитарно-защитные зоны, зоны охраны объектов культурного наследия (памятники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Санитарно-защитная зона -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городских округов и поселений и других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Квартал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Историческое поселение - населенный пункт, в границах территории которого расположены объекты культурного наследия: памятники, ансамбли, достопримечательные места, а также иные культурные ценности, созданные в прошлом, представляющие собой археологическую, историческую, архитектурную, градостроительную, эстетическую, научную, социально-культурную ценность, имеющие важное значение для сохранения самобытности народов Российской Федерации, их вклада в мировую цивилизацию.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Стоянка для автомобилей (автостоянка) - здание, сооружение (часть здания, сооружения) или специальная открытая площадка, предназначенные только для хранения (стоянки) автомобилей.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Надземная автостоянка закрытого типа - автостоянка с наружными стеновыми ограждениями.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Механизированная автостоянка - автостоянка, в которой транспортировка автомобилей в места (ячейки) хранения осуществляется специальными механизированными устройствами (без участия водителей).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Гостевая автостоянка - открытая площадка, предназначенная для кратковременного хранения (стоянки) легковых автомобилей.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Строительство - создание зданий, строений, сооружений (в том числе на месте сносимых объектов капитального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Реконструкция объектов капитального строительства (за исключением линейных объектов) - изменение параметров объектов капитального строительства, его частей (высоты, количества этажей, площади, объема) и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городского округа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C27351">
        <w:rPr>
          <w:rFonts w:ascii="Times New Roman" w:hAnsi="Times New Roman" w:cs="Times New Roman"/>
          <w:sz w:val="28"/>
          <w:szCs w:val="28"/>
        </w:rPr>
        <w:t>подэстакадных</w:t>
      </w:r>
      <w:proofErr w:type="spellEnd"/>
      <w:r w:rsidRPr="00C27351">
        <w:rPr>
          <w:rFonts w:ascii="Times New Roman" w:hAnsi="Times New Roman" w:cs="Times New Roman"/>
          <w:sz w:val="28"/>
          <w:szCs w:val="28"/>
        </w:rPr>
        <w:t xml:space="preserve"> или </w:t>
      </w:r>
      <w:proofErr w:type="spellStart"/>
      <w:r w:rsidRPr="00C27351">
        <w:rPr>
          <w:rFonts w:ascii="Times New Roman" w:hAnsi="Times New Roman" w:cs="Times New Roman"/>
          <w:sz w:val="28"/>
          <w:szCs w:val="28"/>
        </w:rPr>
        <w:t>подмостовых</w:t>
      </w:r>
      <w:proofErr w:type="spellEnd"/>
      <w:r w:rsidRPr="00C27351">
        <w:rPr>
          <w:rFonts w:ascii="Times New Roman" w:hAnsi="Times New Roman" w:cs="Times New Roman"/>
          <w:sz w:val="28"/>
          <w:szCs w:val="28"/>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AF3C52" w:rsidRPr="00C27351" w:rsidRDefault="00AF3C52" w:rsidP="006B5E06">
      <w:pPr>
        <w:ind w:firstLine="567"/>
        <w:jc w:val="both"/>
        <w:rPr>
          <w:rFonts w:ascii="Times New Roman" w:hAnsi="Times New Roman" w:cs="Times New Roman"/>
          <w:sz w:val="28"/>
          <w:szCs w:val="28"/>
        </w:rPr>
      </w:pPr>
    </w:p>
    <w:p w:rsidR="00AF3C52" w:rsidRPr="00C27351" w:rsidRDefault="00B86DE6" w:rsidP="00E26D34">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Перечень линий градостроительного регулирования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w:t>
      </w:r>
      <w:r w:rsidRPr="00C27351">
        <w:rPr>
          <w:rFonts w:ascii="Times New Roman" w:hAnsi="Times New Roman" w:cs="Times New Roman"/>
          <w:sz w:val="28"/>
          <w:szCs w:val="28"/>
        </w:rPr>
        <w:lastRenderedPageBreak/>
        <w:t xml:space="preserve">(опор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отдельных нестационарных объектов автосервиса для попутного обслуживания (</w:t>
      </w:r>
      <w:proofErr w:type="spellStart"/>
      <w:r w:rsidRPr="00C27351">
        <w:rPr>
          <w:rFonts w:ascii="Times New Roman" w:hAnsi="Times New Roman" w:cs="Times New Roman"/>
          <w:sz w:val="28"/>
          <w:szCs w:val="28"/>
        </w:rPr>
        <w:t>АЗС</w:t>
      </w:r>
      <w:proofErr w:type="spellEnd"/>
      <w:r w:rsidRPr="00C27351">
        <w:rPr>
          <w:rFonts w:ascii="Times New Roman" w:hAnsi="Times New Roman" w:cs="Times New Roman"/>
          <w:sz w:val="28"/>
          <w:szCs w:val="28"/>
        </w:rPr>
        <w:t xml:space="preserve">, </w:t>
      </w:r>
      <w:proofErr w:type="spellStart"/>
      <w:r w:rsidRPr="00C27351">
        <w:rPr>
          <w:rFonts w:ascii="Times New Roman" w:hAnsi="Times New Roman" w:cs="Times New Roman"/>
          <w:sz w:val="28"/>
          <w:szCs w:val="28"/>
        </w:rPr>
        <w:t>минимойки</w:t>
      </w:r>
      <w:proofErr w:type="spellEnd"/>
      <w:r w:rsidRPr="00C27351">
        <w:rPr>
          <w:rFonts w:ascii="Times New Roman" w:hAnsi="Times New Roman" w:cs="Times New Roman"/>
          <w:sz w:val="28"/>
          <w:szCs w:val="28"/>
        </w:rPr>
        <w:t xml:space="preserve">, посты проверки СО);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отдельных нестационарных объектов для попутного обслуживания пешеходов (мелкорозничная торговля и бытовое обслуживание).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Отступ застройки - расстояние между красной линией или границей земельного участка и стеной здания, строения,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Синие линии - границы акваторий рек, а также существующих и проектируемых открытых водоемов, устанавливаемые по нормальному подпорному горизонту.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Желтые линии - максимально допустимые границы зон возможного распространения завалов жилой и общественной застройки категорированных городов, промышленных, коммунально-складских зданий, расположенных, как правило, вдоль городских магистралей устойчивого функционирования на территории категорированных городов.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полосы отвода железных дорог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полосы отвода автомобильных дорог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зон охраны объекта культурного наследия - границы территорий, установленные на основании проекта зон охраны объекта культурного наследия, </w:t>
      </w:r>
      <w:r w:rsidRPr="00C27351">
        <w:rPr>
          <w:rFonts w:ascii="Times New Roman" w:hAnsi="Times New Roman" w:cs="Times New Roman"/>
          <w:sz w:val="28"/>
          <w:szCs w:val="28"/>
        </w:rPr>
        <w:lastRenderedPageBreak/>
        <w:t xml:space="preserve">разработанного в соответствии с требованиями законодательства Российской Федерации об охране объектов культурного наследия.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Граница историко-культурного заповедника - граница территории, установленная на основании историко-культурного опорного плана и (или) иных документов, установленных законодательством Российской Федерации об охране объектов культурного наследия, на которой расположен выдающийся историко-культурный и природный комплекс, нуждающийся в особом режиме содержания.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охранных зон особо охраняемых природных территорий - границы зон с ограниченным режимом природопользования, устанавливаемые в особо охраняемых природных территориях, участках земли и водного пространства.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территорий природного комплекса, не являющихся особо охраняемыми,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озелененных территорий, не входящих в природный комплекс городских округов и поселений - границы участков внутриквартального озеленения общего пользования и трасс внутриквартальных транспортных коммуникаций.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прибрежных зон (полос)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зон санитарной охраны источников питьевого водоснабжения - границы зон трех поясов санитарной охраны: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первого пояса (строгого режима) - границы территории расположения водозаборов, площадок всех водопроводных сооружений и водопроводящего канала,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первого пояса санитарной охраны запрещается постоянное и временное проживание людей, не связанных непосредственно с работой на водопроводных сооружениях;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второго пояса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границы третьего пояса - границы территории, непосредственно прилегающей к акватории водоисточников и выделяемой в пределах территории второго пояса по границам прибрежной полосы с режимом ограничения хозяйственной деятельности.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(промышленная площадка) до ее внешней границы в заданном направлении.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Граница санитарно-защитной зоны на графических материалах (генеральный план городского округа, поселения, схема территориального планирования и др.) за пределами промышленной площадки обозначается специальными информационными знаками.</w:t>
      </w:r>
    </w:p>
    <w:p w:rsidR="00AF3C52" w:rsidRPr="00C27351" w:rsidRDefault="00AF3C52" w:rsidP="006B5E06">
      <w:pPr>
        <w:ind w:firstLine="567"/>
        <w:jc w:val="both"/>
        <w:rPr>
          <w:rFonts w:ascii="Times New Roman" w:hAnsi="Times New Roman" w:cs="Times New Roman"/>
          <w:b/>
          <w:sz w:val="28"/>
          <w:szCs w:val="28"/>
        </w:rPr>
      </w:pPr>
    </w:p>
    <w:p w:rsidR="00AF3C52" w:rsidRPr="00C27351" w:rsidRDefault="00E26D34" w:rsidP="00E26D34">
      <w:pPr>
        <w:jc w:val="both"/>
        <w:rPr>
          <w:rFonts w:ascii="Times New Roman" w:hAnsi="Times New Roman" w:cs="Times New Roman"/>
          <w:b/>
          <w:sz w:val="28"/>
          <w:szCs w:val="28"/>
        </w:rPr>
      </w:pPr>
      <w:r w:rsidRPr="00C27351">
        <w:rPr>
          <w:rFonts w:ascii="Times New Roman" w:hAnsi="Times New Roman" w:cs="Times New Roman"/>
          <w:b/>
          <w:sz w:val="28"/>
          <w:szCs w:val="28"/>
        </w:rPr>
        <w:t xml:space="preserve">         </w:t>
      </w:r>
      <w:r w:rsidR="00AF3C52" w:rsidRPr="00C27351">
        <w:rPr>
          <w:rFonts w:ascii="Times New Roman" w:hAnsi="Times New Roman" w:cs="Times New Roman"/>
          <w:b/>
          <w:sz w:val="28"/>
          <w:szCs w:val="28"/>
        </w:rPr>
        <w:t>17.2. Перечень законодательных и нормативных документов.</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Республиканские нормативы градостроительного проектирования Республики Башкортостан «Градостроительство, планировка и застройка городских округов городских и сельских поселений Республики Башкортостан»</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Федеральные законы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Конституция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Градостроительный кодекс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Земельный кодекс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Жилищный кодекс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Водный кодекс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Лесной кодекс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Воздушный кодекс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Кодекс внутреннего водного транспорта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Закон Российской Федерации "О недрах";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защите населения и территорий от чрезвычайных ситуаций природного и техногенного характера";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особо охраняемых природных территориях";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природных лечебных ресурсах, лечебно-оздоровительных местностях и курортах";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социальном обслуживании граждан пожилого возраста и инвалидов";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архитектурной деятельности в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экологической экспертизе";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социальной защите инвалидов в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безопасности дорожного движения";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отходах производства и потребления";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санитарно-эпидемиологическом благополучии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охране атмосферного воздуха";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охране окружающей среды";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техническом регулировании";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общих принципах организации местного самоуправления в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переводе земель или земельных участков из одной категории в другую";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Федеральный закон "О передаче земельных участков, находящихся в границах курортов федерального значения, в собственность субъектов Российской Федерации или муниципальную собственность, об отнесении указанных земельных участков к федеральной собственности, собственности субъектов Российской Федерации или муниципальной собственности и о внесении изменения в Федеральный закон "Об особо охраняемых природных территориях";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"Технический регламент о требованиях пожарной безопасности" (с изменениями, внесенными Федеральным законом от 10 июля 2012 года N 117-ФЗ);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"Технический регламент о безопасности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 введении в действие Лесного кодекса Российской Федерации"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объектах культурного наследия (памятниках истории и культуры) народов Российской Федерации"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Федеральный закон "Об обращении с радиоактивными отходами и о внесении изменений в отдельные законодательные акты Российской Федерации";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 последующими изменениями).</w:t>
      </w:r>
    </w:p>
    <w:p w:rsidR="00AF3C52" w:rsidRPr="00C27351" w:rsidRDefault="00AF3C52" w:rsidP="006B5E06">
      <w:pPr>
        <w:ind w:firstLine="567"/>
        <w:jc w:val="both"/>
        <w:rPr>
          <w:rFonts w:ascii="Times New Roman" w:hAnsi="Times New Roman" w:cs="Times New Roman"/>
          <w:color w:val="000000"/>
          <w:sz w:val="28"/>
          <w:szCs w:val="28"/>
        </w:rPr>
      </w:pPr>
      <w:r w:rsidRPr="00C27351">
        <w:rPr>
          <w:rFonts w:ascii="Times New Roman" w:hAnsi="Times New Roman" w:cs="Times New Roman"/>
          <w:sz w:val="28"/>
          <w:szCs w:val="28"/>
        </w:rPr>
        <w:br w:type="page"/>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Нормативные правовые акты Российской Федерации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Указ Президента Российской Федерации от 2 октября 1992 года N 1156 "О мерах по формированию доступной для инвалидов среды жизнедеятельности" (с изменениями и дополнениями);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Указ Президента Российской Федерации от 30 ноября 1992 года N 1487 "Об особо ценных объектах культурного наследия народов Российской Федерации"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Постановление Правительства Российской Федерации от 7 декабря 1996 года N 1449 "О мерах по обеспечению беспрепятственного доступа инвалидов к информации и объектам социальной инфраструктуры";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Постановление Правительства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Постановление Министерства строительства Российской Федерации и Министерства социальной защиты населения Российской Федерации от 11 ноября 1994 года N 18-27/1-4403-15 "О дополнительных мерах по обеспечению жизнедеятельности престарелых и инвалидов при проектировании, строительстве и реконструкции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Приказ Министерства культуры СССР от 24 января 1986 года N 33 "Об утверждении "Инструкции по организации зон охраны недвижимых памятников истории и культуры СССР";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Приказ Министерства культуры СССР от 13 мая 1986 года N 203 "Об утверждении "Инструкции о порядке учета, обеспечения сохранности, содержания, использования и реставрации недвижимых памятников истории и культуры";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Приказ Федерального агентства по техническому регулированию и метрологии от 18 мая 2011 года N 2244 "О внесении изменений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утвержденный Приказом Федерального агентства от 1 июня 2010 г. N 2079".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Нормативные правовые акты Республики Башкортостан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Закон Республики Башкортостан "О регулировании градостроительной деятельности в Республике Башкортостан"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Закон Республики Башкортостан "О границах, статусе и административных центрах муниципальных образований в Республике Башкортостан"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Закон Республики Башкортостан "О регулировании земельных отношений в Республике Башкортостан"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Закон Республики Башкортостан "О санитарно-эпидемиологическом благополучии населения Республики Башкортостан" (с изменениями, внесенными Законом Республики Башкортостан от 20 декабря 2011 года N 489-з);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Закон Республики Башкортостан "Об объектах культурного наследия (памятниках истории и культуры) народов Республики Башкортостан"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Экологический кодекс Республики Башкортостан;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Схема территориального планирования Республики Башкортостан. </w:t>
      </w:r>
    </w:p>
    <w:p w:rsidR="00AF3C52" w:rsidRPr="00C27351" w:rsidRDefault="00E26D34" w:rsidP="00E26D34">
      <w:pPr>
        <w:jc w:val="both"/>
        <w:rPr>
          <w:rFonts w:ascii="Times New Roman" w:hAnsi="Times New Roman" w:cs="Times New Roman"/>
          <w:color w:val="000000"/>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sz w:val="28"/>
          <w:szCs w:val="28"/>
        </w:rPr>
        <w:t>Государственные стандарты Российской Федерации (ГОСТ)</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17.0.0.01-76 "Система стандартов в области охраны природы и улучшения использования природных ресурсов. Основные положения";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17.1.3.05-82 "Охрана природы. Гидросфера. Общие требования к охране поверхностных и подземных вод от загрязнения нефтью и нефтепродуктами";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17.1.3.06-82 "Охрана природы. Гидросфера. Общие требования к охране подземных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17.1.3.10-83 "Охрана природы. Гидросфера. Общие требования к охране поверхностных и подземных вод от загрязнения нефтью и нефтепродуктами при транспортировании по трубопроводу";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17.1.3.13-86 "Охрана природы. Гидросфера. Общие требования к охране поверхностных вод от загрязнения";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17.1.5.02-80 "Охрана природы. Гидросфера. Гигиенические требования к зонам рекреации водных объектов";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17.2.3.02-78 "Охрана природы. Атмосфера. Правила установления допустимых выбросов вредных веществ промышленными предприятиями";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ГОСТ 17.5.1.02-85 "Охрана природы. Земли. Классификация нарушенных земель для рекультивации";</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17.5.3.01-78 "Охрана природы. Земли. Состав и размер зеленых зон городов";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17.5.3.02-90 "Охрана природы. Земли. Нормы выделения на землях государственного лесного фонда защитных полос лесов вдоль железных и автомобильных дорог";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17.5.3.03-80 "Охрана природы. Земли. Общие требования к гидролесомелиорации";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17.5.3.04-83 (СТ СЭВ 5302-85) "Охрана природы. Земли. Общие требования к рекультивации земель";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17.6.3.01-78 "Охрана природы. Флора. Охрана и рациональное использование лесов, зеленых зон городов. Общие требования";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20444-85 "Шум. Транспортные потоки. Методы измерения шумовой характеристики";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22283-88 "Шум авиационный. Допустимые уровни шума на территории жилой застройки и методы его измерения";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23337-78* (СТ СЭВ 2600-80) "Шум. Методы измерения шума на селитебной территории и в помещениях жилых и общественных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2761-84 "Источники централизованного хозяйственно-питьевого водоснабжения. Гигиенические, технические требования и правила выбора";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28329-89 "Озеленение городов. Термины и определения";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Р 22.0.03-95 "Безопасность в чрезвычайных ситуациях. Природные чрезвычайные ситуации";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Р 22.0.05-94 "Безопасность в чрезвычайных ситуациях. Техногенные чрезвычайные ситуации. Термины и определения";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Р 22.1.02-95 "Безопасность в чрезвычайных ситуациях. Мониторинг и прогнозирование. Термины и определения";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Р 50690-2000 "Туристские услуги. Общие требования";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ГОСТ Р 52108-2003 "Ресурсосбережение. Обращение с отходами. Основные положения";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СТ СЭВ 3976-83 "Здания жилые и общественные. Основные положения проектирования";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СТ СЭВ 4867-84 "Защита от шума в строительстве. Звукоизоляция о</w:t>
      </w:r>
      <w:r w:rsidR="00E26D34" w:rsidRPr="00C27351">
        <w:rPr>
          <w:rFonts w:ascii="Times New Roman" w:hAnsi="Times New Roman" w:cs="Times New Roman"/>
          <w:sz w:val="28"/>
          <w:szCs w:val="28"/>
        </w:rPr>
        <w:t>граждающих конструкций. Нормы".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Строительные нормы и правила (СНиП)</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II-7-81* "Строительство в сейсмических районах";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II-11-77 "Защитные сооружения гражданской обороны";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II-35-76 "Котельные установки";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II-58-75 "Электростанции тепловые";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II-89-80* "Генеральные планы промышленных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II-94-80 "Подземные горные выработки";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II-97-76 "Генеральные планы сельскохозяйственных предприятий";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III-10-75 "Благоустройство территории";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2.01.05-85 "Категории объектов по 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2.01.09-91 "Здания и сооружения на подрабатываемых территориях и просадочных грунтах";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2.01.28-85 "Полигоны по обезвреживанию и захоронению токсичных промышленных отходов. Основные положения по проектированию";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2.04.03-85 "Канализация. Наружные сети и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2.05.02-85 "Автомобильные дороги";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2.05.03-84* "Мосты и трубы";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2.05.06-85* "Магистральные трубопроводы";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2.05.07-91* "Промышленный транспорт";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2.05.09-90 "Трамвайные и троллейбусные линии";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2.05.13-90 "Нефтепродуктопроводы, прокладываемые на территории городов и других населенных пунктов";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СНиП 2.06.03-85 "Мелиоративные системы и сооружения";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2.06.07-87 "Подпорные стены, судоходные шлюзы, рыбопропускные и </w:t>
      </w:r>
      <w:proofErr w:type="spellStart"/>
      <w:r w:rsidRPr="00C27351">
        <w:rPr>
          <w:rFonts w:ascii="Times New Roman" w:hAnsi="Times New Roman" w:cs="Times New Roman"/>
          <w:sz w:val="28"/>
          <w:szCs w:val="28"/>
        </w:rPr>
        <w:t>рыбозащитные</w:t>
      </w:r>
      <w:proofErr w:type="spellEnd"/>
      <w:r w:rsidRPr="00C27351">
        <w:rPr>
          <w:rFonts w:ascii="Times New Roman" w:hAnsi="Times New Roman" w:cs="Times New Roman"/>
          <w:sz w:val="28"/>
          <w:szCs w:val="28"/>
        </w:rPr>
        <w:t xml:space="preserve">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2.06.15-85 "Инженерная защита территории от затопления и подтопления";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2.07.01-89* "Градостроительство. Планировка и застройка городских и сельских поселений";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2.10.02-84 "Здания и помещения для хранения и переработки сельскохозяйственной продукции";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2.10.03-84 "Животноводческие, птицеводческие и звероводческие здания и помещения";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2.10.05-85 "Предприятия, здания и сооружения по хранению и переработке зерна";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2.11.03-93 "Склады нефти и нефтепродуктов. Противопожарные нормы";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3.02.03-84 "Подземные горные выработки";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СНиП 3.05.04-85* "Наружные сети и сооружения водоснабжения и канализации";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3.05.06-85 "Электротехнические устройства";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3.05.07-85 "Системы автоматизации";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3.06.03-85 "Автомобильные дороги";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3.06.04-91 "Мосты и трубы";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3.07.01-85 "Гидротехнические сооружения речные";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3.07.02-87 "Гидротехнические морские и речные транспортные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3.07.03-85* "Мелиоративные системы и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11-02-96 "Инженерные изыскания для строительства. Основные положения";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11-04-2003 "Инструкция о порядке разработки, согласования, экспертизы и утверждения градостроительной документации";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12-01-2004 "Организация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21-02-99* "Стоянки автомобилей";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22-02-2003 "Инженерная защита территорий, зданий и сооружений от опасных геологических процессов. Основные положения";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23-01-99* "Строительная климатология";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23-02-2003 "Тепловая защита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23-03-2003 "Защита от шума";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23-05-95* "Естественное и искусственное освещение";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30-02-97 "Планировка и застройка территорий садоводческих объединений граждан, здания и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31-01-2003 "Здания жилые многоквартирные";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31-02-2001 "Дома жилые одноквартирные";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31-03-2001 "Производственные здания";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31-04-2001 "Складские здания";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31-05-2003 "Общественные здания административного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31-06-2009 "Общественные здания и сооружения";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32-01-95 "Железные дороги колеи 1520 мм";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32-03-96 "Аэродромы";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32-04-97 "Тоннели железнодорожные и автодорожные";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33-01-2003 "Гидротехнические сооружения. Основные положения";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34-02-99 "Подземные хранилища газа, нефти и продуктов их переработки";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35-01-2001 "Доступность зданий и сооружений для маломобильных групп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41-01-2003 "Отопление, вентиляция и кондиционирование";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41-02-2003 "Тепловые сети";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СНиП 42-01-2002 "Газораспределительные системы".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Своды правил по проектированию и строительству (СП)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11-102-97 "Инженерно-экологические изыскания для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11-103-97 "Инженерно-гидрометеорологические изыскания для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11-106-97* "Порядок разработки, согласования, утверждения и состав проектно-планировочной документации на застройку территорий садоводческих (дачных) объединений граждан";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30-102-99 "Планировка и застройка территорий малоэтажного жилищного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31-102-99 "Требования доступности общественных зданий и сооружений для инвалидов и других маломобильных посетителей";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31-110-2003 "Проектирование и монтаж электроустановок жилых и общественных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32-103-97 "Проектирование морских берегозащитных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34-106-98 "Подземные хранилища газа, нефти и продуктов их переработки";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35-101-2001 "Проектирование зданий и сооружений с учетом доступности для маломобильных групп населения. Общие положения";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35-102-2001 "Жилая среда с планировочными элементами, доступными инвалидам";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35-103-2001 "Общественные здания и сооружения, доступные маломобильным посетителям";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35-105-2002 "Реконструкция городской застройки с учетом доступности для инвалидов и других маломобильных групп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35-106-2003 "Расчет и размещение учреждений социального обслуживания пожилых людей";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41-104-2000 "Проектирование автономных источников теплоснабжения";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1.13130.2009 "Системы противопожарной защиты. Эвакуационные пути и выходы";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2.13130.2009 "Системы противопожарной защиты. Обеспечение огнестойкости объектов защиты";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3.13130.2009 "Системы противопожарной защиты. Система оповещения и управления эвакуацией людей при пожаре. Требования пожарной безопасности";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5.13130.2009 "Системы противопожарной защиты. Установки пожарной сигнализации и пожаротушения автоматические. Нормы и правила проектирования";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6.13130.2009 "Системы противопожарной защиты. Электрооборудование. Требования пожарной безопасности";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7.13130.2009 "Отопление, вентиляция и кондиционирование. Противопожарные требования";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10.13130.2009 "Системы противопожарной защиты. Внутренний противопожарный водопровод. Требования пожарной безопасности";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12.13130.2009 "Определение категорий помещений, зданий и наружных установок по взрывопожарной и пожарной 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СП 14.13330.2011 "СНиП II-7-81* Строительство в сейсмических районах", кроме разделов 1, 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18.13330.2011 "СНиП II-89-80* Генеральные планы промышленных предприятий", кроме разделов 2, 3 (пунктов 3.1, 3.3 - 3.31, 3.38 - 3.42, 3.45, 3.48 - 3.51, 3.53 - 3.59, 3.62 - 3.63, 3.65 - 3.86), 4 (пунктов 4.1, 4.4, 4.7 - 4.9, первого абзаца пункта 4.11, пунктов 4.12 - 4.14, 4.16 - 4.18, 4.20 - 4.22, 4.26, 4.27);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19.13330.2011 "СНиП II-97-76 Генеральные планы сельскохозяйственных предприятий", кроме разделов 1, 2, 3 (пунктов 3.1 - 3.19, 3.21 - 3.23, 3.25), 4 (пунктов 4.1 - 4.4, 4.6 - 4.12, 4.17), 5, 6;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23.13330.2011 "СНиП 2.02.02-85* Основания гидротехнических сооружений", кроме разделов 3 - 8, приложений N 2 - 15;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42.13330.2011 "СНиП 2.07.01-89* Градостроительство. Планировка и застройка городских и сельских поселений", кроме разделов 1 - 5, 6 (пунктов 6.1 - 6.4, таблицы 10), 7 - 9, приложения N 2;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44.13330.2011 "СНиП 2.09.04-87 Административные и бытовые здания";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51.13330.2011 "СНиП 23-03-2003 Защита от шума", кроме разделов 4 - 13;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52.13330.2011 "СНиП 23-05-95* Естественное и искусственное освещение", кроме разделов 4 - 6, 7 (пунктов 7.1, 7.51, 7.53 - 7.73, 7.76, 7.79 - 7.81), 8 - 13, приложения К;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53.13330.2011 "СНиП 30-02-97 Планировка и застройка территорий садоводческих (дачных) объединений граждан, здания и сооружения", кроме разделов 4 (пунктов 4.1 - 4.6, 4.9), 5 (пунктов 5.1 - 5.6, 5.10 - 5.13), 6 (пунктов 6.1 - 6.4, 6.6 - 6.13), 7, 8 (пунктов 8.1 - 8.4, 8.6 - 8.16);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54.13330.2011 "СНиП 31-01-2003 Здания жилые многоквартирные", кроме разделов 4 (пунктов 4.1, 4.4 - 4.9, 4.16, 4.17), 5, 6, 8 (пунктов 8.1 - 8.11, 8.13, 8.14), 9 - 11;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55.13330.2011 "СНиП 31-02-2001 Дома жилые одноквартирные", кроме разделов 4, 5, 7 - 9;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56.13330.2011 "СНиП 31-03-2010 Производственные здания" (взамен СНиП 31-03-2001 и СНиП 31-04-2001), кроме пунктов 3.13, 4.3, 4.4, 4.9, 5.2, 5.3, 5.32, 5.35;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62.13330.2011 "СНиП 42-01-2002 Газораспределительные системы", кроме разделов 4, 5 (пунктов 5.1.2 - 5.1.8, 5.2.1 - 5.2.4, 5.3.4, 5.3.5, 5.4.1 - 5.4.4, 5.5.1 - 5.5.5, 5.6.1 - 5.6.6, 5.7.1 - 5.7.3), 6 (пунктов 6.3.1, 6.4.1, 6.4.2, 6.5.1 - 6.5.8), 7 (пунктов 7.1 - 7.7, 7.9, 7.10), 8 (пунктов 8.1.1 - 8.1.5, 8.2.1 - 8.2.3, 8.2.6), 9 (пунктов 9.1.2, 9.2.2, 9.3.2, 9.4.1 - 9.4.3, 9.4.5, 9.4.6, 9.4.24 - 9.4.26), 10.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30.13330.2012 "СНиП 2.04.01-85*. Внутренний водопровод и канализация зданий" (утв. Приказом Министерства регионального развития РФ от 29 декабря 2011 года N 626) (предыдущая редакция настоящего документа СНиП 2.04.01-85* была включена в Перечень национальных стандартов и сводов правил, утвержденный распоряжением Правительства РФ от 21 июня 2010 года N 1047-р, 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31.13330.2012 "СНиП 2.04.02-84*. Водоснабжение. Наружные сети и сооружения" (предыдущая редакция настоящего документа СНиП 2.04.02-84* была включена в Перечень национальных стандартов и сводов правил, утвержденный распоряжением Правительства РФ от 21 июня 2010 года N 1047-р, </w:t>
      </w:r>
      <w:r w:rsidRPr="00C27351">
        <w:rPr>
          <w:rFonts w:ascii="Times New Roman" w:hAnsi="Times New Roman" w:cs="Times New Roman"/>
          <w:sz w:val="28"/>
          <w:szCs w:val="28"/>
        </w:rPr>
        <w:lastRenderedPageBreak/>
        <w:t xml:space="preserve">которые согласно части 4 ст. 6 Федерального закона от 30 декабря 2009 года N 384-ФЗ "Технический регламент о безопасности зданий и сооружений" являются обязательными для применения).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Строительные нормы (СН)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441-72* "Указания по проектированию ограждений площадок и участков предприятий,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452-73 "Нормы отвода земель для магистральных трубопроводов";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455-73 "Нормы отвода земель для предприятий рыбного хозяйства";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456-73 "Нормы отвода земель для магистральных водоводов и канализационных коллекторов";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457-74 "Нормы отвода земель для аэропортов";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459-74 "Нормы отвода земель для нефтяных и газовых скважин";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461-74 "Нормы отвода земель для линий связи";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467-74 "Нормы отвода земель для автомобильных дорог";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474-75 "Нормы отвода земель для мелиоративных каналов";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496-77 "Временная инструкция по проектированию сооружений для очистки поверхностных сточных вод".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Ведомственные строительные нормы (ВСН)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ВСН 01-89 "Предприятия по обслуживанию автомобилей";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ВСН 11-94 "Ведомственные строительные нормы по проектированию и </w:t>
      </w:r>
      <w:proofErr w:type="spellStart"/>
      <w:r w:rsidRPr="00C27351">
        <w:rPr>
          <w:rFonts w:ascii="Times New Roman" w:hAnsi="Times New Roman" w:cs="Times New Roman"/>
          <w:sz w:val="28"/>
          <w:szCs w:val="28"/>
        </w:rPr>
        <w:t>бесканальной</w:t>
      </w:r>
      <w:proofErr w:type="spellEnd"/>
      <w:r w:rsidRPr="00C27351">
        <w:rPr>
          <w:rFonts w:ascii="Times New Roman" w:hAnsi="Times New Roman" w:cs="Times New Roman"/>
          <w:sz w:val="28"/>
          <w:szCs w:val="28"/>
        </w:rPr>
        <w:t xml:space="preserve"> прокладке внутриквартальных тепловых сетей из труб с индустриальной теплоизоляцией из пенополиуретана в полиэтиленовой оболочке";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ВСН 33-2.2.12-87 "Мелиоративные системы и сооружения. Насосные станции. Нормы проектирования";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ВСН 53-86(р) "Правила оценки физического износа жилых зданий";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ВСН 60-89 "Устройства связи, сигнализации и диспетчеризации инженерного оборудования жилых и общественных зданий. Нормы проектирования";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ВСН 61-89(р) "Реконструкция и капитальный ремонт жилых домов. Нормы проектирования";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ВСН 62-91* "Проектирование среды жизнедеятельности с учетом потребностей инвалидов и маломобильных групп населения";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ВСН 8-89 "Инструкция по охране природной среды при строительстве, ремонте и содержании автомобильных дорог". </w:t>
      </w: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Отраслевые нормы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ОДН 218.012-99 "Общие технические требования к ограждающим устройствам на мостовых сооружениях, расположенных на магистральных автомобильных дорогах";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ОСН 3.02.01-97 "Нормы и правила проектирования отвода земель для железных дорог";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ОСН АПК 2.10.14.001-04 "Нормы по проектированию административных, бытовых зданий и помещений для животноводческих, звероводческих и птицеводческих предприятий и других объектов сельскохозяйственного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ОСН АПК 2.10.24.001-04 "Нормы освещения сельскохозяйственных предприятий, зданий, сооружений";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ОСТ 218.1.002-2003 "Автобусные остановки на автомобильных дорогах. Общие технические условия".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Санитарные правила и нормы (СанПиН)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2.1.2.1331-03 "Гигиенические требования к устройству, эксплуатации и качеству воды аквапарков";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2.1.2.2645-10 "Санитарно-эпидемиологические требования к условиям проживания в жилых зданиях и помещениях"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2.1.3.2630-10 "Санитарно-эпидемиологические требования к организациям, осуществляющим медицинскую деятельность";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2.1.4.1074-01 "Питьевая вода. Гигиенические требования к качеству воды централизованного питьевого водоснабжения. Контроль качества. Гигиенические требования к обеспечению безопасности систем горячего водоснабжения"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2.1.4.1110-02 "Зоны санитарной охраны источников водоснабжения и водопроводов питьевого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2.1.4.1175-02 "Гигиенические требования к качеству воды нецентрализованного водоснабжения. Санитарная охрана источников";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2.1.5.980-00 "Гигиенические требования к охране поверхностных вод";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2.1.6.1032-01 "Гигиенические требования к обеспечению качества атмосферного воздуха населенных мест";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2.1.7.1287-03 "Санитарно-эпидемиологические требования к качеству почвы"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2.1.7.1322-03 "Гигиенические требования к размещению и обезвреживанию отходов производства и потребления";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2.1.7.2197-07 "Изменение N 1 к санитарно-эпидемиологическим правилам и нормативам "Санитарно-эпидемиологические требования к качеству почвы. СанПиН 2.1.7.1287-03";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2.1.8/2.2.4.1383-03 "Гигиенические требования к размещению и эксплуатации передающих радиотехнических объектов"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2.2.1/2.1.1.1076-01 "Гигиенические требования к инсоляции и солнцезащите помещений жилых и общественных зданий и территорий";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2.1.2882-11 "Гигиенические требования к размещению, устройству и содержанию кладбищ, зданий и сооружений похоронного назначения";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2.2.1/2.1.1.1200-03 "Санитарно-защитные зоны и санитарная классификация предприятий, сооружений и иных объектов" (новая редакция) (с последующими изменениями);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СанПиН 2.2.1/2.1.1.2361-08 "Изменения N 1 к санитарно-эпидемиологическим правилам и нормам "Санитарно-защитные зоны и санитарная классификация предприятий, сооружений и иных объектов";</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2.2.1/2.1.1.2555-09 "Изменение N 2 СанПиН 2.2.1/2.1.1.1200-03 "Санитарно-защитные зоны и санитарная классификация предприятий, сооружений и иных объектов. Новая редакция";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2.2.1/2.1.1.2739-10 "Изменения и дополнения N 3 к СанПиН 2.2.1/2.1.1.1200-03 "Санитарно-защитные зоны и санитарная классификация предприятий, сооружений и иных объектов. Новая редакция";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СанПиН 2.2.1/2.1.1.1278-03 "Гигиенические требования к естественному, искусственному и совмещенному освещению жилых и общественных зданий"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2.2.3.1384-03 "Гигиенические требования к организации строительного производства и строительных работ"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2.2.2506-09 "Гигиенические требования к организациям химической чистки изделий";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2.2.3.570-96 "Гигиенические требования к предприятиям угольной промышленности и организации работ";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2.2.4.548-96 "Гигиенические требования к микроклимату производственных помещений";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2.2.4.1191-03 "Электромагнитные поля в производственных условиях"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2.4.1201-03 "Гигиенические требования к устройству, содержанию, оборудованию и режиму работы специализированных учреждений для несовершеннолетних, нуждающихся в социальной реабилитации"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2.4.1.2660-10 "Санитарно-эпидемиологические требования к устройству, содержанию и организации режима работы в дошкольных организациях"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2.4.2.1178-02 "Гигиенические требования к условиям обучения в общеобразовательных учреждениях"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2.4.3.1186-03 "Санитарно-эпидемиологические требования к организации учебно-производственного процесса в общеобразовательных учреждениях начального профессионального образования"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2.4.4.1204-03 "Санитарно-эпидемиологические требования к устройству, содержанию и организации режима работы загородных стационарных учреждений отдыха и оздоровления детей";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2.4.4.1251-03 "Санитарно-эпидемиологические требования к учреждениям дополнительного образования детей (внешкольные учреждения)";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2.4.4.2599-10 "Гигиенические требования к устройству, содержанию и организации режима в оздоровительных учреждениях с дневным пребыванием детей в период каникул";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2.6.1.2523-09 (НРБ-99/2009) "Нормы радиационной безопасности";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2.6.1.07-03 "Гигиенические требования к проектированию предприятий и установок атомной промышленности"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2.6.1.24-03 (СП АС 03) "Санитарные правила проектирования и эксплуатации атомных станций";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2.6.1.1192-03 "Гигиенические требования к устройству и эксплуатации рентгеновских кабинетов, аппаратов и проведению рентгенологических исследований";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СанПиН 3907-85 "Санитарные правила проектирования, строительства и эксплуатации водохранилищ";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4060-85 "Лечебные пляжи. Санитарные правила устройства, оборудования и эксплуатации";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4962-89 "Санитарные правила для морских и речных портов СССР";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42-128-4433-87 "Санитарные нормы допустимых концентраций химических веществ в почве";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СанПиН 42-128-4690-88 "Санитарные правила содержания территорий населенных мест". </w:t>
      </w:r>
    </w:p>
    <w:p w:rsidR="00AF3C52" w:rsidRPr="00C27351" w:rsidRDefault="00AF3C52" w:rsidP="006B5E06">
      <w:pPr>
        <w:pStyle w:val="Default"/>
        <w:ind w:firstLine="567"/>
        <w:jc w:val="both"/>
        <w:rPr>
          <w:rFonts w:ascii="Times New Roman" w:hAnsi="Times New Roman" w:cs="Times New Roman"/>
          <w:sz w:val="28"/>
          <w:szCs w:val="28"/>
        </w:rPr>
      </w:pP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Санитарные нормы (СН)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2.2.4/2.1.8.562-96 "Шум на рабочих местах, в помещениях жилых, общественных зданий и на территории жилой застройки";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СН 2.2.4/2.1.8.566-96 "Производственная вибрация, вибрация в помещениях жилых и общественных зданий. Санитарные нормы". </w:t>
      </w: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Санитарные правила (СП)</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2.1.5.1059-01 "Гигиенические требования к охране подземных вод от загрязнения";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2.1.7.1038-01 "Гигиенические требования к устройству и содержанию полигонов для твердых бытовых отходов";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2.1.7.2850-11 "Санитарные правила по определению класса опасности токсичных отходов производства и потребления"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2.2.1.1312-03 "Гигиенические требования к проектированию вновь строящихся и реконструируемых промышленных предприятий"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2.3.6.1066-01 "Санитарно-эпидемиологические требования к организации торговли и обороту в них продовольственного сырья и пищевых продуктов"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2.3.6.1079-01 "Санитарно-эпидемиологические требования к организациям общественного питания, изготовлению и </w:t>
      </w:r>
      <w:proofErr w:type="spellStart"/>
      <w:r w:rsidRPr="00C27351">
        <w:rPr>
          <w:rFonts w:ascii="Times New Roman" w:hAnsi="Times New Roman" w:cs="Times New Roman"/>
          <w:sz w:val="28"/>
          <w:szCs w:val="28"/>
        </w:rPr>
        <w:t>оборотоспособности</w:t>
      </w:r>
      <w:proofErr w:type="spellEnd"/>
      <w:r w:rsidRPr="00C27351">
        <w:rPr>
          <w:rFonts w:ascii="Times New Roman" w:hAnsi="Times New Roman" w:cs="Times New Roman"/>
          <w:sz w:val="28"/>
          <w:szCs w:val="28"/>
        </w:rPr>
        <w:t xml:space="preserve"> в них пищевых продуктов и продовольственного сырья"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2.3.6.2202-07 "Изменение N 2 к санитарно-эпидемиологическим правилам "Санитарно-эпидемиологические требования к организациям общественного питания, изготовлению и </w:t>
      </w:r>
      <w:proofErr w:type="spellStart"/>
      <w:r w:rsidRPr="00C27351">
        <w:rPr>
          <w:rFonts w:ascii="Times New Roman" w:hAnsi="Times New Roman" w:cs="Times New Roman"/>
          <w:sz w:val="28"/>
          <w:szCs w:val="28"/>
        </w:rPr>
        <w:t>оборотоспособности</w:t>
      </w:r>
      <w:proofErr w:type="spellEnd"/>
      <w:r w:rsidRPr="00C27351">
        <w:rPr>
          <w:rFonts w:ascii="Times New Roman" w:hAnsi="Times New Roman" w:cs="Times New Roman"/>
          <w:sz w:val="28"/>
          <w:szCs w:val="28"/>
        </w:rPr>
        <w:t xml:space="preserve"> в них пищевых продуктов и продовольственного сырья. СП 2.3.6.1079-01";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2.3.6.2203-07 "Изменение N 1 к санитарно-эпидемиологическим правилам "Санитарно-эпидемиологические требования к организациям торговли и обороту в них продовольственного сырья и пищевых продуктов. СП 2.3.6.1066-01";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2.5.1334-03 "Санитарные правила по проектированию, размещению и эксплуатации депо по ремонту подвижного состава железнодорожного транспорта"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2.6.1.1292-03 "Гигиенические требования по ограничению облучения населения за счет природных источников ионизирующего излучения"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СП 2.6.1.2216-07 "Санитарно-защитные зоны и зоны наблюдения радиационных объектов. Условия эксплуатации и обоснование границ (СП СЗЗ и ЗН-07)";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2.6.1.2612-10 "Основные санитарные правила обеспечения радиационной безопасности (ОСПОРБ 99/2010)";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СП 2.6.6.1168-02 "Санитарные правила обращения с радиоактивными отходами (СПОРО 2002)" (с последующими изменениями). </w:t>
      </w: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Гигиенические нормативы (ГН)</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ГН 2.1.5.1315-03 "Предельно допустимые концентрации (ПДК) химических веществ в воде водных объектов хозяйственно-питьевого и культурно-бытового водопользования"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ГН 2.1.6.1338-03 "Предельно допустимые концентрации (ПДК) загрязняющих веществ в атмосферном воздухе населенных мест"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ГН 2.1.7.2511-09 "Ориентировочно допустимые концентрации (ОДК) химических веществ в почве". </w:t>
      </w:r>
    </w:p>
    <w:p w:rsidR="00AF3C52" w:rsidRPr="00C27351" w:rsidRDefault="00E26D34" w:rsidP="00E26D34">
      <w:pPr>
        <w:pStyle w:val="Default"/>
        <w:jc w:val="both"/>
        <w:rPr>
          <w:rFonts w:ascii="Times New Roman" w:hAnsi="Times New Roman" w:cs="Times New Roman"/>
          <w:b/>
          <w:sz w:val="28"/>
          <w:szCs w:val="28"/>
        </w:rPr>
      </w:pPr>
      <w:r w:rsidRPr="00C27351">
        <w:rPr>
          <w:rFonts w:ascii="Times New Roman" w:hAnsi="Times New Roman" w:cs="Times New Roman"/>
          <w:sz w:val="28"/>
          <w:szCs w:val="28"/>
        </w:rPr>
        <w:t xml:space="preserve">        </w:t>
      </w:r>
      <w:r w:rsidR="00AF3C52" w:rsidRPr="00C27351">
        <w:rPr>
          <w:rFonts w:ascii="Times New Roman" w:hAnsi="Times New Roman" w:cs="Times New Roman"/>
          <w:b/>
          <w:sz w:val="28"/>
          <w:szCs w:val="28"/>
        </w:rPr>
        <w:t>Руководящие документы (РД, СО)</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РД 34.20.162 (СО 153-34.20.162) "Рекомендации по проектированию организации эксплуатации ГЭС и ГАЭС";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РД 34.20.185-94 (СО 153-34.20.185-94) "Инструкция по проектированию городских электрических сетей";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РД 45.120-2000 (НТП 112-2000) "Нормы технологического проектирования. Городские и сельские телефонные сети";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СО 153-34.20.161-2003 "Рекомендации по проектированию технологической части гидроэлектростанций и гидроаккумулирующих электростанций";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СО 153-34.21.122-2003 "Инструкция по устройству молниезащиты зданий, сооружений и промышленных коммуникаций". </w:t>
      </w: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 xml:space="preserve">Руководящие документы в строительстве (РДС)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РДС 11-201-95 "Инструкция о порядке проведения государственной экспертизы проектов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РДС 30-201-98 "Инструкция о порядке проектирования и установления красных линий в городах и других поселениях Российской Федерации";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РДС 35-201-99 "Порядок реализации требований доступности для инвалидов к объектам социальной инфраструктуры". </w:t>
      </w: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Методические документы в строительстве (МДС)</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МДС 32-1.2000 "Рекомендации по проектирования вокзалов";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МДС 11-8.2000 "Временная инструкция о составе, порядке разработки, согласования и утверждения проектов планировки пригородных зон городов Российской Федерации";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МДС 15-2.99 "Инструкция о порядке осуществления государственного контроля за использованием и охраной земель в городских и сельских поселениях";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МДС 30-1.99 "Методические рекомендации по разработке схем зонирования территории городов";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МДС 35-1.2000 "Рекомендации по проектированию окружающей среды, зданий и сооружений с учетом потребностей инвалидов и других маломобильных групп населения. Выпуск 1. Общие положения";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МДС 35-2.2000 "Рекомендации по проектированию окружающей среды, зданий и сооружений с учетом потребностей инвалидов и других маломобильных групп населения. Выпуск 2. Градостроительные требования". </w:t>
      </w: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Нормы пожарной безопасности (НПБ)</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НПБ 02-93 "Порядок участия органов государственного пожарного надзора Российской Федерации в работе комиссий по выбору площадок (трасс) для строительства";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НПБ 03-93 "Порядок согласования с органами государственного пожарного надзора Российской Федерации проектно-сметной документации на строительство";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НПБ 88-2001 "Установки пожаротушения и сигнализации. Нормы и правила проектирования" (с последующими изменениями);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НПБ 101-95 "Нормы проектирования объектов пожарной охраны";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НПБ 111-98* "Автозаправочные станции. Требования пожарной безопасности".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Правила безопасности (ПБ)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ПБ 08-342-00 "Правила безопасности при производстве, хранении и выдаче сжиженного природного газа на газораспределительных станциях магистральных газопроводов и автомобильных газонаполнительных компрессорных станциях";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ПБ 08-622-03 "Правила безопасности для газоперерабатывающих заводов и производств";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ПБ 09-540-03 "Общие правила взрывобезопасности для взрывопожароопасных химических, нефтехимических и нефтеперерабатывающих производств";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ПБ 12-527-03 "Правила безопасности при эксплуатации автомобильных заправочных станций сжиженного газа";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ПБ 12-529-03 "Правила безопасности систем газораспределения и газопотребления";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ПБ 12-609-03 "Правила безопасности для объектов, использующих сжиженные углеводородные газы".</w:t>
      </w: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Другие документы</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Методические рекомендации по разработке историко-архитектурных опорных планов и проектов зон охраны памятников истории и культуры исторических населенных мест. - Министерство культуры РСФСР, 1990;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Рекомендации по контролю за состоянием грунтовых вод в районе размещения золоотвалов тепловых электростанций (ТЭС);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Правила устройства электроустановок (ПУЭ). - Издание 7, утв. Министерством топлива и энергетики Российской Федерации, 2000; </w:t>
      </w:r>
    </w:p>
    <w:p w:rsidR="00AF3C52" w:rsidRPr="00C27351" w:rsidRDefault="00AF3C52" w:rsidP="00E26D34">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Положение о технической политике ОАО "ФСК ЕЭС" от 2 июня 2006 года. </w:t>
      </w:r>
    </w:p>
    <w:p w:rsidR="00AF3C52" w:rsidRPr="00C27351" w:rsidRDefault="00AF3C52" w:rsidP="006B5E06">
      <w:pPr>
        <w:pStyle w:val="Default"/>
        <w:ind w:firstLine="567"/>
        <w:jc w:val="both"/>
        <w:rPr>
          <w:rFonts w:ascii="Times New Roman" w:hAnsi="Times New Roman" w:cs="Times New Roman"/>
          <w:b/>
          <w:sz w:val="28"/>
          <w:szCs w:val="28"/>
        </w:rPr>
      </w:pPr>
      <w:r w:rsidRPr="00C27351">
        <w:rPr>
          <w:rFonts w:ascii="Times New Roman" w:hAnsi="Times New Roman" w:cs="Times New Roman"/>
          <w:b/>
          <w:sz w:val="28"/>
          <w:szCs w:val="28"/>
        </w:rPr>
        <w:t>Пособия</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к СНиП II-85-80 "Пособие по проектированию вокзалов";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к СНиП 2.01.01-82 "Строительная климатология и геофизика";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к СНиП 2.01.28-85 "Пособие по проектированию полигонов по обезвреживанию и захоронению токсичных промышленных отходов";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к СНиП 2.04.02-84* "Пособие по проектированию сооружений для очистки и подготовки воды";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к СНиП 2.07.01-89* "Пособие по водоснабжению и канализации городских и сельских поселений";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lastRenderedPageBreak/>
        <w:t xml:space="preserve">Пособие к СНиП 2.08.01-89* "Пособие по проектированию жилых зданий. Конструкции жилых зданий";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Пособия к СНиП 2.08.02-89*: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по проектированию общественных зданий и сооружений";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по проектированию учреждений здравоохранения";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бассейнов";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высших учебных заведений и институтов повышения квалификации";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клубов";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предприятий бытового обслуживания населения";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предприятий общественного питания";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учебных комплексов и центров";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предприятий розничной торговли";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спортивных залов, помещений для физкультурно-оздоровительных занятий и крытых катков с искусственным льдом";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"Проектирование театров"; </w:t>
      </w:r>
    </w:p>
    <w:p w:rsidR="00AF3C52" w:rsidRPr="00C27351" w:rsidRDefault="00AF3C52" w:rsidP="006B5E06">
      <w:pPr>
        <w:pStyle w:val="Default"/>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к СНиП 11-01-95 по разработке раздела проектной документации "Охрана окружающей среды"; </w:t>
      </w:r>
    </w:p>
    <w:p w:rsidR="00AF3C52" w:rsidRPr="00C27351" w:rsidRDefault="00AF3C52" w:rsidP="006B5E06">
      <w:pPr>
        <w:ind w:firstLine="567"/>
        <w:jc w:val="both"/>
        <w:rPr>
          <w:rFonts w:ascii="Times New Roman" w:hAnsi="Times New Roman" w:cs="Times New Roman"/>
          <w:sz w:val="28"/>
          <w:szCs w:val="28"/>
        </w:rPr>
      </w:pPr>
      <w:r w:rsidRPr="00C27351">
        <w:rPr>
          <w:rFonts w:ascii="Times New Roman" w:hAnsi="Times New Roman" w:cs="Times New Roman"/>
          <w:sz w:val="28"/>
          <w:szCs w:val="28"/>
        </w:rPr>
        <w:t xml:space="preserve">"Пособие по проектированию авиационно-технических баз. Пособие к ВНТП II-85. </w:t>
      </w:r>
      <w:proofErr w:type="spellStart"/>
      <w:r w:rsidRPr="00C27351">
        <w:rPr>
          <w:rFonts w:ascii="Times New Roman" w:hAnsi="Times New Roman" w:cs="Times New Roman"/>
          <w:sz w:val="28"/>
          <w:szCs w:val="28"/>
        </w:rPr>
        <w:t>ГПИиНИИ</w:t>
      </w:r>
      <w:proofErr w:type="spellEnd"/>
      <w:r w:rsidRPr="00C27351">
        <w:rPr>
          <w:rFonts w:ascii="Times New Roman" w:hAnsi="Times New Roman" w:cs="Times New Roman"/>
          <w:sz w:val="28"/>
          <w:szCs w:val="28"/>
        </w:rPr>
        <w:t>", "</w:t>
      </w:r>
      <w:proofErr w:type="spellStart"/>
      <w:r w:rsidRPr="00C27351">
        <w:rPr>
          <w:rFonts w:ascii="Times New Roman" w:hAnsi="Times New Roman" w:cs="Times New Roman"/>
          <w:sz w:val="28"/>
          <w:szCs w:val="28"/>
        </w:rPr>
        <w:t>Аэропроект</w:t>
      </w:r>
      <w:proofErr w:type="spellEnd"/>
      <w:r w:rsidRPr="00C27351">
        <w:rPr>
          <w:rFonts w:ascii="Times New Roman" w:hAnsi="Times New Roman" w:cs="Times New Roman"/>
          <w:sz w:val="28"/>
          <w:szCs w:val="28"/>
        </w:rPr>
        <w:t>", 1986.</w:t>
      </w:r>
    </w:p>
    <w:p w:rsidR="00AF3C52" w:rsidRPr="00C27351" w:rsidRDefault="00AF3C52" w:rsidP="006B5E06">
      <w:pPr>
        <w:tabs>
          <w:tab w:val="left" w:pos="142"/>
        </w:tabs>
        <w:ind w:firstLine="567"/>
        <w:jc w:val="both"/>
        <w:rPr>
          <w:rFonts w:ascii="Times New Roman" w:hAnsi="Times New Roman" w:cs="Times New Roman"/>
          <w:sz w:val="28"/>
          <w:szCs w:val="28"/>
        </w:rPr>
      </w:pPr>
    </w:p>
    <w:p w:rsidR="006B5E06" w:rsidRPr="00C27351" w:rsidRDefault="00E26D34" w:rsidP="006B5E06">
      <w:pPr>
        <w:jc w:val="both"/>
        <w:rPr>
          <w:rFonts w:ascii="Times New Roman" w:hAnsi="Times New Roman" w:cs="Times New Roman"/>
          <w:b/>
          <w:sz w:val="28"/>
          <w:szCs w:val="28"/>
        </w:rPr>
      </w:pPr>
      <w:r w:rsidRPr="00C27351">
        <w:rPr>
          <w:rFonts w:ascii="Times New Roman" w:hAnsi="Times New Roman" w:cs="Times New Roman"/>
          <w:b/>
          <w:sz w:val="28"/>
          <w:szCs w:val="28"/>
        </w:rPr>
        <w:t xml:space="preserve">          </w:t>
      </w:r>
      <w:r w:rsidR="006B5E06" w:rsidRPr="00C27351">
        <w:rPr>
          <w:rFonts w:ascii="Times New Roman" w:hAnsi="Times New Roman" w:cs="Times New Roman"/>
          <w:b/>
          <w:sz w:val="28"/>
          <w:szCs w:val="28"/>
        </w:rPr>
        <w:t>Содержание:</w:t>
      </w:r>
    </w:p>
    <w:tbl>
      <w:tblPr>
        <w:tblW w:w="11318" w:type="dxa"/>
        <w:tblLayout w:type="fixed"/>
        <w:tblLook w:val="00A0" w:firstRow="1" w:lastRow="0" w:firstColumn="1" w:lastColumn="0" w:noHBand="0" w:noVBand="0"/>
      </w:tblPr>
      <w:tblGrid>
        <w:gridCol w:w="648"/>
        <w:gridCol w:w="648"/>
        <w:gridCol w:w="8593"/>
        <w:gridCol w:w="1429"/>
      </w:tblGrid>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Общие положения…………………….…………………………………………..</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2.</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Расчетные показатели обеспеченности и интенсивности использования территорий жилых зон……………………………………………………………</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3.</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Расчетные показатели обеспеченности и интенсивности использования территорий общественно-деловых зон………..………………………………...</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4.</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Расчетные показатели обеспеченности и интенсивности использования территорий с учетом потребностей маломобильных групп населения………</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5.</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 xml:space="preserve"> Расчетные показатели обеспеченности и интенсивности использования территорий рекреационных зон………………………………………………….</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6.</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 xml:space="preserve">Расчетные показатели обеспеченности и интенсивности использования территорий садоводческих и </w:t>
            </w:r>
            <w:proofErr w:type="spellStart"/>
            <w:r w:rsidRPr="00C27351">
              <w:rPr>
                <w:rFonts w:ascii="Times New Roman" w:hAnsi="Times New Roman" w:cs="Times New Roman"/>
                <w:sz w:val="28"/>
                <w:szCs w:val="28"/>
              </w:rPr>
              <w:t>огроднических</w:t>
            </w:r>
            <w:proofErr w:type="spellEnd"/>
            <w:r w:rsidRPr="00C27351">
              <w:rPr>
                <w:rFonts w:ascii="Times New Roman" w:hAnsi="Times New Roman" w:cs="Times New Roman"/>
                <w:sz w:val="28"/>
                <w:szCs w:val="28"/>
              </w:rPr>
              <w:t xml:space="preserve"> объединений……………………</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7.</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Расчетные показатели обеспеченности и интенсивности использования территорий зон транспортной инфраструктуры……………………………….</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8.</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Расчетные показатели обеспеченности и интенсивности использования сооружений для хранения и обслуживания транспортных средств…………</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9.</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Расчетные показатели обеспеченности и интенсивности использования территорий производственных и  коммунально-складских зон………………</w:t>
            </w:r>
          </w:p>
        </w:tc>
        <w:tc>
          <w:tcPr>
            <w:tcW w:w="1429" w:type="dxa"/>
            <w:vAlign w:val="bottom"/>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10.</w:t>
            </w:r>
          </w:p>
        </w:tc>
        <w:tc>
          <w:tcPr>
            <w:tcW w:w="9241" w:type="dxa"/>
            <w:gridSpan w:val="2"/>
            <w:hideMark/>
          </w:tcPr>
          <w:p w:rsidR="006B5E06" w:rsidRPr="00C27351" w:rsidRDefault="006B5E06" w:rsidP="006B5E06">
            <w:pPr>
              <w:widowControl w:val="0"/>
              <w:suppressAutoHyphens/>
              <w:jc w:val="both"/>
              <w:rPr>
                <w:rFonts w:ascii="Times New Roman" w:hAnsi="Times New Roman" w:cs="Times New Roman"/>
                <w:sz w:val="28"/>
                <w:szCs w:val="28"/>
              </w:rPr>
            </w:pPr>
            <w:r w:rsidRPr="00C27351">
              <w:rPr>
                <w:rFonts w:ascii="Times New Roman" w:hAnsi="Times New Roman" w:cs="Times New Roman"/>
                <w:sz w:val="28"/>
                <w:szCs w:val="28"/>
              </w:rPr>
              <w:t xml:space="preserve">Расчетные показатели обеспеченности и интенсивности использования </w:t>
            </w:r>
            <w:r w:rsidRPr="00C27351">
              <w:rPr>
                <w:rFonts w:ascii="Times New Roman" w:hAnsi="Times New Roman" w:cs="Times New Roman"/>
                <w:sz w:val="28"/>
                <w:szCs w:val="28"/>
              </w:rPr>
              <w:lastRenderedPageBreak/>
              <w:t>территорий зон сельскохозяйственного назначения и использования………</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11.</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 xml:space="preserve"> Расчетные показатели обеспеченности и интенсивности использования территорий зон инженерной инфраструктуры………………….……………..</w:t>
            </w:r>
          </w:p>
        </w:tc>
        <w:tc>
          <w:tcPr>
            <w:tcW w:w="1429" w:type="dxa"/>
            <w:vAlign w:val="bottom"/>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12.</w:t>
            </w:r>
          </w:p>
        </w:tc>
        <w:tc>
          <w:tcPr>
            <w:tcW w:w="9241" w:type="dxa"/>
            <w:gridSpan w:val="2"/>
            <w:hideMark/>
          </w:tcPr>
          <w:p w:rsidR="006B5E06" w:rsidRPr="00C27351" w:rsidRDefault="006B5E06" w:rsidP="006B5E06">
            <w:pPr>
              <w:widowControl w:val="0"/>
              <w:suppressAutoHyphens/>
              <w:jc w:val="both"/>
              <w:rPr>
                <w:rFonts w:ascii="Times New Roman" w:hAnsi="Times New Roman" w:cs="Times New Roman"/>
                <w:sz w:val="28"/>
                <w:szCs w:val="28"/>
              </w:rPr>
            </w:pPr>
            <w:r w:rsidRPr="00C27351">
              <w:rPr>
                <w:rFonts w:ascii="Times New Roman" w:hAnsi="Times New Roman" w:cs="Times New Roman"/>
                <w:sz w:val="28"/>
                <w:szCs w:val="28"/>
              </w:rPr>
              <w:t>Расчетные показатели обеспеченности и интенсивности использования территорий зон объектов специального назначения…………………………..</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13.</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Охрана объектов культурного наследия……………………………………..…</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14.</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Зоны особо охраняемых природных территорий……………………….………</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15.</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Охрана окружающей среды………………………………………….………….</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16.</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Пожарная безопасность…………………………….……………………………</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17.</w:t>
            </w:r>
          </w:p>
        </w:tc>
        <w:tc>
          <w:tcPr>
            <w:tcW w:w="9241" w:type="dxa"/>
            <w:gridSpan w:val="2"/>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Приложения………………………………………………………………………</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p>
        </w:tc>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1.</w:t>
            </w:r>
          </w:p>
        </w:tc>
        <w:tc>
          <w:tcPr>
            <w:tcW w:w="8593"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Термины и определения…………………….……………………………</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r w:rsidR="006B5E06" w:rsidRPr="00C27351" w:rsidTr="006B5E06">
        <w:tc>
          <w:tcPr>
            <w:tcW w:w="648" w:type="dxa"/>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p>
        </w:tc>
        <w:tc>
          <w:tcPr>
            <w:tcW w:w="648"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eastAsia="Times New Roman" w:hAnsi="Times New Roman" w:cs="Times New Roman"/>
                <w:kern w:val="2"/>
                <w:sz w:val="28"/>
                <w:szCs w:val="28"/>
              </w:rPr>
              <w:t>2.</w:t>
            </w:r>
          </w:p>
        </w:tc>
        <w:tc>
          <w:tcPr>
            <w:tcW w:w="8593" w:type="dxa"/>
            <w:hideMark/>
          </w:tcPr>
          <w:p w:rsidR="006B5E06" w:rsidRPr="00C27351" w:rsidRDefault="006B5E06" w:rsidP="006B5E06">
            <w:pPr>
              <w:widowControl w:val="0"/>
              <w:suppressAutoHyphens/>
              <w:jc w:val="both"/>
              <w:rPr>
                <w:rFonts w:ascii="Times New Roman" w:eastAsia="Times New Roman" w:hAnsi="Times New Roman" w:cs="Times New Roman"/>
                <w:kern w:val="2"/>
                <w:sz w:val="28"/>
                <w:szCs w:val="28"/>
              </w:rPr>
            </w:pPr>
            <w:r w:rsidRPr="00C27351">
              <w:rPr>
                <w:rFonts w:ascii="Times New Roman" w:hAnsi="Times New Roman" w:cs="Times New Roman"/>
                <w:sz w:val="28"/>
                <w:szCs w:val="28"/>
              </w:rPr>
              <w:t>Перечень законодательных и нормативных документов………………</w:t>
            </w:r>
          </w:p>
        </w:tc>
        <w:tc>
          <w:tcPr>
            <w:tcW w:w="1429" w:type="dxa"/>
            <w:vAlign w:val="bottom"/>
            <w:hideMark/>
          </w:tcPr>
          <w:p w:rsidR="006B5E06" w:rsidRPr="00C27351" w:rsidRDefault="006B5E06" w:rsidP="006B5E06">
            <w:pPr>
              <w:jc w:val="both"/>
              <w:rPr>
                <w:rFonts w:ascii="Times New Roman" w:hAnsi="Times New Roman" w:cs="Times New Roman"/>
                <w:sz w:val="28"/>
                <w:szCs w:val="28"/>
              </w:rPr>
            </w:pPr>
          </w:p>
        </w:tc>
      </w:tr>
    </w:tbl>
    <w:p w:rsidR="00D77E8A" w:rsidRPr="00C27351" w:rsidRDefault="00D77E8A" w:rsidP="006B5E06">
      <w:pPr>
        <w:jc w:val="both"/>
        <w:rPr>
          <w:rFonts w:ascii="Times New Roman" w:hAnsi="Times New Roman" w:cs="Times New Roman"/>
          <w:sz w:val="28"/>
          <w:szCs w:val="28"/>
        </w:rPr>
      </w:pPr>
    </w:p>
    <w:sectPr w:rsidR="00D77E8A" w:rsidRPr="00C27351" w:rsidSect="00B86DE6">
      <w:pgSz w:w="11906" w:h="16838"/>
      <w:pgMar w:top="568" w:right="849"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E10AC9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8A8A6C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C611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786"/>
        </w:tabs>
        <w:ind w:left="786" w:hanging="360"/>
      </w:pPr>
      <w:rPr>
        <w:rFonts w:ascii="Symbol" w:hAnsi="Symbol"/>
      </w:rPr>
    </w:lvl>
  </w:abstractNum>
  <w:abstractNum w:abstractNumId="5" w15:restartNumberingAfterBreak="0">
    <w:nsid w:val="00000007"/>
    <w:multiLevelType w:val="singleLevel"/>
    <w:tmpl w:val="00000007"/>
    <w:name w:val="WW8Num7"/>
    <w:lvl w:ilvl="0">
      <w:start w:val="1"/>
      <w:numFmt w:val="bullet"/>
      <w:lvlText w:val=""/>
      <w:lvlJc w:val="left"/>
      <w:pPr>
        <w:tabs>
          <w:tab w:val="num" w:pos="780"/>
        </w:tabs>
        <w:ind w:left="780" w:hanging="360"/>
      </w:pPr>
      <w:rPr>
        <w:rFonts w:ascii="Symbol" w:hAnsi="Symbol"/>
      </w:rPr>
    </w:lvl>
  </w:abstractNum>
  <w:abstractNum w:abstractNumId="6" w15:restartNumberingAfterBreak="0">
    <w:nsid w:val="0000000A"/>
    <w:multiLevelType w:val="singleLevel"/>
    <w:tmpl w:val="0000000A"/>
    <w:name w:val="WW8Num10"/>
    <w:lvl w:ilvl="0">
      <w:start w:val="1"/>
      <w:numFmt w:val="decimal"/>
      <w:lvlText w:val="%1."/>
      <w:lvlJc w:val="left"/>
      <w:pPr>
        <w:tabs>
          <w:tab w:val="num" w:pos="1080"/>
        </w:tabs>
        <w:ind w:left="1080" w:hanging="360"/>
      </w:pPr>
    </w:lvl>
  </w:abstractNum>
  <w:abstractNum w:abstractNumId="7"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9" w15:restartNumberingAfterBreak="0">
    <w:nsid w:val="00000011"/>
    <w:multiLevelType w:val="singleLevel"/>
    <w:tmpl w:val="00000011"/>
    <w:name w:val="WW8Num17"/>
    <w:lvl w:ilvl="0">
      <w:start w:val="1"/>
      <w:numFmt w:val="decimal"/>
      <w:lvlText w:val="%1."/>
      <w:lvlJc w:val="left"/>
      <w:pPr>
        <w:tabs>
          <w:tab w:val="num" w:pos="1080"/>
        </w:tabs>
        <w:ind w:left="1080" w:hanging="360"/>
      </w:pPr>
    </w:lvl>
  </w:abstractNum>
  <w:abstractNum w:abstractNumId="10" w15:restartNumberingAfterBreak="0">
    <w:nsid w:val="15B27797"/>
    <w:multiLevelType w:val="hybridMultilevel"/>
    <w:tmpl w:val="5E542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46408C"/>
    <w:multiLevelType w:val="hybridMultilevel"/>
    <w:tmpl w:val="17F42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3FA499D"/>
    <w:multiLevelType w:val="hybridMultilevel"/>
    <w:tmpl w:val="B91E28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2"/>
  </w:num>
  <w:num w:numId="4">
    <w:abstractNumId w:val="6"/>
  </w:num>
  <w:num w:numId="5">
    <w:abstractNumId w:val="5"/>
  </w:num>
  <w:num w:numId="6">
    <w:abstractNumId w:val="11"/>
  </w:num>
  <w:num w:numId="7">
    <w:abstractNumId w:val="12"/>
  </w:num>
  <w:num w:numId="8">
    <w:abstractNumId w:val="0"/>
  </w:num>
  <w:num w:numId="9">
    <w:abstractNumId w:val="7"/>
  </w:num>
  <w:num w:numId="10">
    <w:abstractNumId w:val="3"/>
  </w:num>
  <w:num w:numId="11">
    <w:abstractNumId w:val="9"/>
  </w:num>
  <w:num w:numId="12">
    <w:abstractNumId w:val="8"/>
  </w:num>
  <w:num w:numId="13">
    <w:abstractNumId w:val="10"/>
  </w:num>
  <w:num w:numId="14">
    <w:abstractNumId w:val="2"/>
  </w:num>
  <w:num w:numId="15">
    <w:abstractNumId w:val="1"/>
  </w:num>
  <w:num w:numId="16">
    <w:abstractNumId w:val="0"/>
  </w:num>
  <w:num w:numId="17">
    <w:abstractNumId w:val="6"/>
    <w:lvlOverride w:ilvl="0">
      <w:startOverride w:val="1"/>
    </w:lvlOverride>
  </w:num>
  <w:num w:numId="18">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8B67B8"/>
    <w:rsid w:val="00000ADA"/>
    <w:rsid w:val="000011D7"/>
    <w:rsid w:val="00001623"/>
    <w:rsid w:val="000027BA"/>
    <w:rsid w:val="00002BC1"/>
    <w:rsid w:val="000049AE"/>
    <w:rsid w:val="00006677"/>
    <w:rsid w:val="00007C11"/>
    <w:rsid w:val="00011C07"/>
    <w:rsid w:val="00011C7D"/>
    <w:rsid w:val="0001377B"/>
    <w:rsid w:val="00014E89"/>
    <w:rsid w:val="0001501E"/>
    <w:rsid w:val="0001576E"/>
    <w:rsid w:val="00016738"/>
    <w:rsid w:val="00017558"/>
    <w:rsid w:val="00020016"/>
    <w:rsid w:val="00021EF9"/>
    <w:rsid w:val="00023591"/>
    <w:rsid w:val="00025A46"/>
    <w:rsid w:val="00025A4F"/>
    <w:rsid w:val="00025D20"/>
    <w:rsid w:val="000267B1"/>
    <w:rsid w:val="00026BDA"/>
    <w:rsid w:val="00030C78"/>
    <w:rsid w:val="000325AB"/>
    <w:rsid w:val="00032ADA"/>
    <w:rsid w:val="00033D2D"/>
    <w:rsid w:val="00034325"/>
    <w:rsid w:val="00036AF7"/>
    <w:rsid w:val="00036CD2"/>
    <w:rsid w:val="00040DC5"/>
    <w:rsid w:val="00042235"/>
    <w:rsid w:val="00044412"/>
    <w:rsid w:val="00044E9F"/>
    <w:rsid w:val="00045C4C"/>
    <w:rsid w:val="000466F4"/>
    <w:rsid w:val="00047866"/>
    <w:rsid w:val="00047C43"/>
    <w:rsid w:val="00050B60"/>
    <w:rsid w:val="00052048"/>
    <w:rsid w:val="0005208F"/>
    <w:rsid w:val="000521E3"/>
    <w:rsid w:val="00052903"/>
    <w:rsid w:val="00052D4E"/>
    <w:rsid w:val="000530DC"/>
    <w:rsid w:val="00053133"/>
    <w:rsid w:val="000537B2"/>
    <w:rsid w:val="00053CAD"/>
    <w:rsid w:val="00055A25"/>
    <w:rsid w:val="000560E7"/>
    <w:rsid w:val="00057547"/>
    <w:rsid w:val="00061F7F"/>
    <w:rsid w:val="000631A2"/>
    <w:rsid w:val="00063403"/>
    <w:rsid w:val="00064020"/>
    <w:rsid w:val="000641D2"/>
    <w:rsid w:val="00064A01"/>
    <w:rsid w:val="000654AF"/>
    <w:rsid w:val="00066003"/>
    <w:rsid w:val="00066ED6"/>
    <w:rsid w:val="0007088C"/>
    <w:rsid w:val="000709CF"/>
    <w:rsid w:val="0007278C"/>
    <w:rsid w:val="00073963"/>
    <w:rsid w:val="00073BE0"/>
    <w:rsid w:val="00074650"/>
    <w:rsid w:val="00074F95"/>
    <w:rsid w:val="0007579C"/>
    <w:rsid w:val="00077BA5"/>
    <w:rsid w:val="00077F81"/>
    <w:rsid w:val="00080227"/>
    <w:rsid w:val="00080941"/>
    <w:rsid w:val="00080A11"/>
    <w:rsid w:val="000814B4"/>
    <w:rsid w:val="00082D25"/>
    <w:rsid w:val="00085DF9"/>
    <w:rsid w:val="00085F51"/>
    <w:rsid w:val="0008726F"/>
    <w:rsid w:val="0008758F"/>
    <w:rsid w:val="00087F45"/>
    <w:rsid w:val="0009214D"/>
    <w:rsid w:val="00093959"/>
    <w:rsid w:val="00093D19"/>
    <w:rsid w:val="00095008"/>
    <w:rsid w:val="00096782"/>
    <w:rsid w:val="00096B9B"/>
    <w:rsid w:val="00096E50"/>
    <w:rsid w:val="00097956"/>
    <w:rsid w:val="000A0010"/>
    <w:rsid w:val="000A1780"/>
    <w:rsid w:val="000A19FB"/>
    <w:rsid w:val="000A1DBC"/>
    <w:rsid w:val="000A2544"/>
    <w:rsid w:val="000A29AB"/>
    <w:rsid w:val="000A45D0"/>
    <w:rsid w:val="000A55BF"/>
    <w:rsid w:val="000A7B5E"/>
    <w:rsid w:val="000B1C3C"/>
    <w:rsid w:val="000B4363"/>
    <w:rsid w:val="000B4689"/>
    <w:rsid w:val="000B4B15"/>
    <w:rsid w:val="000B5833"/>
    <w:rsid w:val="000B5E51"/>
    <w:rsid w:val="000B7205"/>
    <w:rsid w:val="000B74FF"/>
    <w:rsid w:val="000C0619"/>
    <w:rsid w:val="000C0E4C"/>
    <w:rsid w:val="000C26E7"/>
    <w:rsid w:val="000C2883"/>
    <w:rsid w:val="000C45F9"/>
    <w:rsid w:val="000C6943"/>
    <w:rsid w:val="000C6F37"/>
    <w:rsid w:val="000C7D93"/>
    <w:rsid w:val="000D296C"/>
    <w:rsid w:val="000D53B4"/>
    <w:rsid w:val="000D59C5"/>
    <w:rsid w:val="000D6496"/>
    <w:rsid w:val="000D6C77"/>
    <w:rsid w:val="000D7699"/>
    <w:rsid w:val="000D7946"/>
    <w:rsid w:val="000E050C"/>
    <w:rsid w:val="000E27A5"/>
    <w:rsid w:val="000E3A68"/>
    <w:rsid w:val="000E495E"/>
    <w:rsid w:val="000E58AE"/>
    <w:rsid w:val="000E67EF"/>
    <w:rsid w:val="000E7147"/>
    <w:rsid w:val="000E77E4"/>
    <w:rsid w:val="000E7BA7"/>
    <w:rsid w:val="000E7E46"/>
    <w:rsid w:val="000F10A6"/>
    <w:rsid w:val="000F2CD6"/>
    <w:rsid w:val="000F39D2"/>
    <w:rsid w:val="000F3C68"/>
    <w:rsid w:val="000F400C"/>
    <w:rsid w:val="000F4575"/>
    <w:rsid w:val="000F47A8"/>
    <w:rsid w:val="000F5319"/>
    <w:rsid w:val="000F64BA"/>
    <w:rsid w:val="000F7E52"/>
    <w:rsid w:val="000F7F3D"/>
    <w:rsid w:val="00100A1F"/>
    <w:rsid w:val="00100B2B"/>
    <w:rsid w:val="00100BC2"/>
    <w:rsid w:val="00100E22"/>
    <w:rsid w:val="0010144A"/>
    <w:rsid w:val="00101D14"/>
    <w:rsid w:val="00102318"/>
    <w:rsid w:val="001030B8"/>
    <w:rsid w:val="0010323D"/>
    <w:rsid w:val="001039FF"/>
    <w:rsid w:val="00104C01"/>
    <w:rsid w:val="00105CC7"/>
    <w:rsid w:val="00106413"/>
    <w:rsid w:val="00110C6F"/>
    <w:rsid w:val="00111619"/>
    <w:rsid w:val="00111A08"/>
    <w:rsid w:val="00112CF2"/>
    <w:rsid w:val="001131F6"/>
    <w:rsid w:val="0011467E"/>
    <w:rsid w:val="00114B5E"/>
    <w:rsid w:val="00114B65"/>
    <w:rsid w:val="001166F6"/>
    <w:rsid w:val="00116B5B"/>
    <w:rsid w:val="00116F25"/>
    <w:rsid w:val="00117E8E"/>
    <w:rsid w:val="00120137"/>
    <w:rsid w:val="00120295"/>
    <w:rsid w:val="00120753"/>
    <w:rsid w:val="00120985"/>
    <w:rsid w:val="001218BC"/>
    <w:rsid w:val="00125057"/>
    <w:rsid w:val="00125914"/>
    <w:rsid w:val="00126B3F"/>
    <w:rsid w:val="00127268"/>
    <w:rsid w:val="0012735C"/>
    <w:rsid w:val="00127892"/>
    <w:rsid w:val="00127DF8"/>
    <w:rsid w:val="001313AB"/>
    <w:rsid w:val="001315DF"/>
    <w:rsid w:val="001317C8"/>
    <w:rsid w:val="001318CD"/>
    <w:rsid w:val="00131C19"/>
    <w:rsid w:val="001331E0"/>
    <w:rsid w:val="00133ACB"/>
    <w:rsid w:val="00134A98"/>
    <w:rsid w:val="0013552A"/>
    <w:rsid w:val="00135E88"/>
    <w:rsid w:val="00136164"/>
    <w:rsid w:val="001361B9"/>
    <w:rsid w:val="00136640"/>
    <w:rsid w:val="00136CF9"/>
    <w:rsid w:val="00136FAB"/>
    <w:rsid w:val="00141472"/>
    <w:rsid w:val="00141C46"/>
    <w:rsid w:val="001425F8"/>
    <w:rsid w:val="0014296C"/>
    <w:rsid w:val="001440E7"/>
    <w:rsid w:val="001446D7"/>
    <w:rsid w:val="001452C1"/>
    <w:rsid w:val="001515B7"/>
    <w:rsid w:val="001520D0"/>
    <w:rsid w:val="00155675"/>
    <w:rsid w:val="001556D9"/>
    <w:rsid w:val="00157A2E"/>
    <w:rsid w:val="0016069A"/>
    <w:rsid w:val="00160D57"/>
    <w:rsid w:val="00160E78"/>
    <w:rsid w:val="0016102F"/>
    <w:rsid w:val="001618E7"/>
    <w:rsid w:val="001626FC"/>
    <w:rsid w:val="001634EF"/>
    <w:rsid w:val="00163B8E"/>
    <w:rsid w:val="00166E24"/>
    <w:rsid w:val="00167EB5"/>
    <w:rsid w:val="00170A57"/>
    <w:rsid w:val="00170CAA"/>
    <w:rsid w:val="001718B8"/>
    <w:rsid w:val="0017440D"/>
    <w:rsid w:val="0017461B"/>
    <w:rsid w:val="0017485E"/>
    <w:rsid w:val="0017751C"/>
    <w:rsid w:val="001800C4"/>
    <w:rsid w:val="001802D8"/>
    <w:rsid w:val="0018090A"/>
    <w:rsid w:val="001814B8"/>
    <w:rsid w:val="001822FA"/>
    <w:rsid w:val="00182C26"/>
    <w:rsid w:val="00183C95"/>
    <w:rsid w:val="00183DD5"/>
    <w:rsid w:val="00184F19"/>
    <w:rsid w:val="0018538D"/>
    <w:rsid w:val="00185FF1"/>
    <w:rsid w:val="00187291"/>
    <w:rsid w:val="00187EDE"/>
    <w:rsid w:val="00190E29"/>
    <w:rsid w:val="0019102C"/>
    <w:rsid w:val="001914E2"/>
    <w:rsid w:val="00192A87"/>
    <w:rsid w:val="0019313F"/>
    <w:rsid w:val="00193CAC"/>
    <w:rsid w:val="00193CBE"/>
    <w:rsid w:val="00193FE0"/>
    <w:rsid w:val="00194E37"/>
    <w:rsid w:val="001951B6"/>
    <w:rsid w:val="00196185"/>
    <w:rsid w:val="00196592"/>
    <w:rsid w:val="00196AD3"/>
    <w:rsid w:val="0019795E"/>
    <w:rsid w:val="001A070A"/>
    <w:rsid w:val="001A0A20"/>
    <w:rsid w:val="001A0BC3"/>
    <w:rsid w:val="001A2487"/>
    <w:rsid w:val="001A29E8"/>
    <w:rsid w:val="001A2AFB"/>
    <w:rsid w:val="001A3DEB"/>
    <w:rsid w:val="001A4870"/>
    <w:rsid w:val="001A4A5C"/>
    <w:rsid w:val="001A6AD4"/>
    <w:rsid w:val="001A7E57"/>
    <w:rsid w:val="001B19B1"/>
    <w:rsid w:val="001B29E7"/>
    <w:rsid w:val="001B2ECC"/>
    <w:rsid w:val="001B2F97"/>
    <w:rsid w:val="001B512C"/>
    <w:rsid w:val="001B6CE6"/>
    <w:rsid w:val="001B7825"/>
    <w:rsid w:val="001B7927"/>
    <w:rsid w:val="001C0250"/>
    <w:rsid w:val="001C04D4"/>
    <w:rsid w:val="001C355F"/>
    <w:rsid w:val="001C3922"/>
    <w:rsid w:val="001C4A49"/>
    <w:rsid w:val="001C56A8"/>
    <w:rsid w:val="001C5E44"/>
    <w:rsid w:val="001C61E6"/>
    <w:rsid w:val="001C6997"/>
    <w:rsid w:val="001C781A"/>
    <w:rsid w:val="001D093A"/>
    <w:rsid w:val="001D13DC"/>
    <w:rsid w:val="001D29D0"/>
    <w:rsid w:val="001D5E1F"/>
    <w:rsid w:val="001D6A52"/>
    <w:rsid w:val="001D7165"/>
    <w:rsid w:val="001D7435"/>
    <w:rsid w:val="001D7B21"/>
    <w:rsid w:val="001E0283"/>
    <w:rsid w:val="001E043F"/>
    <w:rsid w:val="001E17F2"/>
    <w:rsid w:val="001E26AD"/>
    <w:rsid w:val="001E5902"/>
    <w:rsid w:val="001F65B5"/>
    <w:rsid w:val="001F7257"/>
    <w:rsid w:val="001F75F5"/>
    <w:rsid w:val="001F78CB"/>
    <w:rsid w:val="001F7E26"/>
    <w:rsid w:val="0020004B"/>
    <w:rsid w:val="00200FEB"/>
    <w:rsid w:val="00201659"/>
    <w:rsid w:val="0020292C"/>
    <w:rsid w:val="00203344"/>
    <w:rsid w:val="00205755"/>
    <w:rsid w:val="00206188"/>
    <w:rsid w:val="00206316"/>
    <w:rsid w:val="00210FD8"/>
    <w:rsid w:val="002112C2"/>
    <w:rsid w:val="002116B5"/>
    <w:rsid w:val="0021179D"/>
    <w:rsid w:val="00211A81"/>
    <w:rsid w:val="002138BC"/>
    <w:rsid w:val="002139CE"/>
    <w:rsid w:val="00213D20"/>
    <w:rsid w:val="00214FE8"/>
    <w:rsid w:val="0021511D"/>
    <w:rsid w:val="002154DA"/>
    <w:rsid w:val="0021569A"/>
    <w:rsid w:val="002157C3"/>
    <w:rsid w:val="002158B3"/>
    <w:rsid w:val="002160B5"/>
    <w:rsid w:val="00217C1E"/>
    <w:rsid w:val="00220319"/>
    <w:rsid w:val="00221717"/>
    <w:rsid w:val="00221C51"/>
    <w:rsid w:val="002228AF"/>
    <w:rsid w:val="00222E46"/>
    <w:rsid w:val="00222F9A"/>
    <w:rsid w:val="002232A0"/>
    <w:rsid w:val="00223B00"/>
    <w:rsid w:val="00224EEB"/>
    <w:rsid w:val="00224F9E"/>
    <w:rsid w:val="00225110"/>
    <w:rsid w:val="00226A4E"/>
    <w:rsid w:val="00226EE1"/>
    <w:rsid w:val="00227FB5"/>
    <w:rsid w:val="00230CD5"/>
    <w:rsid w:val="00231CEE"/>
    <w:rsid w:val="00231FC5"/>
    <w:rsid w:val="00232633"/>
    <w:rsid w:val="00232FB7"/>
    <w:rsid w:val="002367FC"/>
    <w:rsid w:val="0023733A"/>
    <w:rsid w:val="002414F2"/>
    <w:rsid w:val="0024171E"/>
    <w:rsid w:val="0024306A"/>
    <w:rsid w:val="00244FC3"/>
    <w:rsid w:val="00245224"/>
    <w:rsid w:val="00247611"/>
    <w:rsid w:val="00250FF6"/>
    <w:rsid w:val="00251AC0"/>
    <w:rsid w:val="0025281A"/>
    <w:rsid w:val="0025285D"/>
    <w:rsid w:val="0025286F"/>
    <w:rsid w:val="00252AB6"/>
    <w:rsid w:val="00252F38"/>
    <w:rsid w:val="00254708"/>
    <w:rsid w:val="00254CC7"/>
    <w:rsid w:val="002554C4"/>
    <w:rsid w:val="002554EB"/>
    <w:rsid w:val="00255BA6"/>
    <w:rsid w:val="00255DA4"/>
    <w:rsid w:val="002566BC"/>
    <w:rsid w:val="00257365"/>
    <w:rsid w:val="00260708"/>
    <w:rsid w:val="00260780"/>
    <w:rsid w:val="0026108B"/>
    <w:rsid w:val="00262D5B"/>
    <w:rsid w:val="00263435"/>
    <w:rsid w:val="00263BAD"/>
    <w:rsid w:val="00263DD4"/>
    <w:rsid w:val="002650A6"/>
    <w:rsid w:val="002658FA"/>
    <w:rsid w:val="002659DF"/>
    <w:rsid w:val="002662FE"/>
    <w:rsid w:val="00267DD9"/>
    <w:rsid w:val="00270E09"/>
    <w:rsid w:val="00272E6C"/>
    <w:rsid w:val="00274B3C"/>
    <w:rsid w:val="00275C44"/>
    <w:rsid w:val="002761B2"/>
    <w:rsid w:val="002770A0"/>
    <w:rsid w:val="00277130"/>
    <w:rsid w:val="00280589"/>
    <w:rsid w:val="00281D69"/>
    <w:rsid w:val="00283153"/>
    <w:rsid w:val="00283F1C"/>
    <w:rsid w:val="00284B9A"/>
    <w:rsid w:val="002854E1"/>
    <w:rsid w:val="002854E3"/>
    <w:rsid w:val="0029033B"/>
    <w:rsid w:val="0029070E"/>
    <w:rsid w:val="002919CE"/>
    <w:rsid w:val="00291AEC"/>
    <w:rsid w:val="00292790"/>
    <w:rsid w:val="00293B5D"/>
    <w:rsid w:val="00293D5C"/>
    <w:rsid w:val="00294366"/>
    <w:rsid w:val="00295147"/>
    <w:rsid w:val="0029602C"/>
    <w:rsid w:val="00296819"/>
    <w:rsid w:val="00297B47"/>
    <w:rsid w:val="002A0462"/>
    <w:rsid w:val="002A1D8A"/>
    <w:rsid w:val="002A2C8F"/>
    <w:rsid w:val="002A3094"/>
    <w:rsid w:val="002A3D27"/>
    <w:rsid w:val="002A7633"/>
    <w:rsid w:val="002A7AE6"/>
    <w:rsid w:val="002B083A"/>
    <w:rsid w:val="002B0B5D"/>
    <w:rsid w:val="002B13AD"/>
    <w:rsid w:val="002B183C"/>
    <w:rsid w:val="002B1D63"/>
    <w:rsid w:val="002B2254"/>
    <w:rsid w:val="002B3102"/>
    <w:rsid w:val="002B3522"/>
    <w:rsid w:val="002B4381"/>
    <w:rsid w:val="002B624A"/>
    <w:rsid w:val="002B68FF"/>
    <w:rsid w:val="002B6B10"/>
    <w:rsid w:val="002B79CE"/>
    <w:rsid w:val="002C1B04"/>
    <w:rsid w:val="002C1FAC"/>
    <w:rsid w:val="002C2410"/>
    <w:rsid w:val="002C2A87"/>
    <w:rsid w:val="002C2F32"/>
    <w:rsid w:val="002C3354"/>
    <w:rsid w:val="002C5D07"/>
    <w:rsid w:val="002D10E5"/>
    <w:rsid w:val="002D198E"/>
    <w:rsid w:val="002D19CC"/>
    <w:rsid w:val="002D2003"/>
    <w:rsid w:val="002D3A2F"/>
    <w:rsid w:val="002D4D5B"/>
    <w:rsid w:val="002D5CE4"/>
    <w:rsid w:val="002D68A4"/>
    <w:rsid w:val="002D68CF"/>
    <w:rsid w:val="002E00F1"/>
    <w:rsid w:val="002E2FE3"/>
    <w:rsid w:val="002E41B2"/>
    <w:rsid w:val="002E4859"/>
    <w:rsid w:val="002E4DFB"/>
    <w:rsid w:val="002E5601"/>
    <w:rsid w:val="002E5792"/>
    <w:rsid w:val="002E5ED9"/>
    <w:rsid w:val="002F049D"/>
    <w:rsid w:val="002F0E9E"/>
    <w:rsid w:val="002F0F64"/>
    <w:rsid w:val="002F2281"/>
    <w:rsid w:val="002F2B0A"/>
    <w:rsid w:val="002F31F2"/>
    <w:rsid w:val="002F4A1E"/>
    <w:rsid w:val="002F5135"/>
    <w:rsid w:val="002F7D25"/>
    <w:rsid w:val="0030055F"/>
    <w:rsid w:val="00302010"/>
    <w:rsid w:val="00304FC4"/>
    <w:rsid w:val="003058EC"/>
    <w:rsid w:val="00310726"/>
    <w:rsid w:val="00310C02"/>
    <w:rsid w:val="00310D38"/>
    <w:rsid w:val="003117E2"/>
    <w:rsid w:val="0031217F"/>
    <w:rsid w:val="00312299"/>
    <w:rsid w:val="00314373"/>
    <w:rsid w:val="00314450"/>
    <w:rsid w:val="00315A1E"/>
    <w:rsid w:val="00316F50"/>
    <w:rsid w:val="0031726E"/>
    <w:rsid w:val="00322E92"/>
    <w:rsid w:val="00323131"/>
    <w:rsid w:val="003238BB"/>
    <w:rsid w:val="00323A83"/>
    <w:rsid w:val="00324C66"/>
    <w:rsid w:val="00327565"/>
    <w:rsid w:val="00330723"/>
    <w:rsid w:val="00330CA3"/>
    <w:rsid w:val="00330E2C"/>
    <w:rsid w:val="0033186B"/>
    <w:rsid w:val="0033231E"/>
    <w:rsid w:val="00332841"/>
    <w:rsid w:val="003329BA"/>
    <w:rsid w:val="003337A2"/>
    <w:rsid w:val="00333EAC"/>
    <w:rsid w:val="00334F69"/>
    <w:rsid w:val="00335A9E"/>
    <w:rsid w:val="00336DBF"/>
    <w:rsid w:val="003372F7"/>
    <w:rsid w:val="00337382"/>
    <w:rsid w:val="003400F6"/>
    <w:rsid w:val="003417C5"/>
    <w:rsid w:val="00341941"/>
    <w:rsid w:val="00341FBB"/>
    <w:rsid w:val="003424A7"/>
    <w:rsid w:val="00343675"/>
    <w:rsid w:val="0034481B"/>
    <w:rsid w:val="003455C6"/>
    <w:rsid w:val="003456AF"/>
    <w:rsid w:val="00345A46"/>
    <w:rsid w:val="003466F9"/>
    <w:rsid w:val="00346EBE"/>
    <w:rsid w:val="003475B9"/>
    <w:rsid w:val="00347D69"/>
    <w:rsid w:val="0035143D"/>
    <w:rsid w:val="00351690"/>
    <w:rsid w:val="00351B1F"/>
    <w:rsid w:val="00351D42"/>
    <w:rsid w:val="00351D7C"/>
    <w:rsid w:val="00352DA1"/>
    <w:rsid w:val="003530AF"/>
    <w:rsid w:val="00355390"/>
    <w:rsid w:val="00355AB5"/>
    <w:rsid w:val="00355E31"/>
    <w:rsid w:val="0035722B"/>
    <w:rsid w:val="0035796F"/>
    <w:rsid w:val="00360120"/>
    <w:rsid w:val="003602E3"/>
    <w:rsid w:val="0036033D"/>
    <w:rsid w:val="00360404"/>
    <w:rsid w:val="00360C5F"/>
    <w:rsid w:val="003615DA"/>
    <w:rsid w:val="003622CC"/>
    <w:rsid w:val="0036312F"/>
    <w:rsid w:val="003636D7"/>
    <w:rsid w:val="00363C36"/>
    <w:rsid w:val="00363E40"/>
    <w:rsid w:val="00363E56"/>
    <w:rsid w:val="00364B75"/>
    <w:rsid w:val="00364F07"/>
    <w:rsid w:val="00365E51"/>
    <w:rsid w:val="00367CEF"/>
    <w:rsid w:val="00367DB3"/>
    <w:rsid w:val="0037064E"/>
    <w:rsid w:val="00370965"/>
    <w:rsid w:val="00371691"/>
    <w:rsid w:val="0037268E"/>
    <w:rsid w:val="003736FB"/>
    <w:rsid w:val="00373E14"/>
    <w:rsid w:val="00374488"/>
    <w:rsid w:val="003753FD"/>
    <w:rsid w:val="00376D4E"/>
    <w:rsid w:val="00376DB1"/>
    <w:rsid w:val="00377EB2"/>
    <w:rsid w:val="00381862"/>
    <w:rsid w:val="003818B1"/>
    <w:rsid w:val="00383DD9"/>
    <w:rsid w:val="00383FDF"/>
    <w:rsid w:val="00385A97"/>
    <w:rsid w:val="00385E55"/>
    <w:rsid w:val="00385E56"/>
    <w:rsid w:val="003872FC"/>
    <w:rsid w:val="00387815"/>
    <w:rsid w:val="00387CF0"/>
    <w:rsid w:val="003905D0"/>
    <w:rsid w:val="003912E1"/>
    <w:rsid w:val="00391456"/>
    <w:rsid w:val="00392ECC"/>
    <w:rsid w:val="003931EC"/>
    <w:rsid w:val="003936A6"/>
    <w:rsid w:val="00394C86"/>
    <w:rsid w:val="003954B2"/>
    <w:rsid w:val="00395C50"/>
    <w:rsid w:val="00396101"/>
    <w:rsid w:val="00396797"/>
    <w:rsid w:val="00396C61"/>
    <w:rsid w:val="00397B17"/>
    <w:rsid w:val="003A0ABD"/>
    <w:rsid w:val="003A1568"/>
    <w:rsid w:val="003A1A74"/>
    <w:rsid w:val="003A1FE1"/>
    <w:rsid w:val="003A2AB2"/>
    <w:rsid w:val="003A2B22"/>
    <w:rsid w:val="003A30FB"/>
    <w:rsid w:val="003A464F"/>
    <w:rsid w:val="003A5A01"/>
    <w:rsid w:val="003A66BD"/>
    <w:rsid w:val="003A759B"/>
    <w:rsid w:val="003B13D6"/>
    <w:rsid w:val="003B201B"/>
    <w:rsid w:val="003B2551"/>
    <w:rsid w:val="003B26C2"/>
    <w:rsid w:val="003B31D3"/>
    <w:rsid w:val="003B4902"/>
    <w:rsid w:val="003B534D"/>
    <w:rsid w:val="003B735E"/>
    <w:rsid w:val="003B75B2"/>
    <w:rsid w:val="003B76AD"/>
    <w:rsid w:val="003C0178"/>
    <w:rsid w:val="003C0A0E"/>
    <w:rsid w:val="003C0B2D"/>
    <w:rsid w:val="003C0DC3"/>
    <w:rsid w:val="003C1928"/>
    <w:rsid w:val="003C196D"/>
    <w:rsid w:val="003C1C58"/>
    <w:rsid w:val="003C302C"/>
    <w:rsid w:val="003C4347"/>
    <w:rsid w:val="003C46B3"/>
    <w:rsid w:val="003C650E"/>
    <w:rsid w:val="003C7219"/>
    <w:rsid w:val="003D03B4"/>
    <w:rsid w:val="003D189C"/>
    <w:rsid w:val="003D1A9A"/>
    <w:rsid w:val="003D4B0F"/>
    <w:rsid w:val="003D5B41"/>
    <w:rsid w:val="003D7103"/>
    <w:rsid w:val="003D720D"/>
    <w:rsid w:val="003E36D9"/>
    <w:rsid w:val="003E4655"/>
    <w:rsid w:val="003E5667"/>
    <w:rsid w:val="003E66B3"/>
    <w:rsid w:val="003E75BE"/>
    <w:rsid w:val="003E79C7"/>
    <w:rsid w:val="003F00CA"/>
    <w:rsid w:val="003F015F"/>
    <w:rsid w:val="003F0AD1"/>
    <w:rsid w:val="003F1ECA"/>
    <w:rsid w:val="003F2DA2"/>
    <w:rsid w:val="003F2F1C"/>
    <w:rsid w:val="003F4813"/>
    <w:rsid w:val="003F6C1A"/>
    <w:rsid w:val="003F7B4A"/>
    <w:rsid w:val="004005BA"/>
    <w:rsid w:val="00401BDF"/>
    <w:rsid w:val="00401E00"/>
    <w:rsid w:val="00403370"/>
    <w:rsid w:val="004038E6"/>
    <w:rsid w:val="004044BA"/>
    <w:rsid w:val="0040471A"/>
    <w:rsid w:val="00404E4A"/>
    <w:rsid w:val="00406420"/>
    <w:rsid w:val="00410662"/>
    <w:rsid w:val="00410A53"/>
    <w:rsid w:val="00410B7B"/>
    <w:rsid w:val="00411591"/>
    <w:rsid w:val="0041240D"/>
    <w:rsid w:val="004140F4"/>
    <w:rsid w:val="00415E6E"/>
    <w:rsid w:val="00415ECB"/>
    <w:rsid w:val="00416000"/>
    <w:rsid w:val="0041675F"/>
    <w:rsid w:val="004167CB"/>
    <w:rsid w:val="004170B4"/>
    <w:rsid w:val="0041743B"/>
    <w:rsid w:val="00417C6A"/>
    <w:rsid w:val="004205EB"/>
    <w:rsid w:val="0042081B"/>
    <w:rsid w:val="004224C2"/>
    <w:rsid w:val="00423742"/>
    <w:rsid w:val="00424C26"/>
    <w:rsid w:val="00425831"/>
    <w:rsid w:val="00425A21"/>
    <w:rsid w:val="00425F27"/>
    <w:rsid w:val="00426784"/>
    <w:rsid w:val="004267DC"/>
    <w:rsid w:val="00426CF7"/>
    <w:rsid w:val="00426E71"/>
    <w:rsid w:val="004275CA"/>
    <w:rsid w:val="00430B4C"/>
    <w:rsid w:val="00430F1F"/>
    <w:rsid w:val="0043243E"/>
    <w:rsid w:val="004328A5"/>
    <w:rsid w:val="00432D6C"/>
    <w:rsid w:val="00432D8D"/>
    <w:rsid w:val="00434022"/>
    <w:rsid w:val="004345F6"/>
    <w:rsid w:val="00434CDB"/>
    <w:rsid w:val="00435B7F"/>
    <w:rsid w:val="00436334"/>
    <w:rsid w:val="00437BF7"/>
    <w:rsid w:val="00437F50"/>
    <w:rsid w:val="00440890"/>
    <w:rsid w:val="00440ACE"/>
    <w:rsid w:val="00441B3E"/>
    <w:rsid w:val="004426BC"/>
    <w:rsid w:val="00443259"/>
    <w:rsid w:val="00443B73"/>
    <w:rsid w:val="00445FFA"/>
    <w:rsid w:val="00447684"/>
    <w:rsid w:val="0045192A"/>
    <w:rsid w:val="004519CA"/>
    <w:rsid w:val="00452104"/>
    <w:rsid w:val="004525EC"/>
    <w:rsid w:val="00452A87"/>
    <w:rsid w:val="00453292"/>
    <w:rsid w:val="004536AA"/>
    <w:rsid w:val="0045559D"/>
    <w:rsid w:val="0045581F"/>
    <w:rsid w:val="00455F76"/>
    <w:rsid w:val="004567CC"/>
    <w:rsid w:val="004579DC"/>
    <w:rsid w:val="00457B88"/>
    <w:rsid w:val="0046240E"/>
    <w:rsid w:val="00462FE2"/>
    <w:rsid w:val="00463E59"/>
    <w:rsid w:val="004644E8"/>
    <w:rsid w:val="00465F65"/>
    <w:rsid w:val="00466D93"/>
    <w:rsid w:val="00467175"/>
    <w:rsid w:val="00470272"/>
    <w:rsid w:val="00470308"/>
    <w:rsid w:val="00470684"/>
    <w:rsid w:val="00471AA8"/>
    <w:rsid w:val="004745E4"/>
    <w:rsid w:val="00475408"/>
    <w:rsid w:val="004759C9"/>
    <w:rsid w:val="00475B50"/>
    <w:rsid w:val="00476A31"/>
    <w:rsid w:val="00476C39"/>
    <w:rsid w:val="00477502"/>
    <w:rsid w:val="0048091D"/>
    <w:rsid w:val="00480D56"/>
    <w:rsid w:val="0048120E"/>
    <w:rsid w:val="004812EC"/>
    <w:rsid w:val="00483A3D"/>
    <w:rsid w:val="00484110"/>
    <w:rsid w:val="004844DF"/>
    <w:rsid w:val="00484DF3"/>
    <w:rsid w:val="0048600A"/>
    <w:rsid w:val="004861AE"/>
    <w:rsid w:val="00486670"/>
    <w:rsid w:val="00490D29"/>
    <w:rsid w:val="004911F2"/>
    <w:rsid w:val="0049283C"/>
    <w:rsid w:val="00492E3E"/>
    <w:rsid w:val="0049449B"/>
    <w:rsid w:val="004945D6"/>
    <w:rsid w:val="00495885"/>
    <w:rsid w:val="004A21FE"/>
    <w:rsid w:val="004A2BF7"/>
    <w:rsid w:val="004A368D"/>
    <w:rsid w:val="004A4312"/>
    <w:rsid w:val="004A571F"/>
    <w:rsid w:val="004A5E4A"/>
    <w:rsid w:val="004A6014"/>
    <w:rsid w:val="004B01B1"/>
    <w:rsid w:val="004B10EA"/>
    <w:rsid w:val="004B1EE2"/>
    <w:rsid w:val="004B26E7"/>
    <w:rsid w:val="004B2733"/>
    <w:rsid w:val="004B2F04"/>
    <w:rsid w:val="004B74D5"/>
    <w:rsid w:val="004B78BF"/>
    <w:rsid w:val="004C0D40"/>
    <w:rsid w:val="004C111C"/>
    <w:rsid w:val="004C1B9B"/>
    <w:rsid w:val="004C3EB5"/>
    <w:rsid w:val="004C4227"/>
    <w:rsid w:val="004C4A2E"/>
    <w:rsid w:val="004C4AF7"/>
    <w:rsid w:val="004C556D"/>
    <w:rsid w:val="004C59F9"/>
    <w:rsid w:val="004D0D7E"/>
    <w:rsid w:val="004D193D"/>
    <w:rsid w:val="004D1E29"/>
    <w:rsid w:val="004D3599"/>
    <w:rsid w:val="004D5D34"/>
    <w:rsid w:val="004D6D44"/>
    <w:rsid w:val="004D6D77"/>
    <w:rsid w:val="004D6F7A"/>
    <w:rsid w:val="004E1858"/>
    <w:rsid w:val="004E1EA9"/>
    <w:rsid w:val="004E2D6C"/>
    <w:rsid w:val="004E2EC3"/>
    <w:rsid w:val="004E322F"/>
    <w:rsid w:val="004E4389"/>
    <w:rsid w:val="004E440B"/>
    <w:rsid w:val="004E453C"/>
    <w:rsid w:val="004E4D89"/>
    <w:rsid w:val="004E55FF"/>
    <w:rsid w:val="004E5BCD"/>
    <w:rsid w:val="004E676F"/>
    <w:rsid w:val="004E6C2D"/>
    <w:rsid w:val="004E7733"/>
    <w:rsid w:val="004E77BB"/>
    <w:rsid w:val="004F1C07"/>
    <w:rsid w:val="004F1F80"/>
    <w:rsid w:val="004F2776"/>
    <w:rsid w:val="004F2901"/>
    <w:rsid w:val="004F2AC9"/>
    <w:rsid w:val="004F2BC8"/>
    <w:rsid w:val="004F2FA4"/>
    <w:rsid w:val="004F471F"/>
    <w:rsid w:val="004F486E"/>
    <w:rsid w:val="004F4C1A"/>
    <w:rsid w:val="004F7AA1"/>
    <w:rsid w:val="004F7BEA"/>
    <w:rsid w:val="004F7DF0"/>
    <w:rsid w:val="0050156C"/>
    <w:rsid w:val="00501A29"/>
    <w:rsid w:val="00502435"/>
    <w:rsid w:val="00502696"/>
    <w:rsid w:val="0050290D"/>
    <w:rsid w:val="00503A21"/>
    <w:rsid w:val="00504BBE"/>
    <w:rsid w:val="00504C38"/>
    <w:rsid w:val="005077EC"/>
    <w:rsid w:val="005131CC"/>
    <w:rsid w:val="0051362F"/>
    <w:rsid w:val="00513DFB"/>
    <w:rsid w:val="005147BF"/>
    <w:rsid w:val="00515604"/>
    <w:rsid w:val="00515730"/>
    <w:rsid w:val="00516B46"/>
    <w:rsid w:val="00516F6F"/>
    <w:rsid w:val="0051798D"/>
    <w:rsid w:val="00521B1B"/>
    <w:rsid w:val="00522443"/>
    <w:rsid w:val="00522D23"/>
    <w:rsid w:val="0052415D"/>
    <w:rsid w:val="00524437"/>
    <w:rsid w:val="00524F6C"/>
    <w:rsid w:val="00526940"/>
    <w:rsid w:val="005306C1"/>
    <w:rsid w:val="0053140F"/>
    <w:rsid w:val="00531767"/>
    <w:rsid w:val="00531874"/>
    <w:rsid w:val="00533DCB"/>
    <w:rsid w:val="00533E28"/>
    <w:rsid w:val="0053472C"/>
    <w:rsid w:val="005347E9"/>
    <w:rsid w:val="00534FAA"/>
    <w:rsid w:val="00536AF6"/>
    <w:rsid w:val="0053727E"/>
    <w:rsid w:val="005373F9"/>
    <w:rsid w:val="00537590"/>
    <w:rsid w:val="00540058"/>
    <w:rsid w:val="00540CAF"/>
    <w:rsid w:val="00543D39"/>
    <w:rsid w:val="005442CF"/>
    <w:rsid w:val="00545FC8"/>
    <w:rsid w:val="00547174"/>
    <w:rsid w:val="00550299"/>
    <w:rsid w:val="00550FC9"/>
    <w:rsid w:val="005519DE"/>
    <w:rsid w:val="00553035"/>
    <w:rsid w:val="00555C1B"/>
    <w:rsid w:val="00556DCC"/>
    <w:rsid w:val="00557361"/>
    <w:rsid w:val="005618FC"/>
    <w:rsid w:val="00562366"/>
    <w:rsid w:val="0056336E"/>
    <w:rsid w:val="00563B91"/>
    <w:rsid w:val="0056429B"/>
    <w:rsid w:val="0056480F"/>
    <w:rsid w:val="00564B49"/>
    <w:rsid w:val="00565820"/>
    <w:rsid w:val="005662E4"/>
    <w:rsid w:val="0056671D"/>
    <w:rsid w:val="00566769"/>
    <w:rsid w:val="005669FF"/>
    <w:rsid w:val="00566C45"/>
    <w:rsid w:val="005673DE"/>
    <w:rsid w:val="005706BB"/>
    <w:rsid w:val="00570C17"/>
    <w:rsid w:val="005714B8"/>
    <w:rsid w:val="00571ED4"/>
    <w:rsid w:val="00573CA3"/>
    <w:rsid w:val="0057409A"/>
    <w:rsid w:val="00574124"/>
    <w:rsid w:val="00574543"/>
    <w:rsid w:val="0057459C"/>
    <w:rsid w:val="00574660"/>
    <w:rsid w:val="00574D02"/>
    <w:rsid w:val="00575590"/>
    <w:rsid w:val="00575A8B"/>
    <w:rsid w:val="00575ADC"/>
    <w:rsid w:val="00576972"/>
    <w:rsid w:val="005772CF"/>
    <w:rsid w:val="0057772B"/>
    <w:rsid w:val="005812D2"/>
    <w:rsid w:val="00581405"/>
    <w:rsid w:val="00581ECC"/>
    <w:rsid w:val="0058210E"/>
    <w:rsid w:val="0058289F"/>
    <w:rsid w:val="005834EF"/>
    <w:rsid w:val="005839E3"/>
    <w:rsid w:val="00584F4B"/>
    <w:rsid w:val="0058506B"/>
    <w:rsid w:val="00585731"/>
    <w:rsid w:val="00585CCA"/>
    <w:rsid w:val="005861D7"/>
    <w:rsid w:val="0058654E"/>
    <w:rsid w:val="00587F05"/>
    <w:rsid w:val="00590926"/>
    <w:rsid w:val="005915DE"/>
    <w:rsid w:val="005919B6"/>
    <w:rsid w:val="00594900"/>
    <w:rsid w:val="0059593D"/>
    <w:rsid w:val="00596E69"/>
    <w:rsid w:val="005A08C7"/>
    <w:rsid w:val="005A09ED"/>
    <w:rsid w:val="005A1676"/>
    <w:rsid w:val="005A187F"/>
    <w:rsid w:val="005A1EA3"/>
    <w:rsid w:val="005A22EC"/>
    <w:rsid w:val="005A25F7"/>
    <w:rsid w:val="005A3155"/>
    <w:rsid w:val="005A3194"/>
    <w:rsid w:val="005A3BE2"/>
    <w:rsid w:val="005A40F6"/>
    <w:rsid w:val="005A4BD8"/>
    <w:rsid w:val="005A4F2E"/>
    <w:rsid w:val="005A5854"/>
    <w:rsid w:val="005A7235"/>
    <w:rsid w:val="005B0889"/>
    <w:rsid w:val="005B08DE"/>
    <w:rsid w:val="005B0A5F"/>
    <w:rsid w:val="005B3BCB"/>
    <w:rsid w:val="005B44F2"/>
    <w:rsid w:val="005B5EF3"/>
    <w:rsid w:val="005B6044"/>
    <w:rsid w:val="005B628C"/>
    <w:rsid w:val="005B7125"/>
    <w:rsid w:val="005C2ECC"/>
    <w:rsid w:val="005C322C"/>
    <w:rsid w:val="005C475E"/>
    <w:rsid w:val="005C7028"/>
    <w:rsid w:val="005C7612"/>
    <w:rsid w:val="005C7726"/>
    <w:rsid w:val="005D0037"/>
    <w:rsid w:val="005D034A"/>
    <w:rsid w:val="005D0E02"/>
    <w:rsid w:val="005D163C"/>
    <w:rsid w:val="005D1AFC"/>
    <w:rsid w:val="005D1C90"/>
    <w:rsid w:val="005D335E"/>
    <w:rsid w:val="005D4672"/>
    <w:rsid w:val="005D6C1F"/>
    <w:rsid w:val="005E0F5A"/>
    <w:rsid w:val="005E1053"/>
    <w:rsid w:val="005E105B"/>
    <w:rsid w:val="005E109B"/>
    <w:rsid w:val="005E15F1"/>
    <w:rsid w:val="005E2AB9"/>
    <w:rsid w:val="005E2FEB"/>
    <w:rsid w:val="005E3CEB"/>
    <w:rsid w:val="005E3F5C"/>
    <w:rsid w:val="005E53CD"/>
    <w:rsid w:val="005E53E6"/>
    <w:rsid w:val="005E6345"/>
    <w:rsid w:val="005E691C"/>
    <w:rsid w:val="005E6BA8"/>
    <w:rsid w:val="005E728A"/>
    <w:rsid w:val="005F04FF"/>
    <w:rsid w:val="005F1228"/>
    <w:rsid w:val="005F1377"/>
    <w:rsid w:val="005F1E41"/>
    <w:rsid w:val="005F26CF"/>
    <w:rsid w:val="005F2E1D"/>
    <w:rsid w:val="005F3B36"/>
    <w:rsid w:val="005F479D"/>
    <w:rsid w:val="005F4E75"/>
    <w:rsid w:val="005F67C7"/>
    <w:rsid w:val="005F6CC0"/>
    <w:rsid w:val="005F7BBE"/>
    <w:rsid w:val="00600268"/>
    <w:rsid w:val="006011BA"/>
    <w:rsid w:val="0060165C"/>
    <w:rsid w:val="0060217D"/>
    <w:rsid w:val="00602DF3"/>
    <w:rsid w:val="0060306A"/>
    <w:rsid w:val="00603510"/>
    <w:rsid w:val="0060512F"/>
    <w:rsid w:val="00606294"/>
    <w:rsid w:val="00606845"/>
    <w:rsid w:val="00606B0E"/>
    <w:rsid w:val="0060740F"/>
    <w:rsid w:val="00610DE6"/>
    <w:rsid w:val="006115EB"/>
    <w:rsid w:val="00611995"/>
    <w:rsid w:val="00612062"/>
    <w:rsid w:val="00612610"/>
    <w:rsid w:val="00612C69"/>
    <w:rsid w:val="006131D9"/>
    <w:rsid w:val="00614F4C"/>
    <w:rsid w:val="006150F9"/>
    <w:rsid w:val="00615B60"/>
    <w:rsid w:val="00615DEC"/>
    <w:rsid w:val="0062014E"/>
    <w:rsid w:val="00621C92"/>
    <w:rsid w:val="00621FD6"/>
    <w:rsid w:val="006227DE"/>
    <w:rsid w:val="006229BF"/>
    <w:rsid w:val="00624CF1"/>
    <w:rsid w:val="00625349"/>
    <w:rsid w:val="006267B5"/>
    <w:rsid w:val="0062722B"/>
    <w:rsid w:val="00627268"/>
    <w:rsid w:val="00627D9C"/>
    <w:rsid w:val="00630AE6"/>
    <w:rsid w:val="00632303"/>
    <w:rsid w:val="006328AD"/>
    <w:rsid w:val="006345FE"/>
    <w:rsid w:val="0063472E"/>
    <w:rsid w:val="00636CF5"/>
    <w:rsid w:val="006372BC"/>
    <w:rsid w:val="00637CAD"/>
    <w:rsid w:val="00637DCD"/>
    <w:rsid w:val="00642653"/>
    <w:rsid w:val="00643E6B"/>
    <w:rsid w:val="00643FB9"/>
    <w:rsid w:val="00644170"/>
    <w:rsid w:val="00644A4E"/>
    <w:rsid w:val="00644C77"/>
    <w:rsid w:val="00644C9B"/>
    <w:rsid w:val="00645103"/>
    <w:rsid w:val="00645426"/>
    <w:rsid w:val="006455AC"/>
    <w:rsid w:val="00646021"/>
    <w:rsid w:val="006472EB"/>
    <w:rsid w:val="00647A59"/>
    <w:rsid w:val="00647F32"/>
    <w:rsid w:val="00650A0E"/>
    <w:rsid w:val="006516AF"/>
    <w:rsid w:val="00651FC9"/>
    <w:rsid w:val="00652CA7"/>
    <w:rsid w:val="0065353F"/>
    <w:rsid w:val="0065481C"/>
    <w:rsid w:val="00654838"/>
    <w:rsid w:val="0065546C"/>
    <w:rsid w:val="006558D3"/>
    <w:rsid w:val="00655A22"/>
    <w:rsid w:val="00655AAF"/>
    <w:rsid w:val="00655EE0"/>
    <w:rsid w:val="00655FED"/>
    <w:rsid w:val="00656AFD"/>
    <w:rsid w:val="006579BD"/>
    <w:rsid w:val="00657B52"/>
    <w:rsid w:val="00660AC6"/>
    <w:rsid w:val="00661F99"/>
    <w:rsid w:val="00662460"/>
    <w:rsid w:val="00663862"/>
    <w:rsid w:val="00663892"/>
    <w:rsid w:val="00664CCC"/>
    <w:rsid w:val="00665052"/>
    <w:rsid w:val="006666D9"/>
    <w:rsid w:val="00667A58"/>
    <w:rsid w:val="00670FAF"/>
    <w:rsid w:val="006733F4"/>
    <w:rsid w:val="0067370B"/>
    <w:rsid w:val="00674905"/>
    <w:rsid w:val="00676120"/>
    <w:rsid w:val="0067639D"/>
    <w:rsid w:val="006765E4"/>
    <w:rsid w:val="00676BCD"/>
    <w:rsid w:val="006774E6"/>
    <w:rsid w:val="00677910"/>
    <w:rsid w:val="00680E39"/>
    <w:rsid w:val="0068184B"/>
    <w:rsid w:val="00683F85"/>
    <w:rsid w:val="00684870"/>
    <w:rsid w:val="00684994"/>
    <w:rsid w:val="00684C66"/>
    <w:rsid w:val="00686477"/>
    <w:rsid w:val="0068742F"/>
    <w:rsid w:val="0068752E"/>
    <w:rsid w:val="006877F7"/>
    <w:rsid w:val="00690675"/>
    <w:rsid w:val="00690A0C"/>
    <w:rsid w:val="00691454"/>
    <w:rsid w:val="00691476"/>
    <w:rsid w:val="006926AE"/>
    <w:rsid w:val="00693767"/>
    <w:rsid w:val="00693E04"/>
    <w:rsid w:val="00694B2C"/>
    <w:rsid w:val="00694CBE"/>
    <w:rsid w:val="0069543F"/>
    <w:rsid w:val="00696A91"/>
    <w:rsid w:val="00697525"/>
    <w:rsid w:val="00697C83"/>
    <w:rsid w:val="00697F79"/>
    <w:rsid w:val="006A1614"/>
    <w:rsid w:val="006A208D"/>
    <w:rsid w:val="006A43FF"/>
    <w:rsid w:val="006A5C51"/>
    <w:rsid w:val="006A5C8E"/>
    <w:rsid w:val="006A6202"/>
    <w:rsid w:val="006A623A"/>
    <w:rsid w:val="006A70D9"/>
    <w:rsid w:val="006A7FFB"/>
    <w:rsid w:val="006B19E9"/>
    <w:rsid w:val="006B2575"/>
    <w:rsid w:val="006B4123"/>
    <w:rsid w:val="006B54D6"/>
    <w:rsid w:val="006B5E06"/>
    <w:rsid w:val="006B7306"/>
    <w:rsid w:val="006B7316"/>
    <w:rsid w:val="006B73FE"/>
    <w:rsid w:val="006C0F59"/>
    <w:rsid w:val="006C1500"/>
    <w:rsid w:val="006C1598"/>
    <w:rsid w:val="006C22C5"/>
    <w:rsid w:val="006C3D9C"/>
    <w:rsid w:val="006C570E"/>
    <w:rsid w:val="006C5B96"/>
    <w:rsid w:val="006C658F"/>
    <w:rsid w:val="006C6700"/>
    <w:rsid w:val="006C67D8"/>
    <w:rsid w:val="006C6CA1"/>
    <w:rsid w:val="006C6EFE"/>
    <w:rsid w:val="006C6FCB"/>
    <w:rsid w:val="006C708B"/>
    <w:rsid w:val="006D0373"/>
    <w:rsid w:val="006D1064"/>
    <w:rsid w:val="006D23CB"/>
    <w:rsid w:val="006D2CFB"/>
    <w:rsid w:val="006D3685"/>
    <w:rsid w:val="006D3DE2"/>
    <w:rsid w:val="006D3ED0"/>
    <w:rsid w:val="006D3FE7"/>
    <w:rsid w:val="006D4717"/>
    <w:rsid w:val="006D4812"/>
    <w:rsid w:val="006D79B7"/>
    <w:rsid w:val="006E0DF0"/>
    <w:rsid w:val="006E2E37"/>
    <w:rsid w:val="006E4127"/>
    <w:rsid w:val="006E7551"/>
    <w:rsid w:val="006E7D20"/>
    <w:rsid w:val="006E7D9F"/>
    <w:rsid w:val="006F03E8"/>
    <w:rsid w:val="006F0813"/>
    <w:rsid w:val="006F46C2"/>
    <w:rsid w:val="006F5E10"/>
    <w:rsid w:val="006F7EA0"/>
    <w:rsid w:val="0070028E"/>
    <w:rsid w:val="00700DDB"/>
    <w:rsid w:val="007011F5"/>
    <w:rsid w:val="007025AC"/>
    <w:rsid w:val="00705991"/>
    <w:rsid w:val="0071009D"/>
    <w:rsid w:val="00713FBE"/>
    <w:rsid w:val="00714169"/>
    <w:rsid w:val="00714747"/>
    <w:rsid w:val="00714957"/>
    <w:rsid w:val="00714ADE"/>
    <w:rsid w:val="0071561B"/>
    <w:rsid w:val="00717C50"/>
    <w:rsid w:val="0072046A"/>
    <w:rsid w:val="00722BAB"/>
    <w:rsid w:val="0072322F"/>
    <w:rsid w:val="00724DCD"/>
    <w:rsid w:val="007277C2"/>
    <w:rsid w:val="0073063A"/>
    <w:rsid w:val="00733ACC"/>
    <w:rsid w:val="007347E8"/>
    <w:rsid w:val="007362C3"/>
    <w:rsid w:val="00737919"/>
    <w:rsid w:val="0074095D"/>
    <w:rsid w:val="007409E4"/>
    <w:rsid w:val="00741377"/>
    <w:rsid w:val="007425F6"/>
    <w:rsid w:val="00743C7D"/>
    <w:rsid w:val="00743E3E"/>
    <w:rsid w:val="0074494C"/>
    <w:rsid w:val="00744B84"/>
    <w:rsid w:val="007458AC"/>
    <w:rsid w:val="007458E8"/>
    <w:rsid w:val="00745C54"/>
    <w:rsid w:val="007465E1"/>
    <w:rsid w:val="00746A2E"/>
    <w:rsid w:val="00747139"/>
    <w:rsid w:val="00747357"/>
    <w:rsid w:val="0074738A"/>
    <w:rsid w:val="0074754D"/>
    <w:rsid w:val="00750628"/>
    <w:rsid w:val="007507CF"/>
    <w:rsid w:val="00754B8D"/>
    <w:rsid w:val="0075532F"/>
    <w:rsid w:val="007565AD"/>
    <w:rsid w:val="00756FB9"/>
    <w:rsid w:val="007575AD"/>
    <w:rsid w:val="00757BA3"/>
    <w:rsid w:val="007607B8"/>
    <w:rsid w:val="0076383A"/>
    <w:rsid w:val="00764C41"/>
    <w:rsid w:val="007659B1"/>
    <w:rsid w:val="00765A86"/>
    <w:rsid w:val="00766448"/>
    <w:rsid w:val="007673FC"/>
    <w:rsid w:val="0077019C"/>
    <w:rsid w:val="0077237C"/>
    <w:rsid w:val="00772D84"/>
    <w:rsid w:val="007732A5"/>
    <w:rsid w:val="00773586"/>
    <w:rsid w:val="007738DA"/>
    <w:rsid w:val="00773AC9"/>
    <w:rsid w:val="00773CC5"/>
    <w:rsid w:val="00773FCE"/>
    <w:rsid w:val="0077475E"/>
    <w:rsid w:val="0077513D"/>
    <w:rsid w:val="007762F5"/>
    <w:rsid w:val="00776AEC"/>
    <w:rsid w:val="00777B25"/>
    <w:rsid w:val="007812DD"/>
    <w:rsid w:val="00781694"/>
    <w:rsid w:val="00781E91"/>
    <w:rsid w:val="00781EDE"/>
    <w:rsid w:val="007825C6"/>
    <w:rsid w:val="00782E5B"/>
    <w:rsid w:val="0078321C"/>
    <w:rsid w:val="007864AF"/>
    <w:rsid w:val="00787C16"/>
    <w:rsid w:val="00787DED"/>
    <w:rsid w:val="00787E07"/>
    <w:rsid w:val="00790355"/>
    <w:rsid w:val="00790DB3"/>
    <w:rsid w:val="0079103F"/>
    <w:rsid w:val="0079291D"/>
    <w:rsid w:val="00792E80"/>
    <w:rsid w:val="007937BF"/>
    <w:rsid w:val="0079395D"/>
    <w:rsid w:val="00795410"/>
    <w:rsid w:val="00796A66"/>
    <w:rsid w:val="00796FBA"/>
    <w:rsid w:val="00797934"/>
    <w:rsid w:val="00797A24"/>
    <w:rsid w:val="007A1B50"/>
    <w:rsid w:val="007A1EBD"/>
    <w:rsid w:val="007A31AA"/>
    <w:rsid w:val="007A617D"/>
    <w:rsid w:val="007A64E0"/>
    <w:rsid w:val="007A685A"/>
    <w:rsid w:val="007A77EF"/>
    <w:rsid w:val="007A7F2E"/>
    <w:rsid w:val="007B13C0"/>
    <w:rsid w:val="007B1ADD"/>
    <w:rsid w:val="007B3763"/>
    <w:rsid w:val="007B473E"/>
    <w:rsid w:val="007B5C10"/>
    <w:rsid w:val="007B674A"/>
    <w:rsid w:val="007B7355"/>
    <w:rsid w:val="007B7380"/>
    <w:rsid w:val="007C0440"/>
    <w:rsid w:val="007C182B"/>
    <w:rsid w:val="007C25B2"/>
    <w:rsid w:val="007C3777"/>
    <w:rsid w:val="007C5148"/>
    <w:rsid w:val="007C5427"/>
    <w:rsid w:val="007C5463"/>
    <w:rsid w:val="007C5B58"/>
    <w:rsid w:val="007C60C6"/>
    <w:rsid w:val="007C6FF8"/>
    <w:rsid w:val="007D0917"/>
    <w:rsid w:val="007D1351"/>
    <w:rsid w:val="007D170D"/>
    <w:rsid w:val="007D1AAA"/>
    <w:rsid w:val="007D1B3E"/>
    <w:rsid w:val="007D1BC5"/>
    <w:rsid w:val="007D2929"/>
    <w:rsid w:val="007D2B5D"/>
    <w:rsid w:val="007D2B8F"/>
    <w:rsid w:val="007D30CA"/>
    <w:rsid w:val="007D3C38"/>
    <w:rsid w:val="007D4FB0"/>
    <w:rsid w:val="007D5ABB"/>
    <w:rsid w:val="007D5CDD"/>
    <w:rsid w:val="007D6D70"/>
    <w:rsid w:val="007D71CB"/>
    <w:rsid w:val="007E027F"/>
    <w:rsid w:val="007E0884"/>
    <w:rsid w:val="007E25B2"/>
    <w:rsid w:val="007E38D3"/>
    <w:rsid w:val="007E3F28"/>
    <w:rsid w:val="007E7140"/>
    <w:rsid w:val="007E7E96"/>
    <w:rsid w:val="007E7F2C"/>
    <w:rsid w:val="007F0EED"/>
    <w:rsid w:val="007F12CE"/>
    <w:rsid w:val="007F214C"/>
    <w:rsid w:val="007F43C7"/>
    <w:rsid w:val="007F4B0B"/>
    <w:rsid w:val="007F5903"/>
    <w:rsid w:val="007F642E"/>
    <w:rsid w:val="007F6D25"/>
    <w:rsid w:val="007F6E21"/>
    <w:rsid w:val="007F7E3A"/>
    <w:rsid w:val="00801028"/>
    <w:rsid w:val="008014A7"/>
    <w:rsid w:val="00801B8C"/>
    <w:rsid w:val="00801D77"/>
    <w:rsid w:val="00803A20"/>
    <w:rsid w:val="00803EA9"/>
    <w:rsid w:val="0080417C"/>
    <w:rsid w:val="008046DD"/>
    <w:rsid w:val="00805BF0"/>
    <w:rsid w:val="00812006"/>
    <w:rsid w:val="00812375"/>
    <w:rsid w:val="00812BAC"/>
    <w:rsid w:val="008137AA"/>
    <w:rsid w:val="00814F13"/>
    <w:rsid w:val="00816E23"/>
    <w:rsid w:val="00816E25"/>
    <w:rsid w:val="008170C4"/>
    <w:rsid w:val="0081742B"/>
    <w:rsid w:val="008177C7"/>
    <w:rsid w:val="00820069"/>
    <w:rsid w:val="00820880"/>
    <w:rsid w:val="00820B39"/>
    <w:rsid w:val="00823536"/>
    <w:rsid w:val="00823C0D"/>
    <w:rsid w:val="00823CE1"/>
    <w:rsid w:val="0082454B"/>
    <w:rsid w:val="0082486B"/>
    <w:rsid w:val="00824CDD"/>
    <w:rsid w:val="00825CCA"/>
    <w:rsid w:val="00826B5E"/>
    <w:rsid w:val="00830E79"/>
    <w:rsid w:val="0083119E"/>
    <w:rsid w:val="00831EBB"/>
    <w:rsid w:val="008321C4"/>
    <w:rsid w:val="00832EC6"/>
    <w:rsid w:val="0083302D"/>
    <w:rsid w:val="008333F1"/>
    <w:rsid w:val="00834F2A"/>
    <w:rsid w:val="00835E6C"/>
    <w:rsid w:val="00836484"/>
    <w:rsid w:val="00837BD4"/>
    <w:rsid w:val="008408FB"/>
    <w:rsid w:val="0084241E"/>
    <w:rsid w:val="00842757"/>
    <w:rsid w:val="00843496"/>
    <w:rsid w:val="008435E2"/>
    <w:rsid w:val="008442B6"/>
    <w:rsid w:val="00845B7C"/>
    <w:rsid w:val="00847746"/>
    <w:rsid w:val="0085000D"/>
    <w:rsid w:val="0085082C"/>
    <w:rsid w:val="00852673"/>
    <w:rsid w:val="00856B2B"/>
    <w:rsid w:val="00856F3B"/>
    <w:rsid w:val="00857584"/>
    <w:rsid w:val="008577E9"/>
    <w:rsid w:val="00857839"/>
    <w:rsid w:val="0086075A"/>
    <w:rsid w:val="00860D8B"/>
    <w:rsid w:val="00861B7B"/>
    <w:rsid w:val="008635CB"/>
    <w:rsid w:val="00863723"/>
    <w:rsid w:val="00864A32"/>
    <w:rsid w:val="00864B35"/>
    <w:rsid w:val="008668AA"/>
    <w:rsid w:val="00867945"/>
    <w:rsid w:val="00870B09"/>
    <w:rsid w:val="00872712"/>
    <w:rsid w:val="00873658"/>
    <w:rsid w:val="00873AEE"/>
    <w:rsid w:val="00874E66"/>
    <w:rsid w:val="00875539"/>
    <w:rsid w:val="00876F2A"/>
    <w:rsid w:val="008814F2"/>
    <w:rsid w:val="00881929"/>
    <w:rsid w:val="00882491"/>
    <w:rsid w:val="0088259F"/>
    <w:rsid w:val="0088386C"/>
    <w:rsid w:val="00885649"/>
    <w:rsid w:val="0088688C"/>
    <w:rsid w:val="00886925"/>
    <w:rsid w:val="00891C04"/>
    <w:rsid w:val="008941F6"/>
    <w:rsid w:val="00894CBA"/>
    <w:rsid w:val="00895AC7"/>
    <w:rsid w:val="00897C05"/>
    <w:rsid w:val="008A0761"/>
    <w:rsid w:val="008A0E23"/>
    <w:rsid w:val="008A1E32"/>
    <w:rsid w:val="008A26F0"/>
    <w:rsid w:val="008A2BCA"/>
    <w:rsid w:val="008A2DF6"/>
    <w:rsid w:val="008A33C2"/>
    <w:rsid w:val="008A3F85"/>
    <w:rsid w:val="008A562A"/>
    <w:rsid w:val="008A592D"/>
    <w:rsid w:val="008A5E9D"/>
    <w:rsid w:val="008A76E3"/>
    <w:rsid w:val="008B1933"/>
    <w:rsid w:val="008B36D6"/>
    <w:rsid w:val="008B384B"/>
    <w:rsid w:val="008B3DCD"/>
    <w:rsid w:val="008B4A42"/>
    <w:rsid w:val="008B64E8"/>
    <w:rsid w:val="008B67B8"/>
    <w:rsid w:val="008B6F18"/>
    <w:rsid w:val="008B7213"/>
    <w:rsid w:val="008B72A9"/>
    <w:rsid w:val="008C0EDB"/>
    <w:rsid w:val="008C1288"/>
    <w:rsid w:val="008C1E8B"/>
    <w:rsid w:val="008C2696"/>
    <w:rsid w:val="008C26DA"/>
    <w:rsid w:val="008C29E8"/>
    <w:rsid w:val="008C455D"/>
    <w:rsid w:val="008C5A6E"/>
    <w:rsid w:val="008C5CBA"/>
    <w:rsid w:val="008C6B9A"/>
    <w:rsid w:val="008D0538"/>
    <w:rsid w:val="008D0E16"/>
    <w:rsid w:val="008D1009"/>
    <w:rsid w:val="008D12D0"/>
    <w:rsid w:val="008D28F8"/>
    <w:rsid w:val="008D295D"/>
    <w:rsid w:val="008D59EC"/>
    <w:rsid w:val="008D621D"/>
    <w:rsid w:val="008D628C"/>
    <w:rsid w:val="008D67FA"/>
    <w:rsid w:val="008D6855"/>
    <w:rsid w:val="008D6D4E"/>
    <w:rsid w:val="008E03E8"/>
    <w:rsid w:val="008E1FF0"/>
    <w:rsid w:val="008E2940"/>
    <w:rsid w:val="008E3CC8"/>
    <w:rsid w:val="008E5318"/>
    <w:rsid w:val="008E6782"/>
    <w:rsid w:val="008E6972"/>
    <w:rsid w:val="008E6A0E"/>
    <w:rsid w:val="008E7665"/>
    <w:rsid w:val="008E790D"/>
    <w:rsid w:val="008E7B75"/>
    <w:rsid w:val="008F07C7"/>
    <w:rsid w:val="008F0902"/>
    <w:rsid w:val="008F0FAB"/>
    <w:rsid w:val="008F196F"/>
    <w:rsid w:val="008F3E59"/>
    <w:rsid w:val="008F407A"/>
    <w:rsid w:val="008F4240"/>
    <w:rsid w:val="008F4D4D"/>
    <w:rsid w:val="008F55FF"/>
    <w:rsid w:val="008F58A6"/>
    <w:rsid w:val="008F5F24"/>
    <w:rsid w:val="008F6351"/>
    <w:rsid w:val="008F655E"/>
    <w:rsid w:val="008F754F"/>
    <w:rsid w:val="00900887"/>
    <w:rsid w:val="00901392"/>
    <w:rsid w:val="0090171E"/>
    <w:rsid w:val="00901F27"/>
    <w:rsid w:val="00902EF3"/>
    <w:rsid w:val="00903191"/>
    <w:rsid w:val="009032E4"/>
    <w:rsid w:val="00903564"/>
    <w:rsid w:val="00903FF8"/>
    <w:rsid w:val="00906809"/>
    <w:rsid w:val="0090694D"/>
    <w:rsid w:val="00907388"/>
    <w:rsid w:val="009073BF"/>
    <w:rsid w:val="00911E16"/>
    <w:rsid w:val="009120BC"/>
    <w:rsid w:val="009126E9"/>
    <w:rsid w:val="00912D1D"/>
    <w:rsid w:val="009132BC"/>
    <w:rsid w:val="0091410F"/>
    <w:rsid w:val="00914C0C"/>
    <w:rsid w:val="00914CA0"/>
    <w:rsid w:val="00914DCC"/>
    <w:rsid w:val="00914E25"/>
    <w:rsid w:val="00915005"/>
    <w:rsid w:val="0091571B"/>
    <w:rsid w:val="00916FA2"/>
    <w:rsid w:val="00917B81"/>
    <w:rsid w:val="00917D8A"/>
    <w:rsid w:val="0092124E"/>
    <w:rsid w:val="009234F0"/>
    <w:rsid w:val="009236C6"/>
    <w:rsid w:val="00923B6D"/>
    <w:rsid w:val="00925AB0"/>
    <w:rsid w:val="00925D83"/>
    <w:rsid w:val="00926035"/>
    <w:rsid w:val="00926069"/>
    <w:rsid w:val="00926F44"/>
    <w:rsid w:val="00927391"/>
    <w:rsid w:val="00927E71"/>
    <w:rsid w:val="0093164F"/>
    <w:rsid w:val="00931B19"/>
    <w:rsid w:val="00931C8D"/>
    <w:rsid w:val="00932C6E"/>
    <w:rsid w:val="009337FD"/>
    <w:rsid w:val="00935977"/>
    <w:rsid w:val="00940EA5"/>
    <w:rsid w:val="00941F39"/>
    <w:rsid w:val="00942088"/>
    <w:rsid w:val="0094415B"/>
    <w:rsid w:val="009449FD"/>
    <w:rsid w:val="00944AC7"/>
    <w:rsid w:val="009452B2"/>
    <w:rsid w:val="009472E1"/>
    <w:rsid w:val="00947BEA"/>
    <w:rsid w:val="009506C2"/>
    <w:rsid w:val="00950B69"/>
    <w:rsid w:val="00951A53"/>
    <w:rsid w:val="00952237"/>
    <w:rsid w:val="009539F6"/>
    <w:rsid w:val="00955C0F"/>
    <w:rsid w:val="00955F73"/>
    <w:rsid w:val="0095608A"/>
    <w:rsid w:val="00956326"/>
    <w:rsid w:val="00957778"/>
    <w:rsid w:val="009577DC"/>
    <w:rsid w:val="0096090C"/>
    <w:rsid w:val="00961B71"/>
    <w:rsid w:val="0096212D"/>
    <w:rsid w:val="00962374"/>
    <w:rsid w:val="00964880"/>
    <w:rsid w:val="009652EB"/>
    <w:rsid w:val="00967632"/>
    <w:rsid w:val="00967D20"/>
    <w:rsid w:val="00967E7E"/>
    <w:rsid w:val="00970C01"/>
    <w:rsid w:val="0097128C"/>
    <w:rsid w:val="00971B7F"/>
    <w:rsid w:val="00972FD6"/>
    <w:rsid w:val="00973278"/>
    <w:rsid w:val="00973DF7"/>
    <w:rsid w:val="00973F00"/>
    <w:rsid w:val="00974118"/>
    <w:rsid w:val="00974DE4"/>
    <w:rsid w:val="00975F90"/>
    <w:rsid w:val="009775C1"/>
    <w:rsid w:val="0098066C"/>
    <w:rsid w:val="009807C5"/>
    <w:rsid w:val="00980EF7"/>
    <w:rsid w:val="00980FDF"/>
    <w:rsid w:val="0098338D"/>
    <w:rsid w:val="0098392F"/>
    <w:rsid w:val="00984F81"/>
    <w:rsid w:val="00986822"/>
    <w:rsid w:val="00986C81"/>
    <w:rsid w:val="00987635"/>
    <w:rsid w:val="00987922"/>
    <w:rsid w:val="009905F6"/>
    <w:rsid w:val="00991948"/>
    <w:rsid w:val="00991A1D"/>
    <w:rsid w:val="00992F83"/>
    <w:rsid w:val="009937EA"/>
    <w:rsid w:val="0099498D"/>
    <w:rsid w:val="00994F41"/>
    <w:rsid w:val="00995238"/>
    <w:rsid w:val="00995434"/>
    <w:rsid w:val="00995757"/>
    <w:rsid w:val="00995A09"/>
    <w:rsid w:val="00997508"/>
    <w:rsid w:val="00997CBE"/>
    <w:rsid w:val="009A07FF"/>
    <w:rsid w:val="009A3482"/>
    <w:rsid w:val="009A52A5"/>
    <w:rsid w:val="009A67DA"/>
    <w:rsid w:val="009A780A"/>
    <w:rsid w:val="009B010B"/>
    <w:rsid w:val="009B21C4"/>
    <w:rsid w:val="009B48B7"/>
    <w:rsid w:val="009B4FE5"/>
    <w:rsid w:val="009B5D8E"/>
    <w:rsid w:val="009B6537"/>
    <w:rsid w:val="009B6EBB"/>
    <w:rsid w:val="009B7776"/>
    <w:rsid w:val="009C11CB"/>
    <w:rsid w:val="009C1289"/>
    <w:rsid w:val="009C129B"/>
    <w:rsid w:val="009C374C"/>
    <w:rsid w:val="009C4C90"/>
    <w:rsid w:val="009C521E"/>
    <w:rsid w:val="009C5277"/>
    <w:rsid w:val="009C7073"/>
    <w:rsid w:val="009C7BF6"/>
    <w:rsid w:val="009C7CFB"/>
    <w:rsid w:val="009C7DE2"/>
    <w:rsid w:val="009D1F08"/>
    <w:rsid w:val="009D36F8"/>
    <w:rsid w:val="009D3C87"/>
    <w:rsid w:val="009D4012"/>
    <w:rsid w:val="009D4570"/>
    <w:rsid w:val="009D49DB"/>
    <w:rsid w:val="009D5E70"/>
    <w:rsid w:val="009D6749"/>
    <w:rsid w:val="009D6CD6"/>
    <w:rsid w:val="009D7050"/>
    <w:rsid w:val="009D7129"/>
    <w:rsid w:val="009D7D8C"/>
    <w:rsid w:val="009E04B3"/>
    <w:rsid w:val="009E0593"/>
    <w:rsid w:val="009E06AD"/>
    <w:rsid w:val="009E1B6C"/>
    <w:rsid w:val="009E1BD4"/>
    <w:rsid w:val="009E1F3D"/>
    <w:rsid w:val="009E2F3E"/>
    <w:rsid w:val="009E34A5"/>
    <w:rsid w:val="009E4118"/>
    <w:rsid w:val="009E60BA"/>
    <w:rsid w:val="009E7D8A"/>
    <w:rsid w:val="009F01C8"/>
    <w:rsid w:val="009F0573"/>
    <w:rsid w:val="009F24EE"/>
    <w:rsid w:val="009F2BA4"/>
    <w:rsid w:val="009F2C3E"/>
    <w:rsid w:val="009F3F9C"/>
    <w:rsid w:val="009F481E"/>
    <w:rsid w:val="009F4A0B"/>
    <w:rsid w:val="009F6A94"/>
    <w:rsid w:val="00A014E8"/>
    <w:rsid w:val="00A0290E"/>
    <w:rsid w:val="00A02A99"/>
    <w:rsid w:val="00A03A7E"/>
    <w:rsid w:val="00A03C53"/>
    <w:rsid w:val="00A04136"/>
    <w:rsid w:val="00A061F9"/>
    <w:rsid w:val="00A06A32"/>
    <w:rsid w:val="00A06D62"/>
    <w:rsid w:val="00A11673"/>
    <w:rsid w:val="00A12426"/>
    <w:rsid w:val="00A12DFA"/>
    <w:rsid w:val="00A13C01"/>
    <w:rsid w:val="00A15445"/>
    <w:rsid w:val="00A16A82"/>
    <w:rsid w:val="00A177A3"/>
    <w:rsid w:val="00A208C5"/>
    <w:rsid w:val="00A20E89"/>
    <w:rsid w:val="00A20F05"/>
    <w:rsid w:val="00A21399"/>
    <w:rsid w:val="00A23E4B"/>
    <w:rsid w:val="00A24136"/>
    <w:rsid w:val="00A24210"/>
    <w:rsid w:val="00A25434"/>
    <w:rsid w:val="00A26B1B"/>
    <w:rsid w:val="00A26F04"/>
    <w:rsid w:val="00A27530"/>
    <w:rsid w:val="00A30814"/>
    <w:rsid w:val="00A309D9"/>
    <w:rsid w:val="00A30C91"/>
    <w:rsid w:val="00A31A28"/>
    <w:rsid w:val="00A321D8"/>
    <w:rsid w:val="00A32BED"/>
    <w:rsid w:val="00A33B03"/>
    <w:rsid w:val="00A34C9A"/>
    <w:rsid w:val="00A35D67"/>
    <w:rsid w:val="00A360A1"/>
    <w:rsid w:val="00A369E4"/>
    <w:rsid w:val="00A370F7"/>
    <w:rsid w:val="00A3756A"/>
    <w:rsid w:val="00A3761D"/>
    <w:rsid w:val="00A4115D"/>
    <w:rsid w:val="00A419CF"/>
    <w:rsid w:val="00A43046"/>
    <w:rsid w:val="00A46003"/>
    <w:rsid w:val="00A46821"/>
    <w:rsid w:val="00A46F34"/>
    <w:rsid w:val="00A47D5A"/>
    <w:rsid w:val="00A51508"/>
    <w:rsid w:val="00A51A4F"/>
    <w:rsid w:val="00A52646"/>
    <w:rsid w:val="00A536A2"/>
    <w:rsid w:val="00A545FD"/>
    <w:rsid w:val="00A547B7"/>
    <w:rsid w:val="00A552BD"/>
    <w:rsid w:val="00A55A85"/>
    <w:rsid w:val="00A60637"/>
    <w:rsid w:val="00A61C54"/>
    <w:rsid w:val="00A629CE"/>
    <w:rsid w:val="00A634A1"/>
    <w:rsid w:val="00A65442"/>
    <w:rsid w:val="00A66640"/>
    <w:rsid w:val="00A67B3C"/>
    <w:rsid w:val="00A70A4D"/>
    <w:rsid w:val="00A70D6D"/>
    <w:rsid w:val="00A711A8"/>
    <w:rsid w:val="00A71C1F"/>
    <w:rsid w:val="00A72EE6"/>
    <w:rsid w:val="00A74EFB"/>
    <w:rsid w:val="00A759F5"/>
    <w:rsid w:val="00A769C7"/>
    <w:rsid w:val="00A77354"/>
    <w:rsid w:val="00A81A7C"/>
    <w:rsid w:val="00A827BE"/>
    <w:rsid w:val="00A84C04"/>
    <w:rsid w:val="00A8515C"/>
    <w:rsid w:val="00A868A2"/>
    <w:rsid w:val="00A87B51"/>
    <w:rsid w:val="00A900F2"/>
    <w:rsid w:val="00A9534B"/>
    <w:rsid w:val="00A953CD"/>
    <w:rsid w:val="00A954AE"/>
    <w:rsid w:val="00A95505"/>
    <w:rsid w:val="00A95A50"/>
    <w:rsid w:val="00A95B0A"/>
    <w:rsid w:val="00A97739"/>
    <w:rsid w:val="00A97DE9"/>
    <w:rsid w:val="00AA0707"/>
    <w:rsid w:val="00AA0775"/>
    <w:rsid w:val="00AA1410"/>
    <w:rsid w:val="00AA151C"/>
    <w:rsid w:val="00AA15C5"/>
    <w:rsid w:val="00AA179D"/>
    <w:rsid w:val="00AA2251"/>
    <w:rsid w:val="00AA2A20"/>
    <w:rsid w:val="00AA2FE3"/>
    <w:rsid w:val="00AA311D"/>
    <w:rsid w:val="00AA392C"/>
    <w:rsid w:val="00AA44DF"/>
    <w:rsid w:val="00AA5538"/>
    <w:rsid w:val="00AA566A"/>
    <w:rsid w:val="00AA5B2F"/>
    <w:rsid w:val="00AA63D8"/>
    <w:rsid w:val="00AA659B"/>
    <w:rsid w:val="00AA7712"/>
    <w:rsid w:val="00AB0059"/>
    <w:rsid w:val="00AB4B3E"/>
    <w:rsid w:val="00AB5FC8"/>
    <w:rsid w:val="00AB7151"/>
    <w:rsid w:val="00AB76D2"/>
    <w:rsid w:val="00AB7838"/>
    <w:rsid w:val="00AC00E4"/>
    <w:rsid w:val="00AC0365"/>
    <w:rsid w:val="00AC2E60"/>
    <w:rsid w:val="00AC3E8B"/>
    <w:rsid w:val="00AC4C99"/>
    <w:rsid w:val="00AC571F"/>
    <w:rsid w:val="00AC694D"/>
    <w:rsid w:val="00AC7558"/>
    <w:rsid w:val="00AC791A"/>
    <w:rsid w:val="00AD0448"/>
    <w:rsid w:val="00AD0DD1"/>
    <w:rsid w:val="00AD1042"/>
    <w:rsid w:val="00AD16EA"/>
    <w:rsid w:val="00AD1FA8"/>
    <w:rsid w:val="00AD221A"/>
    <w:rsid w:val="00AD2590"/>
    <w:rsid w:val="00AD2933"/>
    <w:rsid w:val="00AD3CB0"/>
    <w:rsid w:val="00AD4C1D"/>
    <w:rsid w:val="00AD52DE"/>
    <w:rsid w:val="00AD537D"/>
    <w:rsid w:val="00AD737E"/>
    <w:rsid w:val="00AD73D9"/>
    <w:rsid w:val="00AD785A"/>
    <w:rsid w:val="00AE19E9"/>
    <w:rsid w:val="00AE24B4"/>
    <w:rsid w:val="00AE2A22"/>
    <w:rsid w:val="00AE342A"/>
    <w:rsid w:val="00AE34B9"/>
    <w:rsid w:val="00AE621F"/>
    <w:rsid w:val="00AE7A0B"/>
    <w:rsid w:val="00AF0092"/>
    <w:rsid w:val="00AF0667"/>
    <w:rsid w:val="00AF0EA6"/>
    <w:rsid w:val="00AF1156"/>
    <w:rsid w:val="00AF3C52"/>
    <w:rsid w:val="00AF3E6B"/>
    <w:rsid w:val="00AF3FC5"/>
    <w:rsid w:val="00AF7195"/>
    <w:rsid w:val="00AF75DD"/>
    <w:rsid w:val="00AF7782"/>
    <w:rsid w:val="00AF7D59"/>
    <w:rsid w:val="00B0032A"/>
    <w:rsid w:val="00B00DC0"/>
    <w:rsid w:val="00B010DE"/>
    <w:rsid w:val="00B020BD"/>
    <w:rsid w:val="00B02C1C"/>
    <w:rsid w:val="00B06297"/>
    <w:rsid w:val="00B06A84"/>
    <w:rsid w:val="00B06DDC"/>
    <w:rsid w:val="00B0791D"/>
    <w:rsid w:val="00B07B19"/>
    <w:rsid w:val="00B10496"/>
    <w:rsid w:val="00B10911"/>
    <w:rsid w:val="00B120ED"/>
    <w:rsid w:val="00B12886"/>
    <w:rsid w:val="00B135AD"/>
    <w:rsid w:val="00B13859"/>
    <w:rsid w:val="00B14852"/>
    <w:rsid w:val="00B163FB"/>
    <w:rsid w:val="00B168FF"/>
    <w:rsid w:val="00B17649"/>
    <w:rsid w:val="00B2077A"/>
    <w:rsid w:val="00B20CFE"/>
    <w:rsid w:val="00B21F17"/>
    <w:rsid w:val="00B224EE"/>
    <w:rsid w:val="00B2404E"/>
    <w:rsid w:val="00B24BF2"/>
    <w:rsid w:val="00B24E9E"/>
    <w:rsid w:val="00B25876"/>
    <w:rsid w:val="00B25F52"/>
    <w:rsid w:val="00B2657B"/>
    <w:rsid w:val="00B2665D"/>
    <w:rsid w:val="00B26D3E"/>
    <w:rsid w:val="00B2758C"/>
    <w:rsid w:val="00B30356"/>
    <w:rsid w:val="00B3186E"/>
    <w:rsid w:val="00B3233B"/>
    <w:rsid w:val="00B32C56"/>
    <w:rsid w:val="00B3394D"/>
    <w:rsid w:val="00B34BF7"/>
    <w:rsid w:val="00B375FC"/>
    <w:rsid w:val="00B427B5"/>
    <w:rsid w:val="00B42C3E"/>
    <w:rsid w:val="00B42E22"/>
    <w:rsid w:val="00B43399"/>
    <w:rsid w:val="00B43BF6"/>
    <w:rsid w:val="00B45E78"/>
    <w:rsid w:val="00B46297"/>
    <w:rsid w:val="00B469DC"/>
    <w:rsid w:val="00B47CC7"/>
    <w:rsid w:val="00B47DB4"/>
    <w:rsid w:val="00B50755"/>
    <w:rsid w:val="00B508A8"/>
    <w:rsid w:val="00B50C73"/>
    <w:rsid w:val="00B5149E"/>
    <w:rsid w:val="00B51F85"/>
    <w:rsid w:val="00B525BB"/>
    <w:rsid w:val="00B5291F"/>
    <w:rsid w:val="00B52EDE"/>
    <w:rsid w:val="00B52EF7"/>
    <w:rsid w:val="00B53642"/>
    <w:rsid w:val="00B537CE"/>
    <w:rsid w:val="00B53B25"/>
    <w:rsid w:val="00B542A1"/>
    <w:rsid w:val="00B54376"/>
    <w:rsid w:val="00B54532"/>
    <w:rsid w:val="00B54DF3"/>
    <w:rsid w:val="00B56B18"/>
    <w:rsid w:val="00B60470"/>
    <w:rsid w:val="00B6085A"/>
    <w:rsid w:val="00B60FE6"/>
    <w:rsid w:val="00B615EB"/>
    <w:rsid w:val="00B61BF6"/>
    <w:rsid w:val="00B63813"/>
    <w:rsid w:val="00B64C9C"/>
    <w:rsid w:val="00B64E77"/>
    <w:rsid w:val="00B6550A"/>
    <w:rsid w:val="00B667D9"/>
    <w:rsid w:val="00B673F2"/>
    <w:rsid w:val="00B67636"/>
    <w:rsid w:val="00B70690"/>
    <w:rsid w:val="00B71361"/>
    <w:rsid w:val="00B7269F"/>
    <w:rsid w:val="00B7428C"/>
    <w:rsid w:val="00B742E8"/>
    <w:rsid w:val="00B7459A"/>
    <w:rsid w:val="00B747FB"/>
    <w:rsid w:val="00B75371"/>
    <w:rsid w:val="00B755E2"/>
    <w:rsid w:val="00B7594D"/>
    <w:rsid w:val="00B75AE8"/>
    <w:rsid w:val="00B7675E"/>
    <w:rsid w:val="00B7704E"/>
    <w:rsid w:val="00B823AC"/>
    <w:rsid w:val="00B83766"/>
    <w:rsid w:val="00B839A5"/>
    <w:rsid w:val="00B844E5"/>
    <w:rsid w:val="00B851AF"/>
    <w:rsid w:val="00B8565F"/>
    <w:rsid w:val="00B85E26"/>
    <w:rsid w:val="00B866AC"/>
    <w:rsid w:val="00B86DE6"/>
    <w:rsid w:val="00B87091"/>
    <w:rsid w:val="00B87865"/>
    <w:rsid w:val="00B87D57"/>
    <w:rsid w:val="00B91360"/>
    <w:rsid w:val="00B91679"/>
    <w:rsid w:val="00B92A65"/>
    <w:rsid w:val="00B9357C"/>
    <w:rsid w:val="00B935BF"/>
    <w:rsid w:val="00B93CB5"/>
    <w:rsid w:val="00B943F4"/>
    <w:rsid w:val="00BA0126"/>
    <w:rsid w:val="00BA0DF1"/>
    <w:rsid w:val="00BA2023"/>
    <w:rsid w:val="00BA2558"/>
    <w:rsid w:val="00BA4046"/>
    <w:rsid w:val="00BA4CC1"/>
    <w:rsid w:val="00BB00F5"/>
    <w:rsid w:val="00BB0315"/>
    <w:rsid w:val="00BB05E6"/>
    <w:rsid w:val="00BB21F3"/>
    <w:rsid w:val="00BB2A2F"/>
    <w:rsid w:val="00BB2DA6"/>
    <w:rsid w:val="00BB2ECA"/>
    <w:rsid w:val="00BB328C"/>
    <w:rsid w:val="00BB3AD3"/>
    <w:rsid w:val="00BB3B8A"/>
    <w:rsid w:val="00BB4B85"/>
    <w:rsid w:val="00BB4F42"/>
    <w:rsid w:val="00BB5A13"/>
    <w:rsid w:val="00BB6920"/>
    <w:rsid w:val="00BB6B52"/>
    <w:rsid w:val="00BB7395"/>
    <w:rsid w:val="00BC2696"/>
    <w:rsid w:val="00BC3008"/>
    <w:rsid w:val="00BC3C66"/>
    <w:rsid w:val="00BC42E2"/>
    <w:rsid w:val="00BC54CF"/>
    <w:rsid w:val="00BC59BF"/>
    <w:rsid w:val="00BC5D75"/>
    <w:rsid w:val="00BC60D4"/>
    <w:rsid w:val="00BC6450"/>
    <w:rsid w:val="00BC6687"/>
    <w:rsid w:val="00BC710A"/>
    <w:rsid w:val="00BC7C91"/>
    <w:rsid w:val="00BC7D3A"/>
    <w:rsid w:val="00BD0A41"/>
    <w:rsid w:val="00BD160E"/>
    <w:rsid w:val="00BD2266"/>
    <w:rsid w:val="00BD2875"/>
    <w:rsid w:val="00BD3317"/>
    <w:rsid w:val="00BD4599"/>
    <w:rsid w:val="00BD63D6"/>
    <w:rsid w:val="00BD6EF2"/>
    <w:rsid w:val="00BD765E"/>
    <w:rsid w:val="00BD766C"/>
    <w:rsid w:val="00BD7A0F"/>
    <w:rsid w:val="00BD7E6E"/>
    <w:rsid w:val="00BE0E68"/>
    <w:rsid w:val="00BE1751"/>
    <w:rsid w:val="00BE26DD"/>
    <w:rsid w:val="00BE3991"/>
    <w:rsid w:val="00BE47FE"/>
    <w:rsid w:val="00BE4F50"/>
    <w:rsid w:val="00BE66CE"/>
    <w:rsid w:val="00BE70E8"/>
    <w:rsid w:val="00BE795F"/>
    <w:rsid w:val="00BF1748"/>
    <w:rsid w:val="00BF2171"/>
    <w:rsid w:val="00BF3B24"/>
    <w:rsid w:val="00BF3D51"/>
    <w:rsid w:val="00BF604A"/>
    <w:rsid w:val="00BF62FE"/>
    <w:rsid w:val="00BF69C9"/>
    <w:rsid w:val="00BF6E82"/>
    <w:rsid w:val="00BF717C"/>
    <w:rsid w:val="00C00769"/>
    <w:rsid w:val="00C01736"/>
    <w:rsid w:val="00C01B35"/>
    <w:rsid w:val="00C021E5"/>
    <w:rsid w:val="00C02C06"/>
    <w:rsid w:val="00C032CA"/>
    <w:rsid w:val="00C0419C"/>
    <w:rsid w:val="00C0676D"/>
    <w:rsid w:val="00C072AC"/>
    <w:rsid w:val="00C111F6"/>
    <w:rsid w:val="00C116CB"/>
    <w:rsid w:val="00C11AA0"/>
    <w:rsid w:val="00C12D47"/>
    <w:rsid w:val="00C148BC"/>
    <w:rsid w:val="00C1634A"/>
    <w:rsid w:val="00C21912"/>
    <w:rsid w:val="00C2258E"/>
    <w:rsid w:val="00C23B44"/>
    <w:rsid w:val="00C23EF1"/>
    <w:rsid w:val="00C2449B"/>
    <w:rsid w:val="00C2527F"/>
    <w:rsid w:val="00C26206"/>
    <w:rsid w:val="00C27091"/>
    <w:rsid w:val="00C27351"/>
    <w:rsid w:val="00C27665"/>
    <w:rsid w:val="00C30B5E"/>
    <w:rsid w:val="00C30C07"/>
    <w:rsid w:val="00C3144A"/>
    <w:rsid w:val="00C36724"/>
    <w:rsid w:val="00C36BF9"/>
    <w:rsid w:val="00C37FA1"/>
    <w:rsid w:val="00C409D6"/>
    <w:rsid w:val="00C416E2"/>
    <w:rsid w:val="00C41C62"/>
    <w:rsid w:val="00C42045"/>
    <w:rsid w:val="00C4256F"/>
    <w:rsid w:val="00C43510"/>
    <w:rsid w:val="00C43B52"/>
    <w:rsid w:val="00C440C1"/>
    <w:rsid w:val="00C44BDA"/>
    <w:rsid w:val="00C44D1F"/>
    <w:rsid w:val="00C45327"/>
    <w:rsid w:val="00C46C23"/>
    <w:rsid w:val="00C47225"/>
    <w:rsid w:val="00C47A86"/>
    <w:rsid w:val="00C47B81"/>
    <w:rsid w:val="00C51D00"/>
    <w:rsid w:val="00C53063"/>
    <w:rsid w:val="00C53DD0"/>
    <w:rsid w:val="00C540C7"/>
    <w:rsid w:val="00C54798"/>
    <w:rsid w:val="00C548C2"/>
    <w:rsid w:val="00C54E77"/>
    <w:rsid w:val="00C5559A"/>
    <w:rsid w:val="00C556D7"/>
    <w:rsid w:val="00C5587C"/>
    <w:rsid w:val="00C55C81"/>
    <w:rsid w:val="00C561A4"/>
    <w:rsid w:val="00C561A5"/>
    <w:rsid w:val="00C5659D"/>
    <w:rsid w:val="00C572AA"/>
    <w:rsid w:val="00C5768F"/>
    <w:rsid w:val="00C579F0"/>
    <w:rsid w:val="00C57D30"/>
    <w:rsid w:val="00C57D4F"/>
    <w:rsid w:val="00C63185"/>
    <w:rsid w:val="00C63967"/>
    <w:rsid w:val="00C65CD8"/>
    <w:rsid w:val="00C65F16"/>
    <w:rsid w:val="00C66781"/>
    <w:rsid w:val="00C66BF0"/>
    <w:rsid w:val="00C66EC4"/>
    <w:rsid w:val="00C70A40"/>
    <w:rsid w:val="00C713A8"/>
    <w:rsid w:val="00C73D09"/>
    <w:rsid w:val="00C761E9"/>
    <w:rsid w:val="00C762F1"/>
    <w:rsid w:val="00C76999"/>
    <w:rsid w:val="00C80628"/>
    <w:rsid w:val="00C81389"/>
    <w:rsid w:val="00C82720"/>
    <w:rsid w:val="00C82993"/>
    <w:rsid w:val="00C82D28"/>
    <w:rsid w:val="00C835CD"/>
    <w:rsid w:val="00C8390E"/>
    <w:rsid w:val="00C83C73"/>
    <w:rsid w:val="00C83FAF"/>
    <w:rsid w:val="00C8459A"/>
    <w:rsid w:val="00C84C28"/>
    <w:rsid w:val="00C86E30"/>
    <w:rsid w:val="00C86EA0"/>
    <w:rsid w:val="00C8794F"/>
    <w:rsid w:val="00C90B93"/>
    <w:rsid w:val="00C90DB2"/>
    <w:rsid w:val="00C91227"/>
    <w:rsid w:val="00C91C95"/>
    <w:rsid w:val="00C9309D"/>
    <w:rsid w:val="00C93567"/>
    <w:rsid w:val="00C93A9C"/>
    <w:rsid w:val="00C9572C"/>
    <w:rsid w:val="00C95FC7"/>
    <w:rsid w:val="00C965F2"/>
    <w:rsid w:val="00C968FE"/>
    <w:rsid w:val="00C96A00"/>
    <w:rsid w:val="00C96C98"/>
    <w:rsid w:val="00CA2142"/>
    <w:rsid w:val="00CA2DD2"/>
    <w:rsid w:val="00CA3713"/>
    <w:rsid w:val="00CA5E3F"/>
    <w:rsid w:val="00CA689D"/>
    <w:rsid w:val="00CA6E40"/>
    <w:rsid w:val="00CB1693"/>
    <w:rsid w:val="00CB1A3B"/>
    <w:rsid w:val="00CB2AAD"/>
    <w:rsid w:val="00CB2C49"/>
    <w:rsid w:val="00CB3617"/>
    <w:rsid w:val="00CB384F"/>
    <w:rsid w:val="00CB45B6"/>
    <w:rsid w:val="00CB4B9D"/>
    <w:rsid w:val="00CB5037"/>
    <w:rsid w:val="00CB6BAA"/>
    <w:rsid w:val="00CB706C"/>
    <w:rsid w:val="00CB79D5"/>
    <w:rsid w:val="00CC0361"/>
    <w:rsid w:val="00CC1BDD"/>
    <w:rsid w:val="00CC241E"/>
    <w:rsid w:val="00CC344B"/>
    <w:rsid w:val="00CC35E2"/>
    <w:rsid w:val="00CC367F"/>
    <w:rsid w:val="00CC4C69"/>
    <w:rsid w:val="00CC60FF"/>
    <w:rsid w:val="00CC63DF"/>
    <w:rsid w:val="00CC73AA"/>
    <w:rsid w:val="00CC7E58"/>
    <w:rsid w:val="00CD0555"/>
    <w:rsid w:val="00CD10F4"/>
    <w:rsid w:val="00CD1DA1"/>
    <w:rsid w:val="00CD3690"/>
    <w:rsid w:val="00CD3700"/>
    <w:rsid w:val="00CD3A00"/>
    <w:rsid w:val="00CD4368"/>
    <w:rsid w:val="00CD4458"/>
    <w:rsid w:val="00CD4538"/>
    <w:rsid w:val="00CD4DFC"/>
    <w:rsid w:val="00CD5533"/>
    <w:rsid w:val="00CD7194"/>
    <w:rsid w:val="00CD78B0"/>
    <w:rsid w:val="00CD7B04"/>
    <w:rsid w:val="00CE0801"/>
    <w:rsid w:val="00CE0B7A"/>
    <w:rsid w:val="00CE27A5"/>
    <w:rsid w:val="00CE42CF"/>
    <w:rsid w:val="00CE538A"/>
    <w:rsid w:val="00CE547E"/>
    <w:rsid w:val="00CE56F5"/>
    <w:rsid w:val="00CE6034"/>
    <w:rsid w:val="00CE7310"/>
    <w:rsid w:val="00CF138A"/>
    <w:rsid w:val="00CF1407"/>
    <w:rsid w:val="00CF2DE0"/>
    <w:rsid w:val="00CF3364"/>
    <w:rsid w:val="00CF44EC"/>
    <w:rsid w:val="00CF4AEC"/>
    <w:rsid w:val="00CF5FD9"/>
    <w:rsid w:val="00CF745E"/>
    <w:rsid w:val="00D00404"/>
    <w:rsid w:val="00D0086C"/>
    <w:rsid w:val="00D00EDC"/>
    <w:rsid w:val="00D015FC"/>
    <w:rsid w:val="00D0202F"/>
    <w:rsid w:val="00D02C37"/>
    <w:rsid w:val="00D0300D"/>
    <w:rsid w:val="00D03DE6"/>
    <w:rsid w:val="00D04266"/>
    <w:rsid w:val="00D10D0B"/>
    <w:rsid w:val="00D129F6"/>
    <w:rsid w:val="00D12AE3"/>
    <w:rsid w:val="00D13DFF"/>
    <w:rsid w:val="00D141D9"/>
    <w:rsid w:val="00D152C3"/>
    <w:rsid w:val="00D15EA6"/>
    <w:rsid w:val="00D169A0"/>
    <w:rsid w:val="00D16C9E"/>
    <w:rsid w:val="00D20A10"/>
    <w:rsid w:val="00D20A37"/>
    <w:rsid w:val="00D20F1A"/>
    <w:rsid w:val="00D2323B"/>
    <w:rsid w:val="00D266AD"/>
    <w:rsid w:val="00D26B84"/>
    <w:rsid w:val="00D32BE6"/>
    <w:rsid w:val="00D3376F"/>
    <w:rsid w:val="00D34796"/>
    <w:rsid w:val="00D35366"/>
    <w:rsid w:val="00D3579D"/>
    <w:rsid w:val="00D35D10"/>
    <w:rsid w:val="00D36534"/>
    <w:rsid w:val="00D36DB1"/>
    <w:rsid w:val="00D378A9"/>
    <w:rsid w:val="00D37A8C"/>
    <w:rsid w:val="00D37DB8"/>
    <w:rsid w:val="00D4015B"/>
    <w:rsid w:val="00D41EE6"/>
    <w:rsid w:val="00D423E9"/>
    <w:rsid w:val="00D431BE"/>
    <w:rsid w:val="00D4448E"/>
    <w:rsid w:val="00D44B46"/>
    <w:rsid w:val="00D45D99"/>
    <w:rsid w:val="00D47AF5"/>
    <w:rsid w:val="00D5096C"/>
    <w:rsid w:val="00D511D5"/>
    <w:rsid w:val="00D51230"/>
    <w:rsid w:val="00D528E2"/>
    <w:rsid w:val="00D53053"/>
    <w:rsid w:val="00D5374A"/>
    <w:rsid w:val="00D53D7C"/>
    <w:rsid w:val="00D53E33"/>
    <w:rsid w:val="00D5546F"/>
    <w:rsid w:val="00D5588A"/>
    <w:rsid w:val="00D55C2E"/>
    <w:rsid w:val="00D55EB5"/>
    <w:rsid w:val="00D60673"/>
    <w:rsid w:val="00D60A28"/>
    <w:rsid w:val="00D614A6"/>
    <w:rsid w:val="00D614DC"/>
    <w:rsid w:val="00D61F8F"/>
    <w:rsid w:val="00D6275A"/>
    <w:rsid w:val="00D62AC4"/>
    <w:rsid w:val="00D70B5D"/>
    <w:rsid w:val="00D70D49"/>
    <w:rsid w:val="00D710F6"/>
    <w:rsid w:val="00D71203"/>
    <w:rsid w:val="00D72175"/>
    <w:rsid w:val="00D72A94"/>
    <w:rsid w:val="00D72C1F"/>
    <w:rsid w:val="00D73340"/>
    <w:rsid w:val="00D75A6E"/>
    <w:rsid w:val="00D75D19"/>
    <w:rsid w:val="00D768E7"/>
    <w:rsid w:val="00D76EE5"/>
    <w:rsid w:val="00D76FBA"/>
    <w:rsid w:val="00D7719C"/>
    <w:rsid w:val="00D7737F"/>
    <w:rsid w:val="00D7794A"/>
    <w:rsid w:val="00D77B95"/>
    <w:rsid w:val="00D77E8A"/>
    <w:rsid w:val="00D80508"/>
    <w:rsid w:val="00D82206"/>
    <w:rsid w:val="00D83E0D"/>
    <w:rsid w:val="00D848D7"/>
    <w:rsid w:val="00D853EB"/>
    <w:rsid w:val="00D858F6"/>
    <w:rsid w:val="00D8615E"/>
    <w:rsid w:val="00D86586"/>
    <w:rsid w:val="00D876BF"/>
    <w:rsid w:val="00D87BC6"/>
    <w:rsid w:val="00D9058B"/>
    <w:rsid w:val="00D90AE3"/>
    <w:rsid w:val="00D91346"/>
    <w:rsid w:val="00D94496"/>
    <w:rsid w:val="00D94708"/>
    <w:rsid w:val="00D95154"/>
    <w:rsid w:val="00D951E0"/>
    <w:rsid w:val="00D96FC7"/>
    <w:rsid w:val="00D9762A"/>
    <w:rsid w:val="00DA023A"/>
    <w:rsid w:val="00DA0E44"/>
    <w:rsid w:val="00DA1372"/>
    <w:rsid w:val="00DA2D6B"/>
    <w:rsid w:val="00DA308E"/>
    <w:rsid w:val="00DA766E"/>
    <w:rsid w:val="00DB0934"/>
    <w:rsid w:val="00DB109A"/>
    <w:rsid w:val="00DB128A"/>
    <w:rsid w:val="00DB248E"/>
    <w:rsid w:val="00DB50D0"/>
    <w:rsid w:val="00DB6D6D"/>
    <w:rsid w:val="00DB731C"/>
    <w:rsid w:val="00DB77BA"/>
    <w:rsid w:val="00DC0928"/>
    <w:rsid w:val="00DC1402"/>
    <w:rsid w:val="00DC181E"/>
    <w:rsid w:val="00DC18D4"/>
    <w:rsid w:val="00DC1DF7"/>
    <w:rsid w:val="00DC26EE"/>
    <w:rsid w:val="00DC2B6C"/>
    <w:rsid w:val="00DC434B"/>
    <w:rsid w:val="00DC4D3A"/>
    <w:rsid w:val="00DC4F9F"/>
    <w:rsid w:val="00DC5F2D"/>
    <w:rsid w:val="00DC637C"/>
    <w:rsid w:val="00DC6635"/>
    <w:rsid w:val="00DC66EF"/>
    <w:rsid w:val="00DC6E10"/>
    <w:rsid w:val="00DD091F"/>
    <w:rsid w:val="00DD0C60"/>
    <w:rsid w:val="00DD1748"/>
    <w:rsid w:val="00DD2367"/>
    <w:rsid w:val="00DD25B7"/>
    <w:rsid w:val="00DD66E4"/>
    <w:rsid w:val="00DE0C33"/>
    <w:rsid w:val="00DE110B"/>
    <w:rsid w:val="00DE2050"/>
    <w:rsid w:val="00DE3EE7"/>
    <w:rsid w:val="00DE429E"/>
    <w:rsid w:val="00DE5E2B"/>
    <w:rsid w:val="00DE734A"/>
    <w:rsid w:val="00DF1396"/>
    <w:rsid w:val="00DF18E7"/>
    <w:rsid w:val="00DF1C90"/>
    <w:rsid w:val="00DF3409"/>
    <w:rsid w:val="00DF3B66"/>
    <w:rsid w:val="00DF4576"/>
    <w:rsid w:val="00DF4962"/>
    <w:rsid w:val="00DF4BF0"/>
    <w:rsid w:val="00DF510A"/>
    <w:rsid w:val="00DF5F75"/>
    <w:rsid w:val="00DF6ED7"/>
    <w:rsid w:val="00DF7A11"/>
    <w:rsid w:val="00DF7AFC"/>
    <w:rsid w:val="00E001F6"/>
    <w:rsid w:val="00E00FB6"/>
    <w:rsid w:val="00E01311"/>
    <w:rsid w:val="00E01C10"/>
    <w:rsid w:val="00E02CA8"/>
    <w:rsid w:val="00E05422"/>
    <w:rsid w:val="00E079ED"/>
    <w:rsid w:val="00E10E9A"/>
    <w:rsid w:val="00E1160B"/>
    <w:rsid w:val="00E116BC"/>
    <w:rsid w:val="00E13449"/>
    <w:rsid w:val="00E13CB9"/>
    <w:rsid w:val="00E13F0D"/>
    <w:rsid w:val="00E14474"/>
    <w:rsid w:val="00E14B3A"/>
    <w:rsid w:val="00E1527C"/>
    <w:rsid w:val="00E1667C"/>
    <w:rsid w:val="00E16B71"/>
    <w:rsid w:val="00E174D2"/>
    <w:rsid w:val="00E17F89"/>
    <w:rsid w:val="00E21908"/>
    <w:rsid w:val="00E21CE4"/>
    <w:rsid w:val="00E23178"/>
    <w:rsid w:val="00E24952"/>
    <w:rsid w:val="00E24F1D"/>
    <w:rsid w:val="00E253FD"/>
    <w:rsid w:val="00E2582E"/>
    <w:rsid w:val="00E25B8C"/>
    <w:rsid w:val="00E260AE"/>
    <w:rsid w:val="00E26351"/>
    <w:rsid w:val="00E26D34"/>
    <w:rsid w:val="00E27C12"/>
    <w:rsid w:val="00E27F4F"/>
    <w:rsid w:val="00E3199D"/>
    <w:rsid w:val="00E33266"/>
    <w:rsid w:val="00E3448F"/>
    <w:rsid w:val="00E34E33"/>
    <w:rsid w:val="00E35051"/>
    <w:rsid w:val="00E366C8"/>
    <w:rsid w:val="00E367CC"/>
    <w:rsid w:val="00E368B9"/>
    <w:rsid w:val="00E37743"/>
    <w:rsid w:val="00E37A61"/>
    <w:rsid w:val="00E40A7D"/>
    <w:rsid w:val="00E4147A"/>
    <w:rsid w:val="00E417C3"/>
    <w:rsid w:val="00E41A3C"/>
    <w:rsid w:val="00E4246C"/>
    <w:rsid w:val="00E424B8"/>
    <w:rsid w:val="00E42564"/>
    <w:rsid w:val="00E42CD9"/>
    <w:rsid w:val="00E438E8"/>
    <w:rsid w:val="00E445EE"/>
    <w:rsid w:val="00E452DD"/>
    <w:rsid w:val="00E4646B"/>
    <w:rsid w:val="00E46D34"/>
    <w:rsid w:val="00E46EC2"/>
    <w:rsid w:val="00E51739"/>
    <w:rsid w:val="00E519C6"/>
    <w:rsid w:val="00E51A89"/>
    <w:rsid w:val="00E54E4F"/>
    <w:rsid w:val="00E55333"/>
    <w:rsid w:val="00E55439"/>
    <w:rsid w:val="00E55C3F"/>
    <w:rsid w:val="00E55D00"/>
    <w:rsid w:val="00E565CC"/>
    <w:rsid w:val="00E56694"/>
    <w:rsid w:val="00E56B8A"/>
    <w:rsid w:val="00E577AA"/>
    <w:rsid w:val="00E577C0"/>
    <w:rsid w:val="00E60830"/>
    <w:rsid w:val="00E62C0A"/>
    <w:rsid w:val="00E63128"/>
    <w:rsid w:val="00E63449"/>
    <w:rsid w:val="00E6498E"/>
    <w:rsid w:val="00E67E01"/>
    <w:rsid w:val="00E70047"/>
    <w:rsid w:val="00E712BF"/>
    <w:rsid w:val="00E71B8D"/>
    <w:rsid w:val="00E72FEB"/>
    <w:rsid w:val="00E752FB"/>
    <w:rsid w:val="00E7791A"/>
    <w:rsid w:val="00E77FC2"/>
    <w:rsid w:val="00E824DA"/>
    <w:rsid w:val="00E8267E"/>
    <w:rsid w:val="00E82AD1"/>
    <w:rsid w:val="00E8371B"/>
    <w:rsid w:val="00E83E21"/>
    <w:rsid w:val="00E84A7C"/>
    <w:rsid w:val="00E85551"/>
    <w:rsid w:val="00E86174"/>
    <w:rsid w:val="00E8693F"/>
    <w:rsid w:val="00E875C4"/>
    <w:rsid w:val="00E87C0C"/>
    <w:rsid w:val="00E90BFF"/>
    <w:rsid w:val="00E91320"/>
    <w:rsid w:val="00E914B4"/>
    <w:rsid w:val="00E92A62"/>
    <w:rsid w:val="00E92D71"/>
    <w:rsid w:val="00E932CC"/>
    <w:rsid w:val="00E975F4"/>
    <w:rsid w:val="00E97CD5"/>
    <w:rsid w:val="00E97DCE"/>
    <w:rsid w:val="00EA0822"/>
    <w:rsid w:val="00EA1604"/>
    <w:rsid w:val="00EA1FE9"/>
    <w:rsid w:val="00EA3AB3"/>
    <w:rsid w:val="00EA4168"/>
    <w:rsid w:val="00EA4324"/>
    <w:rsid w:val="00EA4803"/>
    <w:rsid w:val="00EA4FDF"/>
    <w:rsid w:val="00EA6BA8"/>
    <w:rsid w:val="00EB013B"/>
    <w:rsid w:val="00EB08AE"/>
    <w:rsid w:val="00EB0B21"/>
    <w:rsid w:val="00EB22EB"/>
    <w:rsid w:val="00EB26CA"/>
    <w:rsid w:val="00EB4A6B"/>
    <w:rsid w:val="00EB4BE3"/>
    <w:rsid w:val="00EB4DFE"/>
    <w:rsid w:val="00EB51C8"/>
    <w:rsid w:val="00EB5B13"/>
    <w:rsid w:val="00EB66A8"/>
    <w:rsid w:val="00EB786D"/>
    <w:rsid w:val="00EC003E"/>
    <w:rsid w:val="00EC1440"/>
    <w:rsid w:val="00EC2072"/>
    <w:rsid w:val="00EC33A3"/>
    <w:rsid w:val="00EC33C4"/>
    <w:rsid w:val="00EC47C0"/>
    <w:rsid w:val="00EC48D0"/>
    <w:rsid w:val="00EC4B05"/>
    <w:rsid w:val="00EC5387"/>
    <w:rsid w:val="00EC558F"/>
    <w:rsid w:val="00EC6568"/>
    <w:rsid w:val="00EC7734"/>
    <w:rsid w:val="00ED0191"/>
    <w:rsid w:val="00ED3A98"/>
    <w:rsid w:val="00ED3BA6"/>
    <w:rsid w:val="00ED5361"/>
    <w:rsid w:val="00ED79C7"/>
    <w:rsid w:val="00EE0188"/>
    <w:rsid w:val="00EE058A"/>
    <w:rsid w:val="00EE0E40"/>
    <w:rsid w:val="00EE19AC"/>
    <w:rsid w:val="00EE1B33"/>
    <w:rsid w:val="00EE2544"/>
    <w:rsid w:val="00EE368D"/>
    <w:rsid w:val="00EE56CA"/>
    <w:rsid w:val="00EE653B"/>
    <w:rsid w:val="00EE6E74"/>
    <w:rsid w:val="00EF08BB"/>
    <w:rsid w:val="00EF1728"/>
    <w:rsid w:val="00EF3592"/>
    <w:rsid w:val="00EF43AD"/>
    <w:rsid w:val="00EF573C"/>
    <w:rsid w:val="00EF74E9"/>
    <w:rsid w:val="00EF7915"/>
    <w:rsid w:val="00F0098F"/>
    <w:rsid w:val="00F046D4"/>
    <w:rsid w:val="00F04F61"/>
    <w:rsid w:val="00F06B8E"/>
    <w:rsid w:val="00F07B19"/>
    <w:rsid w:val="00F1016C"/>
    <w:rsid w:val="00F10D77"/>
    <w:rsid w:val="00F1168B"/>
    <w:rsid w:val="00F11B1B"/>
    <w:rsid w:val="00F12850"/>
    <w:rsid w:val="00F12B06"/>
    <w:rsid w:val="00F13272"/>
    <w:rsid w:val="00F13687"/>
    <w:rsid w:val="00F14504"/>
    <w:rsid w:val="00F15A29"/>
    <w:rsid w:val="00F2173C"/>
    <w:rsid w:val="00F22364"/>
    <w:rsid w:val="00F24EBD"/>
    <w:rsid w:val="00F24F35"/>
    <w:rsid w:val="00F27035"/>
    <w:rsid w:val="00F27155"/>
    <w:rsid w:val="00F278BE"/>
    <w:rsid w:val="00F30125"/>
    <w:rsid w:val="00F30D18"/>
    <w:rsid w:val="00F315AD"/>
    <w:rsid w:val="00F31B4F"/>
    <w:rsid w:val="00F336BC"/>
    <w:rsid w:val="00F33D80"/>
    <w:rsid w:val="00F34D1D"/>
    <w:rsid w:val="00F356E8"/>
    <w:rsid w:val="00F3610A"/>
    <w:rsid w:val="00F40670"/>
    <w:rsid w:val="00F426EF"/>
    <w:rsid w:val="00F43269"/>
    <w:rsid w:val="00F4348A"/>
    <w:rsid w:val="00F43C68"/>
    <w:rsid w:val="00F44059"/>
    <w:rsid w:val="00F46C8A"/>
    <w:rsid w:val="00F47948"/>
    <w:rsid w:val="00F479DD"/>
    <w:rsid w:val="00F5041D"/>
    <w:rsid w:val="00F51856"/>
    <w:rsid w:val="00F51CDE"/>
    <w:rsid w:val="00F51E3D"/>
    <w:rsid w:val="00F52569"/>
    <w:rsid w:val="00F5261A"/>
    <w:rsid w:val="00F52FF7"/>
    <w:rsid w:val="00F53685"/>
    <w:rsid w:val="00F53769"/>
    <w:rsid w:val="00F53E0B"/>
    <w:rsid w:val="00F54026"/>
    <w:rsid w:val="00F54E91"/>
    <w:rsid w:val="00F57988"/>
    <w:rsid w:val="00F6154B"/>
    <w:rsid w:val="00F6261E"/>
    <w:rsid w:val="00F629C7"/>
    <w:rsid w:val="00F633BE"/>
    <w:rsid w:val="00F6349F"/>
    <w:rsid w:val="00F63D19"/>
    <w:rsid w:val="00F64312"/>
    <w:rsid w:val="00F64934"/>
    <w:rsid w:val="00F6669B"/>
    <w:rsid w:val="00F706D5"/>
    <w:rsid w:val="00F7465E"/>
    <w:rsid w:val="00F75BD1"/>
    <w:rsid w:val="00F7671B"/>
    <w:rsid w:val="00F76C02"/>
    <w:rsid w:val="00F76C85"/>
    <w:rsid w:val="00F772AB"/>
    <w:rsid w:val="00F77809"/>
    <w:rsid w:val="00F807D8"/>
    <w:rsid w:val="00F8105E"/>
    <w:rsid w:val="00F828C9"/>
    <w:rsid w:val="00F829E0"/>
    <w:rsid w:val="00F82CB3"/>
    <w:rsid w:val="00F83868"/>
    <w:rsid w:val="00F838F6"/>
    <w:rsid w:val="00F84B12"/>
    <w:rsid w:val="00F85CF6"/>
    <w:rsid w:val="00F8763B"/>
    <w:rsid w:val="00F87AE0"/>
    <w:rsid w:val="00F87C3D"/>
    <w:rsid w:val="00F901AC"/>
    <w:rsid w:val="00F90DE4"/>
    <w:rsid w:val="00F93865"/>
    <w:rsid w:val="00F93D48"/>
    <w:rsid w:val="00F94165"/>
    <w:rsid w:val="00F964B3"/>
    <w:rsid w:val="00F96A47"/>
    <w:rsid w:val="00FA01C9"/>
    <w:rsid w:val="00FA0B0A"/>
    <w:rsid w:val="00FA0B0E"/>
    <w:rsid w:val="00FA1680"/>
    <w:rsid w:val="00FA3E4F"/>
    <w:rsid w:val="00FA435B"/>
    <w:rsid w:val="00FA4CEE"/>
    <w:rsid w:val="00FA5E05"/>
    <w:rsid w:val="00FB0947"/>
    <w:rsid w:val="00FB265B"/>
    <w:rsid w:val="00FB2DD0"/>
    <w:rsid w:val="00FB3217"/>
    <w:rsid w:val="00FB3A5B"/>
    <w:rsid w:val="00FB4671"/>
    <w:rsid w:val="00FB4AEA"/>
    <w:rsid w:val="00FB4FE3"/>
    <w:rsid w:val="00FB516F"/>
    <w:rsid w:val="00FB5D75"/>
    <w:rsid w:val="00FB6829"/>
    <w:rsid w:val="00FB69AE"/>
    <w:rsid w:val="00FB7086"/>
    <w:rsid w:val="00FC020C"/>
    <w:rsid w:val="00FC02E7"/>
    <w:rsid w:val="00FC14A7"/>
    <w:rsid w:val="00FC46D1"/>
    <w:rsid w:val="00FC4CF2"/>
    <w:rsid w:val="00FC511E"/>
    <w:rsid w:val="00FC6065"/>
    <w:rsid w:val="00FC71CB"/>
    <w:rsid w:val="00FD267A"/>
    <w:rsid w:val="00FD275A"/>
    <w:rsid w:val="00FD3828"/>
    <w:rsid w:val="00FD3B1F"/>
    <w:rsid w:val="00FD4C8A"/>
    <w:rsid w:val="00FD660D"/>
    <w:rsid w:val="00FD754C"/>
    <w:rsid w:val="00FD7604"/>
    <w:rsid w:val="00FE11A5"/>
    <w:rsid w:val="00FE1A33"/>
    <w:rsid w:val="00FE2AA5"/>
    <w:rsid w:val="00FE2C33"/>
    <w:rsid w:val="00FE2C5C"/>
    <w:rsid w:val="00FE3077"/>
    <w:rsid w:val="00FE30B7"/>
    <w:rsid w:val="00FE3E07"/>
    <w:rsid w:val="00FE492A"/>
    <w:rsid w:val="00FE555C"/>
    <w:rsid w:val="00FE5D11"/>
    <w:rsid w:val="00FE722B"/>
    <w:rsid w:val="00FE78CD"/>
    <w:rsid w:val="00FF0F37"/>
    <w:rsid w:val="00FF3A66"/>
    <w:rsid w:val="00FF467A"/>
    <w:rsid w:val="00FF6579"/>
    <w:rsid w:val="00FF661F"/>
    <w:rsid w:val="00FF7C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BFBCF07"/>
  <w15:docId w15:val="{B857E94D-198A-4E55-9E7E-CE8B3BF40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B67B8"/>
    <w:pPr>
      <w:spacing w:after="0" w:line="240" w:lineRule="auto"/>
    </w:pPr>
    <w:rPr>
      <w:rFonts w:ascii="Arial" w:hAnsi="Arial" w:cs="Arial"/>
      <w:sz w:val="24"/>
      <w:szCs w:val="24"/>
    </w:rPr>
  </w:style>
  <w:style w:type="paragraph" w:styleId="20">
    <w:name w:val="heading 2"/>
    <w:basedOn w:val="a0"/>
    <w:next w:val="a0"/>
    <w:link w:val="21"/>
    <w:qFormat/>
    <w:rsid w:val="008B67B8"/>
    <w:pPr>
      <w:keepNext/>
      <w:suppressAutoHyphens/>
      <w:spacing w:before="240" w:after="60"/>
      <w:outlineLvl w:val="1"/>
    </w:pPr>
    <w:rPr>
      <w:rFonts w:eastAsia="Times New Roman"/>
      <w:b/>
      <w:bCs/>
      <w:i/>
      <w:iCs/>
      <w:sz w:val="28"/>
      <w:szCs w:val="28"/>
      <w:lang w:eastAsia="ar-SA"/>
    </w:rPr>
  </w:style>
  <w:style w:type="paragraph" w:styleId="30">
    <w:name w:val="heading 3"/>
    <w:basedOn w:val="a0"/>
    <w:next w:val="a0"/>
    <w:link w:val="31"/>
    <w:uiPriority w:val="9"/>
    <w:semiHidden/>
    <w:unhideWhenUsed/>
    <w:qFormat/>
    <w:rsid w:val="008B67B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8B67B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8B67B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8B67B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rsid w:val="008B67B8"/>
    <w:rPr>
      <w:rFonts w:ascii="Arial" w:eastAsia="Times New Roman" w:hAnsi="Arial" w:cs="Arial"/>
      <w:b/>
      <w:bCs/>
      <w:i/>
      <w:iCs/>
      <w:sz w:val="28"/>
      <w:szCs w:val="28"/>
      <w:lang w:eastAsia="ar-SA"/>
    </w:rPr>
  </w:style>
  <w:style w:type="character" w:customStyle="1" w:styleId="31">
    <w:name w:val="Заголовок 3 Знак"/>
    <w:basedOn w:val="a1"/>
    <w:link w:val="30"/>
    <w:uiPriority w:val="9"/>
    <w:semiHidden/>
    <w:rsid w:val="008B67B8"/>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1"/>
    <w:link w:val="4"/>
    <w:uiPriority w:val="9"/>
    <w:semiHidden/>
    <w:rsid w:val="008B67B8"/>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1"/>
    <w:link w:val="5"/>
    <w:uiPriority w:val="9"/>
    <w:semiHidden/>
    <w:rsid w:val="008B67B8"/>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uiPriority w:val="9"/>
    <w:semiHidden/>
    <w:rsid w:val="008B67B8"/>
    <w:rPr>
      <w:rFonts w:asciiTheme="majorHAnsi" w:eastAsiaTheme="majorEastAsia" w:hAnsiTheme="majorHAnsi" w:cstheme="majorBidi"/>
      <w:i/>
      <w:iCs/>
      <w:color w:val="243F60" w:themeColor="accent1" w:themeShade="7F"/>
      <w:sz w:val="24"/>
      <w:szCs w:val="24"/>
    </w:rPr>
  </w:style>
  <w:style w:type="paragraph" w:customStyle="1" w:styleId="Default">
    <w:name w:val="Default"/>
    <w:rsid w:val="008B67B8"/>
    <w:pPr>
      <w:autoSpaceDE w:val="0"/>
      <w:autoSpaceDN w:val="0"/>
      <w:adjustRightInd w:val="0"/>
      <w:spacing w:after="0" w:line="240" w:lineRule="auto"/>
    </w:pPr>
    <w:rPr>
      <w:rFonts w:ascii="Calibri" w:hAnsi="Calibri" w:cs="Calibri"/>
      <w:color w:val="000000"/>
      <w:sz w:val="24"/>
      <w:szCs w:val="24"/>
    </w:rPr>
  </w:style>
  <w:style w:type="paragraph" w:styleId="2">
    <w:name w:val="List Bullet 2"/>
    <w:basedOn w:val="a0"/>
    <w:rsid w:val="008B67B8"/>
    <w:pPr>
      <w:numPr>
        <w:numId w:val="2"/>
      </w:numPr>
      <w:suppressAutoHyphens/>
    </w:pPr>
    <w:rPr>
      <w:rFonts w:ascii="Times New Roman" w:eastAsia="Times New Roman" w:hAnsi="Times New Roman" w:cs="Times New Roman"/>
      <w:lang w:eastAsia="ar-SA"/>
    </w:rPr>
  </w:style>
  <w:style w:type="paragraph" w:styleId="a">
    <w:name w:val="List Bullet"/>
    <w:basedOn w:val="a0"/>
    <w:unhideWhenUsed/>
    <w:rsid w:val="008B67B8"/>
    <w:pPr>
      <w:numPr>
        <w:numId w:val="3"/>
      </w:numPr>
      <w:contextualSpacing/>
    </w:pPr>
  </w:style>
  <w:style w:type="paragraph" w:styleId="a4">
    <w:name w:val="Body Text"/>
    <w:basedOn w:val="a0"/>
    <w:link w:val="a5"/>
    <w:semiHidden/>
    <w:rsid w:val="008B67B8"/>
    <w:pPr>
      <w:suppressAutoHyphens/>
      <w:spacing w:after="120"/>
    </w:pPr>
    <w:rPr>
      <w:rFonts w:ascii="Times New Roman" w:eastAsia="Times New Roman" w:hAnsi="Times New Roman" w:cs="Times New Roman"/>
      <w:lang w:eastAsia="ar-SA"/>
    </w:rPr>
  </w:style>
  <w:style w:type="character" w:customStyle="1" w:styleId="a5">
    <w:name w:val="Основной текст Знак"/>
    <w:basedOn w:val="a1"/>
    <w:link w:val="a4"/>
    <w:semiHidden/>
    <w:rsid w:val="008B67B8"/>
    <w:rPr>
      <w:rFonts w:ascii="Times New Roman" w:eastAsia="Times New Roman" w:hAnsi="Times New Roman" w:cs="Times New Roman"/>
      <w:sz w:val="24"/>
      <w:szCs w:val="24"/>
      <w:lang w:eastAsia="ar-SA"/>
    </w:rPr>
  </w:style>
  <w:style w:type="paragraph" w:styleId="a6">
    <w:name w:val="List"/>
    <w:basedOn w:val="a4"/>
    <w:semiHidden/>
    <w:rsid w:val="008B67B8"/>
    <w:rPr>
      <w:rFonts w:ascii="Arial" w:hAnsi="Arial" w:cs="Tahoma"/>
    </w:rPr>
  </w:style>
  <w:style w:type="paragraph" w:styleId="a7">
    <w:name w:val="caption"/>
    <w:basedOn w:val="a0"/>
    <w:next w:val="a0"/>
    <w:qFormat/>
    <w:rsid w:val="008B67B8"/>
    <w:pPr>
      <w:suppressAutoHyphens/>
    </w:pPr>
    <w:rPr>
      <w:rFonts w:ascii="Times New Roman" w:eastAsia="Times New Roman" w:hAnsi="Times New Roman" w:cs="Times New Roman"/>
      <w:b/>
      <w:bCs/>
      <w:sz w:val="20"/>
      <w:szCs w:val="20"/>
      <w:lang w:eastAsia="ar-SA"/>
    </w:rPr>
  </w:style>
  <w:style w:type="paragraph" w:styleId="22">
    <w:name w:val="List 2"/>
    <w:basedOn w:val="a0"/>
    <w:uiPriority w:val="99"/>
    <w:unhideWhenUsed/>
    <w:rsid w:val="008B67B8"/>
    <w:pPr>
      <w:ind w:left="566" w:hanging="283"/>
      <w:contextualSpacing/>
    </w:pPr>
  </w:style>
  <w:style w:type="paragraph" w:styleId="32">
    <w:name w:val="List 3"/>
    <w:basedOn w:val="a0"/>
    <w:uiPriority w:val="99"/>
    <w:semiHidden/>
    <w:unhideWhenUsed/>
    <w:rsid w:val="008B67B8"/>
    <w:pPr>
      <w:spacing w:after="200" w:line="276" w:lineRule="auto"/>
      <w:ind w:left="849" w:hanging="283"/>
      <w:contextualSpacing/>
    </w:pPr>
    <w:rPr>
      <w:rFonts w:asciiTheme="minorHAnsi" w:hAnsiTheme="minorHAnsi" w:cstheme="minorBidi"/>
      <w:sz w:val="22"/>
      <w:szCs w:val="22"/>
    </w:rPr>
  </w:style>
  <w:style w:type="paragraph" w:styleId="3">
    <w:name w:val="List Bullet 3"/>
    <w:basedOn w:val="a0"/>
    <w:uiPriority w:val="99"/>
    <w:unhideWhenUsed/>
    <w:rsid w:val="008B67B8"/>
    <w:pPr>
      <w:numPr>
        <w:numId w:val="8"/>
      </w:numPr>
      <w:spacing w:after="200" w:line="276" w:lineRule="auto"/>
      <w:contextualSpacing/>
    </w:pPr>
    <w:rPr>
      <w:rFonts w:asciiTheme="minorHAnsi" w:hAnsiTheme="minorHAnsi" w:cstheme="minorBidi"/>
      <w:sz w:val="22"/>
      <w:szCs w:val="22"/>
    </w:rPr>
  </w:style>
  <w:style w:type="table" w:styleId="a8">
    <w:name w:val="Table Grid"/>
    <w:basedOn w:val="a2"/>
    <w:uiPriority w:val="59"/>
    <w:rsid w:val="008B67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Continue"/>
    <w:basedOn w:val="a0"/>
    <w:uiPriority w:val="99"/>
    <w:semiHidden/>
    <w:unhideWhenUsed/>
    <w:rsid w:val="008B67B8"/>
    <w:pPr>
      <w:spacing w:after="120"/>
      <w:ind w:left="283"/>
      <w:contextualSpacing/>
    </w:pPr>
  </w:style>
  <w:style w:type="paragraph" w:customStyle="1" w:styleId="ConsPlusNonformat">
    <w:name w:val="ConsPlusNonformat"/>
    <w:rsid w:val="008B67B8"/>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8B67B8"/>
    <w:pPr>
      <w:widowControl w:val="0"/>
      <w:suppressAutoHyphens/>
      <w:autoSpaceDE w:val="0"/>
      <w:spacing w:after="0" w:line="240" w:lineRule="auto"/>
    </w:pPr>
    <w:rPr>
      <w:rFonts w:ascii="Arial" w:eastAsia="Arial" w:hAnsi="Arial" w:cs="Arial"/>
      <w:sz w:val="20"/>
      <w:szCs w:val="20"/>
      <w:lang w:eastAsia="ar-SA"/>
    </w:rPr>
  </w:style>
  <w:style w:type="paragraph" w:styleId="aa">
    <w:name w:val="List Paragraph"/>
    <w:basedOn w:val="a0"/>
    <w:uiPriority w:val="34"/>
    <w:qFormat/>
    <w:rsid w:val="008B67B8"/>
    <w:pPr>
      <w:spacing w:after="200" w:line="276" w:lineRule="auto"/>
      <w:ind w:left="720"/>
      <w:contextualSpacing/>
    </w:pPr>
    <w:rPr>
      <w:rFonts w:asciiTheme="minorHAnsi" w:hAnsiTheme="minorHAnsi" w:cstheme="minorBidi"/>
      <w:sz w:val="22"/>
      <w:szCs w:val="22"/>
    </w:rPr>
  </w:style>
  <w:style w:type="paragraph" w:styleId="ab">
    <w:name w:val="header"/>
    <w:basedOn w:val="a0"/>
    <w:link w:val="ac"/>
    <w:uiPriority w:val="99"/>
    <w:semiHidden/>
    <w:unhideWhenUsed/>
    <w:rsid w:val="008B67B8"/>
    <w:pPr>
      <w:tabs>
        <w:tab w:val="center" w:pos="4677"/>
        <w:tab w:val="right" w:pos="9355"/>
      </w:tabs>
    </w:pPr>
  </w:style>
  <w:style w:type="character" w:customStyle="1" w:styleId="ac">
    <w:name w:val="Верхний колонтитул Знак"/>
    <w:basedOn w:val="a1"/>
    <w:link w:val="ab"/>
    <w:uiPriority w:val="99"/>
    <w:semiHidden/>
    <w:rsid w:val="008B67B8"/>
    <w:rPr>
      <w:rFonts w:ascii="Arial" w:hAnsi="Arial" w:cs="Arial"/>
      <w:sz w:val="24"/>
      <w:szCs w:val="24"/>
    </w:rPr>
  </w:style>
  <w:style w:type="paragraph" w:styleId="ad">
    <w:name w:val="footer"/>
    <w:basedOn w:val="a0"/>
    <w:link w:val="ae"/>
    <w:uiPriority w:val="99"/>
    <w:semiHidden/>
    <w:unhideWhenUsed/>
    <w:rsid w:val="008B67B8"/>
    <w:pPr>
      <w:tabs>
        <w:tab w:val="center" w:pos="4677"/>
        <w:tab w:val="right" w:pos="9355"/>
      </w:tabs>
    </w:pPr>
  </w:style>
  <w:style w:type="character" w:customStyle="1" w:styleId="ae">
    <w:name w:val="Нижний колонтитул Знак"/>
    <w:basedOn w:val="a1"/>
    <w:link w:val="ad"/>
    <w:uiPriority w:val="99"/>
    <w:semiHidden/>
    <w:rsid w:val="008B67B8"/>
    <w:rPr>
      <w:rFonts w:ascii="Arial" w:hAnsi="Arial" w:cs="Arial"/>
      <w:sz w:val="24"/>
      <w:szCs w:val="24"/>
    </w:rPr>
  </w:style>
  <w:style w:type="paragraph" w:customStyle="1" w:styleId="ConsPlusNormal">
    <w:name w:val="ConsPlusNormal"/>
    <w:rsid w:val="008B67B8"/>
    <w:pPr>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75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8DCC79-4ECD-463A-8CC3-26C5E68CA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82043</Words>
  <Characters>467650</Characters>
  <Application>Microsoft Office Word</Application>
  <DocSecurity>0</DocSecurity>
  <Lines>3897</Lines>
  <Paragraphs>1097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Гузель Ибрагимова</cp:lastModifiedBy>
  <cp:revision>28</cp:revision>
  <cp:lastPrinted>2015-07-29T06:21:00Z</cp:lastPrinted>
  <dcterms:created xsi:type="dcterms:W3CDTF">2015-07-28T06:10:00Z</dcterms:created>
  <dcterms:modified xsi:type="dcterms:W3CDTF">2025-10-23T12:58:00Z</dcterms:modified>
</cp:coreProperties>
</file>